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475D9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2D0AF7">
        <w:rPr>
          <w:rFonts w:ascii="Tahoma" w:hAnsi="Tahoma" w:cs="Tahoma"/>
          <w:sz w:val="24"/>
          <w:szCs w:val="24"/>
          <w:u w:val="single"/>
          <w:lang w:val="fr-FR"/>
        </w:rPr>
        <w:t>23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32085">
        <w:rPr>
          <w:rFonts w:ascii="Tahoma" w:hAnsi="Tahoma" w:cs="Tahoma"/>
          <w:b/>
          <w:sz w:val="24"/>
          <w:szCs w:val="24"/>
          <w:lang w:val="fr-FR"/>
        </w:rPr>
        <w:t>27 martie</w:t>
      </w:r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D17BF9" w:rsidRPr="003D6354" w:rsidRDefault="009F4043" w:rsidP="00D17BF9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D6354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D6354">
        <w:rPr>
          <w:rFonts w:ascii="Tahoma" w:hAnsi="Tahoma" w:cs="Tahoma"/>
          <w:b/>
          <w:sz w:val="24"/>
          <w:szCs w:val="24"/>
        </w:rPr>
        <w:t xml:space="preserve"> </w:t>
      </w:r>
      <w:r w:rsidR="006D34D7" w:rsidRPr="003D6354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D17BF9">
        <w:rPr>
          <w:rFonts w:ascii="Tahoma" w:hAnsi="Tahoma" w:cs="Tahoma"/>
          <w:b/>
          <w:sz w:val="24"/>
          <w:szCs w:val="24"/>
        </w:rPr>
        <w:t xml:space="preserve">regulamentului de organizare </w:t>
      </w:r>
      <w:r w:rsidR="00D17BF9" w:rsidRPr="00D17BF9">
        <w:rPr>
          <w:rFonts w:ascii="Tahoma" w:hAnsi="Tahoma" w:cs="Tahoma"/>
          <w:b/>
          <w:sz w:val="24"/>
          <w:szCs w:val="24"/>
        </w:rPr>
        <w:t>și funcționare a Grupului de Lucru Local, componenta acestuia și Planul local de măsuri pentru aplicarea Strategiei Guvernului României de îmbunătățire a situației romilor pentru perioada 2012-2020</w:t>
      </w:r>
    </w:p>
    <w:p w:rsidR="001A791D" w:rsidRPr="00365878" w:rsidRDefault="001A791D" w:rsidP="003D635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:rsidR="003D6354" w:rsidRDefault="007D1EAC" w:rsidP="003D6354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32085">
        <w:rPr>
          <w:rFonts w:ascii="Tahoma" w:hAnsi="Tahoma" w:cs="Tahoma"/>
          <w:sz w:val="24"/>
          <w:szCs w:val="24"/>
          <w:lang w:val="ro-RO"/>
        </w:rPr>
        <w:t xml:space="preserve">27 martie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:rsidR="00D17BF9" w:rsidRPr="00D17BF9" w:rsidRDefault="002B7405" w:rsidP="00D17BF9">
      <w:pPr>
        <w:spacing w:line="276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D17BF9">
        <w:rPr>
          <w:rFonts w:ascii="Tahoma" w:hAnsi="Tahoma" w:cs="Tahoma"/>
          <w:bCs/>
          <w:sz w:val="24"/>
          <w:szCs w:val="24"/>
        </w:rPr>
        <w:t xml:space="preserve">Având în vedere </w:t>
      </w:r>
      <w:r w:rsidRPr="00D17BF9">
        <w:rPr>
          <w:rFonts w:ascii="Tahoma" w:hAnsi="Tahoma" w:cs="Tahoma"/>
          <w:b/>
          <w:sz w:val="24"/>
          <w:szCs w:val="24"/>
        </w:rPr>
        <w:t>proiectul de hotărâre</w:t>
      </w:r>
      <w:r w:rsidRPr="00D17BF9">
        <w:rPr>
          <w:rFonts w:ascii="Tahoma" w:hAnsi="Tahoma" w:cs="Tahoma"/>
          <w:sz w:val="24"/>
          <w:szCs w:val="24"/>
        </w:rPr>
        <w:t xml:space="preserve">, prezentat din </w:t>
      </w:r>
      <w:r w:rsidRPr="00D17BF9">
        <w:rPr>
          <w:rFonts w:ascii="Tahoma" w:hAnsi="Tahoma" w:cs="Tahoma"/>
          <w:b/>
          <w:sz w:val="24"/>
          <w:szCs w:val="24"/>
        </w:rPr>
        <w:t>iniţiativa primarului Municipiului Dej</w:t>
      </w:r>
      <w:r w:rsidRPr="00D17BF9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D17BF9">
        <w:rPr>
          <w:rFonts w:ascii="Tahoma" w:hAnsi="Tahoma" w:cs="Tahoma"/>
          <w:sz w:val="24"/>
          <w:szCs w:val="24"/>
        </w:rPr>
        <w:t>Raportul</w:t>
      </w:r>
      <w:r w:rsidR="006527F2" w:rsidRPr="00D17BF9">
        <w:rPr>
          <w:rFonts w:ascii="Tahoma" w:hAnsi="Tahoma" w:cs="Tahoma"/>
          <w:sz w:val="24"/>
          <w:szCs w:val="24"/>
        </w:rPr>
        <w:t>ui</w:t>
      </w:r>
      <w:r w:rsidR="007D1EAC" w:rsidRPr="00D17BF9">
        <w:rPr>
          <w:rFonts w:ascii="Tahoma" w:hAnsi="Tahoma" w:cs="Tahoma"/>
          <w:sz w:val="24"/>
          <w:szCs w:val="24"/>
        </w:rPr>
        <w:t xml:space="preserve"> Nr</w:t>
      </w:r>
      <w:r w:rsidR="00365878" w:rsidRPr="00D17BF9">
        <w:rPr>
          <w:rFonts w:ascii="Tahoma" w:hAnsi="Tahoma" w:cs="Tahoma"/>
          <w:sz w:val="24"/>
          <w:szCs w:val="24"/>
        </w:rPr>
        <w:t xml:space="preserve">. </w:t>
      </w:r>
      <w:r w:rsidR="00D17BF9" w:rsidRPr="00D17BF9">
        <w:rPr>
          <w:rFonts w:ascii="Tahoma" w:hAnsi="Tahoma" w:cs="Tahoma"/>
          <w:sz w:val="24"/>
          <w:szCs w:val="24"/>
        </w:rPr>
        <w:t>5</w:t>
      </w:r>
      <w:r w:rsidR="00D17BF9">
        <w:rPr>
          <w:rFonts w:ascii="Tahoma" w:hAnsi="Tahoma" w:cs="Tahoma"/>
          <w:sz w:val="24"/>
          <w:szCs w:val="24"/>
        </w:rPr>
        <w:t>.</w:t>
      </w:r>
      <w:r w:rsidR="00D17BF9" w:rsidRPr="00D17BF9">
        <w:rPr>
          <w:rFonts w:ascii="Tahoma" w:hAnsi="Tahoma" w:cs="Tahoma"/>
          <w:sz w:val="24"/>
          <w:szCs w:val="24"/>
        </w:rPr>
        <w:t>561 din</w:t>
      </w:r>
      <w:r w:rsidR="00D17BF9">
        <w:rPr>
          <w:rFonts w:ascii="Tahoma" w:hAnsi="Tahoma" w:cs="Tahoma"/>
          <w:sz w:val="24"/>
          <w:szCs w:val="24"/>
        </w:rPr>
        <w:t xml:space="preserve"> </w:t>
      </w:r>
      <w:r w:rsidR="00D17BF9" w:rsidRPr="00D17BF9">
        <w:rPr>
          <w:rFonts w:ascii="Tahoma" w:hAnsi="Tahoma" w:cs="Tahoma"/>
          <w:sz w:val="24"/>
          <w:szCs w:val="24"/>
        </w:rPr>
        <w:t>19</w:t>
      </w:r>
      <w:r w:rsidR="00D17BF9">
        <w:rPr>
          <w:rFonts w:ascii="Tahoma" w:hAnsi="Tahoma" w:cs="Tahoma"/>
          <w:sz w:val="24"/>
          <w:szCs w:val="24"/>
        </w:rPr>
        <w:t xml:space="preserve"> martie </w:t>
      </w:r>
      <w:r w:rsidR="00D17BF9" w:rsidRPr="00D17BF9">
        <w:rPr>
          <w:rFonts w:ascii="Tahoma" w:hAnsi="Tahoma" w:cs="Tahoma"/>
          <w:sz w:val="24"/>
          <w:szCs w:val="24"/>
        </w:rPr>
        <w:t>2014 al Serviciului de Asistență Social</w:t>
      </w:r>
      <w:r w:rsidR="00D17BF9">
        <w:rPr>
          <w:rFonts w:ascii="Tahoma" w:hAnsi="Tahoma" w:cs="Tahoma"/>
          <w:sz w:val="24"/>
          <w:szCs w:val="24"/>
          <w:lang w:val="ro-RO"/>
        </w:rPr>
        <w:t>ă</w:t>
      </w:r>
      <w:r w:rsidR="00D17BF9" w:rsidRPr="00D17BF9">
        <w:rPr>
          <w:rFonts w:ascii="Tahoma" w:hAnsi="Tahoma" w:cs="Tahoma"/>
          <w:sz w:val="24"/>
          <w:szCs w:val="24"/>
        </w:rPr>
        <w:t xml:space="preserve"> prin care se propune Consiliului Local aprobarea</w:t>
      </w:r>
      <w:r w:rsidR="00D17BF9" w:rsidRPr="00D17BF9">
        <w:rPr>
          <w:rFonts w:ascii="Tahoma" w:hAnsi="Tahoma" w:cs="Tahoma"/>
          <w:b/>
          <w:sz w:val="24"/>
          <w:szCs w:val="24"/>
        </w:rPr>
        <w:t xml:space="preserve"> </w:t>
      </w:r>
      <w:r w:rsidR="00D17BF9" w:rsidRPr="00D17BF9">
        <w:rPr>
          <w:rFonts w:ascii="Tahoma" w:hAnsi="Tahoma" w:cs="Tahoma"/>
          <w:sz w:val="24"/>
          <w:szCs w:val="24"/>
        </w:rPr>
        <w:t>regulamentului de organizare și funcționare a Grupului de Lucru Local, componenta acestuia și Planul local de măsuri pentru aplicarea Strategiei Guvernului României de îmbunătățire a situației ro</w:t>
      </w:r>
      <w:r w:rsidR="00D17BF9">
        <w:rPr>
          <w:rFonts w:ascii="Tahoma" w:hAnsi="Tahoma" w:cs="Tahoma"/>
          <w:sz w:val="24"/>
          <w:szCs w:val="24"/>
        </w:rPr>
        <w:t>milor pentru perioada 2012-2020, proiect avizat favorabil în şedinţa de lucru a comisiei economice din data de 27 martie 2014;</w:t>
      </w:r>
    </w:p>
    <w:p w:rsidR="002D0AF7" w:rsidRDefault="00D17BF9" w:rsidP="00D17BF9">
      <w:pPr>
        <w:jc w:val="both"/>
        <w:rPr>
          <w:rFonts w:ascii="Tahoma" w:hAnsi="Tahoma" w:cs="Tahoma"/>
          <w:sz w:val="24"/>
          <w:szCs w:val="24"/>
        </w:rPr>
      </w:pPr>
      <w:r w:rsidRPr="00D17BF9">
        <w:rPr>
          <w:rFonts w:ascii="Tahoma" w:hAnsi="Tahoma" w:cs="Tahoma"/>
          <w:sz w:val="24"/>
          <w:szCs w:val="24"/>
        </w:rPr>
        <w:tab/>
        <w:t xml:space="preserve">În baza </w:t>
      </w:r>
      <w:r>
        <w:rPr>
          <w:rFonts w:ascii="Tahoma" w:hAnsi="Tahoma" w:cs="Tahoma"/>
          <w:sz w:val="24"/>
          <w:szCs w:val="24"/>
        </w:rPr>
        <w:t xml:space="preserve">prevederilor Hotărârii Guvernului Nr. </w:t>
      </w:r>
      <w:r w:rsidRPr="00D17BF9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  <w:r w:rsidRPr="00D17BF9">
        <w:rPr>
          <w:rFonts w:ascii="Tahoma" w:hAnsi="Tahoma" w:cs="Tahoma"/>
          <w:sz w:val="24"/>
          <w:szCs w:val="24"/>
        </w:rPr>
        <w:t>221</w:t>
      </w:r>
      <w:r>
        <w:rPr>
          <w:rFonts w:ascii="Tahoma" w:hAnsi="Tahoma" w:cs="Tahoma"/>
          <w:sz w:val="24"/>
          <w:szCs w:val="24"/>
        </w:rPr>
        <w:t xml:space="preserve"> din  </w:t>
      </w:r>
      <w:r w:rsidRPr="00D17BF9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ianuarie </w:t>
      </w:r>
      <w:r w:rsidRPr="00D17BF9">
        <w:rPr>
          <w:rFonts w:ascii="Tahoma" w:hAnsi="Tahoma" w:cs="Tahoma"/>
          <w:sz w:val="24"/>
          <w:szCs w:val="24"/>
        </w:rPr>
        <w:t>2012</w:t>
      </w:r>
      <w:r>
        <w:rPr>
          <w:rFonts w:ascii="Tahoma" w:hAnsi="Tahoma" w:cs="Tahoma"/>
          <w:sz w:val="24"/>
          <w:szCs w:val="24"/>
        </w:rPr>
        <w:t>,</w:t>
      </w:r>
      <w:r w:rsidRPr="00D17BF9">
        <w:rPr>
          <w:rFonts w:ascii="Tahoma" w:hAnsi="Tahoma" w:cs="Tahoma"/>
          <w:sz w:val="24"/>
          <w:szCs w:val="24"/>
        </w:rPr>
        <w:t xml:space="preserve"> pentru aprobarea Strategiei Guvernului României de incluziune a cetățenilor români aparținând minorității romilor pentru perioada 2012</w:t>
      </w:r>
      <w:r>
        <w:rPr>
          <w:rFonts w:ascii="Tahoma" w:hAnsi="Tahoma" w:cs="Tahoma"/>
          <w:sz w:val="24"/>
          <w:szCs w:val="24"/>
        </w:rPr>
        <w:t xml:space="preserve"> </w:t>
      </w:r>
      <w:r w:rsidR="002D0AF7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Pr="00D17BF9">
        <w:rPr>
          <w:rFonts w:ascii="Tahoma" w:hAnsi="Tahoma" w:cs="Tahoma"/>
          <w:sz w:val="24"/>
          <w:szCs w:val="24"/>
        </w:rPr>
        <w:t>2020</w:t>
      </w:r>
      <w:r w:rsidR="002D0AF7">
        <w:rPr>
          <w:rFonts w:ascii="Tahoma" w:hAnsi="Tahoma" w:cs="Tahoma"/>
          <w:sz w:val="24"/>
          <w:szCs w:val="24"/>
        </w:rPr>
        <w:t>;</w:t>
      </w:r>
    </w:p>
    <w:p w:rsidR="006A52A5" w:rsidRPr="00D17BF9" w:rsidRDefault="002D0AF7" w:rsidP="002D0AF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</w:rPr>
        <w:t>În temeiul prevederilor</w:t>
      </w:r>
      <w:r w:rsidR="00D17BF9" w:rsidRPr="00D17BF9">
        <w:rPr>
          <w:rFonts w:ascii="Tahoma" w:hAnsi="Tahoma" w:cs="Tahoma"/>
          <w:sz w:val="24"/>
          <w:szCs w:val="24"/>
        </w:rPr>
        <w:t xml:space="preserve"> </w:t>
      </w:r>
      <w:r w:rsidR="00D17BF9">
        <w:rPr>
          <w:rFonts w:ascii="Tahoma" w:hAnsi="Tahoma" w:cs="Tahoma"/>
          <w:sz w:val="24"/>
          <w:szCs w:val="24"/>
        </w:rPr>
        <w:t>‘</w:t>
      </w:r>
      <w:r w:rsidR="00D17BF9" w:rsidRPr="00D17BF9">
        <w:rPr>
          <w:rFonts w:ascii="Tahoma" w:hAnsi="Tahoma" w:cs="Tahoma"/>
          <w:sz w:val="24"/>
          <w:szCs w:val="24"/>
        </w:rPr>
        <w:t>art.</w:t>
      </w:r>
      <w:r w:rsidR="00D17BF9">
        <w:rPr>
          <w:rFonts w:ascii="Tahoma" w:hAnsi="Tahoma" w:cs="Tahoma"/>
          <w:sz w:val="24"/>
          <w:szCs w:val="24"/>
        </w:rPr>
        <w:t xml:space="preserve"> </w:t>
      </w:r>
      <w:r w:rsidR="00D17BF9" w:rsidRPr="00D17BF9">
        <w:rPr>
          <w:rFonts w:ascii="Tahoma" w:hAnsi="Tahoma" w:cs="Tahoma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>’. alin. (6),</w:t>
      </w:r>
      <w:r w:rsidR="00D17BF9">
        <w:rPr>
          <w:rFonts w:ascii="Tahoma" w:hAnsi="Tahoma" w:cs="Tahoma"/>
          <w:sz w:val="24"/>
          <w:szCs w:val="24"/>
        </w:rPr>
        <w:t xml:space="preserve"> </w:t>
      </w:r>
      <w:r w:rsidR="00D17BF9" w:rsidRPr="00D17BF9">
        <w:rPr>
          <w:rFonts w:ascii="Tahoma" w:hAnsi="Tahoma" w:cs="Tahoma"/>
          <w:sz w:val="24"/>
          <w:szCs w:val="24"/>
        </w:rPr>
        <w:t xml:space="preserve"> lit. a</w:t>
      </w:r>
      <w:r w:rsidR="00D17BF9">
        <w:rPr>
          <w:rFonts w:ascii="Tahoma" w:hAnsi="Tahoma" w:cs="Tahoma"/>
          <w:sz w:val="24"/>
          <w:szCs w:val="24"/>
        </w:rPr>
        <w:t xml:space="preserve">) , </w:t>
      </w:r>
      <w:r w:rsidR="00D17BF9" w:rsidRPr="00D17BF9">
        <w:rPr>
          <w:rFonts w:ascii="Tahoma" w:hAnsi="Tahoma" w:cs="Tahoma"/>
          <w:sz w:val="24"/>
          <w:szCs w:val="24"/>
        </w:rPr>
        <w:t xml:space="preserve"> </w:t>
      </w:r>
      <w:r w:rsidR="00D17BF9">
        <w:rPr>
          <w:rFonts w:ascii="Tahoma" w:hAnsi="Tahoma" w:cs="Tahoma"/>
          <w:sz w:val="24"/>
          <w:szCs w:val="24"/>
        </w:rPr>
        <w:t>“</w:t>
      </w:r>
      <w:r w:rsidR="00D17BF9" w:rsidRPr="00D17BF9">
        <w:rPr>
          <w:rFonts w:ascii="Tahoma" w:hAnsi="Tahoma" w:cs="Tahoma"/>
          <w:sz w:val="24"/>
          <w:szCs w:val="24"/>
        </w:rPr>
        <w:t>pct.</w:t>
      </w:r>
      <w:r w:rsidR="00D17BF9">
        <w:rPr>
          <w:rFonts w:ascii="Tahoma" w:hAnsi="Tahoma" w:cs="Tahoma"/>
          <w:sz w:val="24"/>
          <w:szCs w:val="24"/>
        </w:rPr>
        <w:t xml:space="preserve"> </w:t>
      </w:r>
      <w:r w:rsidR="00D17BF9" w:rsidRPr="00D17BF9">
        <w:rPr>
          <w:rFonts w:ascii="Tahoma" w:hAnsi="Tahoma" w:cs="Tahoma"/>
          <w:sz w:val="24"/>
          <w:szCs w:val="24"/>
        </w:rPr>
        <w:t>2</w:t>
      </w:r>
      <w:r w:rsidR="00D17BF9">
        <w:rPr>
          <w:rFonts w:ascii="Tahoma" w:hAnsi="Tahoma" w:cs="Tahoma"/>
          <w:sz w:val="24"/>
          <w:szCs w:val="24"/>
        </w:rPr>
        <w:t>”</w:t>
      </w:r>
      <w:r w:rsidR="00D17BF9" w:rsidRPr="00D17BF9">
        <w:rPr>
          <w:rFonts w:ascii="Tahoma" w:hAnsi="Tahoma" w:cs="Tahoma"/>
          <w:sz w:val="24"/>
          <w:szCs w:val="24"/>
        </w:rPr>
        <w:t xml:space="preserve"> , </w:t>
      </w:r>
      <w:r w:rsidR="00D17BF9">
        <w:rPr>
          <w:rFonts w:ascii="Tahoma" w:hAnsi="Tahoma" w:cs="Tahoma"/>
          <w:sz w:val="24"/>
          <w:szCs w:val="24"/>
        </w:rPr>
        <w:t>“</w:t>
      </w:r>
      <w:r w:rsidR="00D17BF9" w:rsidRPr="00D17BF9">
        <w:rPr>
          <w:rFonts w:ascii="Tahoma" w:hAnsi="Tahoma" w:cs="Tahoma"/>
          <w:sz w:val="24"/>
          <w:szCs w:val="24"/>
        </w:rPr>
        <w:t>pct.</w:t>
      </w:r>
      <w:r w:rsidR="00D17BF9">
        <w:rPr>
          <w:rFonts w:ascii="Tahoma" w:hAnsi="Tahoma" w:cs="Tahoma"/>
          <w:sz w:val="24"/>
          <w:szCs w:val="24"/>
        </w:rPr>
        <w:t xml:space="preserve"> </w:t>
      </w:r>
      <w:r w:rsidR="00D17BF9" w:rsidRPr="00D17BF9">
        <w:rPr>
          <w:rFonts w:ascii="Tahoma" w:hAnsi="Tahoma" w:cs="Tahoma"/>
          <w:sz w:val="24"/>
          <w:szCs w:val="24"/>
        </w:rPr>
        <w:t>16</w:t>
      </w:r>
      <w:r w:rsidR="00D17BF9">
        <w:rPr>
          <w:rFonts w:ascii="Tahoma" w:hAnsi="Tahoma" w:cs="Tahoma"/>
          <w:sz w:val="24"/>
          <w:szCs w:val="24"/>
        </w:rPr>
        <w:t xml:space="preserve">” </w:t>
      </w:r>
      <w:r w:rsidR="00D17BF9" w:rsidRPr="00D17BF9">
        <w:rPr>
          <w:rFonts w:ascii="Tahoma" w:hAnsi="Tahoma" w:cs="Tahoma"/>
          <w:sz w:val="24"/>
          <w:szCs w:val="24"/>
        </w:rPr>
        <w:t xml:space="preserve"> și </w:t>
      </w:r>
      <w:r w:rsidR="00D17BF9">
        <w:rPr>
          <w:rFonts w:ascii="Tahoma" w:hAnsi="Tahoma" w:cs="Tahoma"/>
          <w:sz w:val="24"/>
          <w:szCs w:val="24"/>
        </w:rPr>
        <w:t>‘</w:t>
      </w:r>
      <w:r w:rsidR="00D17BF9" w:rsidRPr="00D17BF9">
        <w:rPr>
          <w:rFonts w:ascii="Tahoma" w:hAnsi="Tahoma" w:cs="Tahoma"/>
          <w:sz w:val="24"/>
          <w:szCs w:val="24"/>
        </w:rPr>
        <w:t>art.</w:t>
      </w:r>
      <w:r w:rsidR="00D17BF9">
        <w:rPr>
          <w:rFonts w:ascii="Tahoma" w:hAnsi="Tahoma" w:cs="Tahoma"/>
          <w:sz w:val="24"/>
          <w:szCs w:val="24"/>
        </w:rPr>
        <w:t xml:space="preserve"> </w:t>
      </w:r>
      <w:r w:rsidR="00D17BF9" w:rsidRPr="00D17BF9">
        <w:rPr>
          <w:rFonts w:ascii="Tahoma" w:hAnsi="Tahoma" w:cs="Tahoma"/>
          <w:sz w:val="24"/>
          <w:szCs w:val="24"/>
        </w:rPr>
        <w:t>45</w:t>
      </w:r>
      <w:r w:rsidR="00D17BF9">
        <w:rPr>
          <w:rFonts w:ascii="Tahoma" w:hAnsi="Tahoma" w:cs="Tahoma"/>
          <w:sz w:val="24"/>
          <w:szCs w:val="24"/>
        </w:rPr>
        <w:t xml:space="preserve">’, </w:t>
      </w:r>
      <w:r w:rsidR="00D17BF9" w:rsidRPr="00D17BF9">
        <w:rPr>
          <w:rFonts w:ascii="Tahoma" w:hAnsi="Tahoma" w:cs="Tahoma"/>
          <w:sz w:val="24"/>
          <w:szCs w:val="24"/>
        </w:rPr>
        <w:t xml:space="preserve"> alin.</w:t>
      </w:r>
      <w:r w:rsidR="00D17BF9">
        <w:rPr>
          <w:rFonts w:ascii="Tahoma" w:hAnsi="Tahoma" w:cs="Tahoma"/>
          <w:sz w:val="24"/>
          <w:szCs w:val="24"/>
        </w:rPr>
        <w:t xml:space="preserve"> (</w:t>
      </w:r>
      <w:r w:rsidR="00D17BF9" w:rsidRPr="00D17BF9">
        <w:rPr>
          <w:rFonts w:ascii="Tahoma" w:hAnsi="Tahoma" w:cs="Tahoma"/>
          <w:sz w:val="24"/>
          <w:szCs w:val="24"/>
        </w:rPr>
        <w:t>1</w:t>
      </w:r>
      <w:r w:rsidR="00D17BF9">
        <w:rPr>
          <w:rFonts w:ascii="Tahoma" w:hAnsi="Tahoma" w:cs="Tahoma"/>
          <w:sz w:val="24"/>
          <w:szCs w:val="24"/>
        </w:rPr>
        <w:t xml:space="preserve">) </w:t>
      </w:r>
      <w:r w:rsidR="00D17BF9" w:rsidRPr="00D17BF9">
        <w:rPr>
          <w:rFonts w:ascii="Tahoma" w:hAnsi="Tahoma" w:cs="Tahoma"/>
          <w:sz w:val="24"/>
          <w:szCs w:val="24"/>
        </w:rPr>
        <w:t xml:space="preserve">din </w:t>
      </w:r>
      <w:r w:rsidR="006A52A5" w:rsidRPr="00D17BF9">
        <w:rPr>
          <w:rFonts w:ascii="Tahoma" w:hAnsi="Tahoma" w:cs="Tahoma"/>
          <w:sz w:val="24"/>
          <w:szCs w:val="24"/>
          <w:lang w:val="ro-RO"/>
        </w:rPr>
        <w:t xml:space="preserve"> Legea Nr. 215/2001 privind administrația publică locală, republicată, cu modificările și completările ulterioare,</w:t>
      </w:r>
    </w:p>
    <w:p w:rsidR="00257C77" w:rsidRPr="003D6354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:rsidR="00C91DA3" w:rsidRPr="001A20A2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1A20A2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D17BF9" w:rsidRPr="00D17BF9" w:rsidRDefault="00C91DA3" w:rsidP="00D17BF9">
      <w:pPr>
        <w:jc w:val="both"/>
        <w:rPr>
          <w:rFonts w:ascii="Tahoma" w:hAnsi="Tahoma" w:cs="Tahoma"/>
          <w:sz w:val="24"/>
          <w:szCs w:val="24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D17BF9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D17BF9" w:rsidRPr="00D17BF9">
        <w:rPr>
          <w:rFonts w:ascii="Tahoma" w:hAnsi="Tahoma" w:cs="Tahoma"/>
          <w:sz w:val="24"/>
          <w:szCs w:val="24"/>
        </w:rPr>
        <w:t>regulamentul de organizare și funcționare a Grupului de Lucru Local, componenta acestuia și Planul local de măsuri pentru aplicarea Strategiei Guvernului României de îmbunătățire a situației romilor pentru perioada 2012-2020</w:t>
      </w:r>
      <w:r w:rsidR="002D0AF7">
        <w:rPr>
          <w:rFonts w:ascii="Tahoma" w:hAnsi="Tahoma" w:cs="Tahoma"/>
          <w:sz w:val="24"/>
          <w:szCs w:val="24"/>
        </w:rPr>
        <w:t>, conform prevederilor din Anexe.</w:t>
      </w:r>
    </w:p>
    <w:p w:rsidR="00D17BF9" w:rsidRPr="00D17BF9" w:rsidRDefault="00D17BF9" w:rsidP="00D17BF9">
      <w:pPr>
        <w:jc w:val="both"/>
        <w:rPr>
          <w:rFonts w:ascii="Tahoma" w:hAnsi="Tahoma" w:cs="Tahoma"/>
          <w:sz w:val="24"/>
          <w:szCs w:val="24"/>
        </w:rPr>
      </w:pPr>
      <w:r w:rsidRPr="00D17BF9">
        <w:rPr>
          <w:rFonts w:ascii="Tahoma" w:hAnsi="Tahoma" w:cs="Tahoma"/>
          <w:sz w:val="24"/>
          <w:szCs w:val="24"/>
        </w:rPr>
        <w:tab/>
      </w:r>
      <w:r w:rsidRPr="00D17BF9">
        <w:rPr>
          <w:rFonts w:ascii="Tahoma" w:hAnsi="Tahoma" w:cs="Tahoma"/>
          <w:b/>
          <w:sz w:val="24"/>
          <w:szCs w:val="24"/>
          <w:u w:val="single"/>
        </w:rPr>
        <w:t>Art. 2.</w:t>
      </w:r>
      <w:r w:rsidRPr="00D17BF9">
        <w:rPr>
          <w:rFonts w:ascii="Tahoma" w:hAnsi="Tahoma" w:cs="Tahoma"/>
          <w:sz w:val="24"/>
          <w:szCs w:val="24"/>
        </w:rPr>
        <w:t xml:space="preserve"> Cu ducerea la îndeplinire a prevederilor prezentei hotărâri se încredințează</w:t>
      </w:r>
      <w:r w:rsidR="00E36520">
        <w:rPr>
          <w:rFonts w:ascii="Tahoma" w:hAnsi="Tahoma" w:cs="Tahoma"/>
          <w:sz w:val="24"/>
          <w:szCs w:val="24"/>
        </w:rPr>
        <w:t xml:space="preserve"> domnul primar </w:t>
      </w:r>
      <w:r>
        <w:rPr>
          <w:rFonts w:ascii="Tahoma" w:hAnsi="Tahoma" w:cs="Tahoma"/>
          <w:sz w:val="24"/>
          <w:szCs w:val="24"/>
        </w:rPr>
        <w:t>ing. Morar Costan din cadrul Primăriei Municipiului Dej prin</w:t>
      </w:r>
      <w:r w:rsidRPr="00D17BF9">
        <w:rPr>
          <w:rFonts w:ascii="Tahoma" w:hAnsi="Tahoma" w:cs="Tahoma"/>
          <w:sz w:val="24"/>
          <w:szCs w:val="24"/>
        </w:rPr>
        <w:t xml:space="preserve"> Grupul de Lucru Local.</w:t>
      </w:r>
    </w:p>
    <w:p w:rsidR="00C91DA3" w:rsidRPr="003D6354" w:rsidRDefault="00C91DA3" w:rsidP="00F20F57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9F4043" w:rsidRPr="003D6354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r w:rsidRPr="003D6354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132085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Federiga Viorel</w:t>
      </w:r>
    </w:p>
    <w:p w:rsidR="00A6672B" w:rsidRDefault="00A6672B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A6672B" w:rsidRDefault="00A6672B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</w:t>
      </w:r>
      <w:r w:rsidR="00BE41C5">
        <w:rPr>
          <w:rFonts w:ascii="Tahoma" w:hAnsi="Tahoma" w:cs="Tahoma"/>
          <w:b/>
        </w:rPr>
        <w:t>16</w:t>
      </w:r>
      <w:r w:rsidRPr="009F4043">
        <w:rPr>
          <w:rFonts w:ascii="Tahoma" w:hAnsi="Tahoma" w:cs="Tahoma"/>
          <w:b/>
        </w:rPr>
        <w:t xml:space="preserve">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BE41C5">
        <w:rPr>
          <w:rFonts w:ascii="Tahoma" w:hAnsi="Tahoma" w:cs="Tahoma"/>
          <w:b/>
        </w:rPr>
        <w:t xml:space="preserve"> 16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8717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79F6"/>
    <w:rsid w:val="002B7405"/>
    <w:rsid w:val="002C674A"/>
    <w:rsid w:val="002C6B46"/>
    <w:rsid w:val="002D0AF7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D6354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5D9F"/>
    <w:rsid w:val="004932AF"/>
    <w:rsid w:val="00494546"/>
    <w:rsid w:val="00494765"/>
    <w:rsid w:val="004A6E64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34D7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00FB3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6672B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E41C5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17BF9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36520"/>
    <w:rsid w:val="00E44CEA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1743D"/>
    <w:rsid w:val="00F20F57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4480B9-27F4-4D3E-B916-19D1BC64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58" ma:contentTypeDescription="Tip de conținut pentru HCL" ma:contentTypeScope="" ma:versionID="e0011023791cbce0500a5e64bb4dfd4b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991468e-2186-402d-b86e-7a249a753e14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2014-03-26T22:00:00+00:00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23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FC432-4804-4853-BC58-4F062BE0D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F53C6A7-8241-4F11-9AD3-C3AEBAC3EA4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6937AB9-EB96-447A-89CC-7AD83460ABE5}">
  <ds:schemaRefs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49ad8bbe-11e1-42b2-a965-6a341b5f7ad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2423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concesionare fara licitatie publica</dc:subject>
  <dc:creator>Simona</dc:creator>
  <cp:keywords/>
  <cp:lastModifiedBy>Cristi.Rusu</cp:lastModifiedBy>
  <cp:revision>2</cp:revision>
  <cp:lastPrinted>2014-03-28T05:08:00Z</cp:lastPrinted>
  <dcterms:created xsi:type="dcterms:W3CDTF">2014-03-31T12:44:00Z</dcterms:created>
  <dcterms:modified xsi:type="dcterms:W3CDTF">2014-03-31T12:44:00Z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PMD14-83-1741</vt:lpwstr>
  </property>
  <property fmtid="{D5CDD505-2E9C-101B-9397-08002B2CF9AE}" pid="3" name="_dlc_DocIdItemGuid">
    <vt:lpwstr>b6cc5c8b-ae21-426c-8e91-1a471d40c883</vt:lpwstr>
  </property>
  <property fmtid="{D5CDD505-2E9C-101B-9397-08002B2CF9AE}" pid="4" name="_dlc_DocIdUrl">
    <vt:lpwstr>http://smdoc/Situri/CL/_layouts/DocIdRedir.aspx?ID=PMD14-83-1741, PMD14-83-1741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