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52EEFCD2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1A4723AF" w14:textId="77777777" w:rsidR="00864710" w:rsidRPr="00D522E6" w:rsidRDefault="00685861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</w:rPr>
              <w:drawing>
                <wp:inline distT="0" distB="0" distL="0" distR="0" wp14:anchorId="5BCB3BA0" wp14:editId="1EBB54CD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36309EA8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024361B6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6E082BF3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A8B0942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4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217FF8B8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5E7F2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45758176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7F464CF" w14:textId="77777777" w:rsidR="002573EA" w:rsidRDefault="00C92E41" w:rsidP="0095191C">
      <w:pPr>
        <w:pStyle w:val="Titlu2"/>
        <w:rPr>
          <w:rFonts w:ascii="Tahoma" w:hAnsi="Tahoma" w:cs="Tahoma"/>
          <w:sz w:val="24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 w:rsidR="00CA1DA6">
        <w:rPr>
          <w:rFonts w:ascii="Tahoma" w:hAnsi="Tahoma" w:cs="Tahoma"/>
          <w:sz w:val="24"/>
          <w:szCs w:val="24"/>
          <w:u w:val="single"/>
          <w:lang w:val="fr-FR"/>
        </w:rPr>
        <w:t xml:space="preserve"> A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  Nr. </w:t>
      </w:r>
      <w:r w:rsidR="006D7713">
        <w:rPr>
          <w:rFonts w:ascii="Tahoma" w:hAnsi="Tahoma" w:cs="Tahoma"/>
          <w:sz w:val="24"/>
          <w:szCs w:val="24"/>
          <w:u w:val="single"/>
          <w:lang w:val="fr-FR"/>
        </w:rPr>
        <w:t>40</w:t>
      </w:r>
    </w:p>
    <w:p w14:paraId="05CC23FB" w14:textId="77777777" w:rsidR="0095191C" w:rsidRDefault="0095191C" w:rsidP="0095191C">
      <w:pPr>
        <w:jc w:val="center"/>
        <w:rPr>
          <w:rFonts w:ascii="Tahoma" w:hAnsi="Tahoma" w:cs="Tahoma"/>
          <w:b/>
          <w:sz w:val="24"/>
          <w:szCs w:val="24"/>
          <w:lang w:val="fr-FR"/>
        </w:rPr>
      </w:pPr>
      <w:proofErr w:type="spellStart"/>
      <w:proofErr w:type="gramStart"/>
      <w:r w:rsidRPr="0095191C">
        <w:rPr>
          <w:rFonts w:ascii="Tahoma" w:hAnsi="Tahoma" w:cs="Tahoma"/>
          <w:b/>
          <w:sz w:val="24"/>
          <w:szCs w:val="24"/>
          <w:lang w:val="fr-FR"/>
        </w:rPr>
        <w:t>din</w:t>
      </w:r>
      <w:proofErr w:type="spellEnd"/>
      <w:proofErr w:type="gramEnd"/>
      <w:r w:rsidRPr="0095191C">
        <w:rPr>
          <w:rFonts w:ascii="Tahoma" w:hAnsi="Tahoma" w:cs="Tahoma"/>
          <w:b/>
          <w:sz w:val="24"/>
          <w:szCs w:val="24"/>
          <w:lang w:val="fr-FR"/>
        </w:rPr>
        <w:t xml:space="preserve"> 29 mai 2014</w:t>
      </w:r>
    </w:p>
    <w:p w14:paraId="038D124E" w14:textId="77777777" w:rsidR="0095191C" w:rsidRPr="0095191C" w:rsidRDefault="0095191C" w:rsidP="0095191C">
      <w:pPr>
        <w:jc w:val="both"/>
        <w:rPr>
          <w:rFonts w:ascii="Tahoma" w:hAnsi="Tahoma" w:cs="Tahoma"/>
          <w:sz w:val="24"/>
          <w:szCs w:val="24"/>
          <w:lang w:val="fr-FR"/>
        </w:rPr>
      </w:pPr>
    </w:p>
    <w:p w14:paraId="5603DDB3" w14:textId="77777777" w:rsidR="005F6D67" w:rsidRPr="005F6D67" w:rsidRDefault="00111F7F" w:rsidP="005F6D67">
      <w:pPr>
        <w:jc w:val="center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111F7F">
        <w:rPr>
          <w:rFonts w:ascii="Tahoma" w:hAnsi="Tahoma" w:cs="Tahoma"/>
          <w:b/>
          <w:sz w:val="24"/>
          <w:szCs w:val="24"/>
          <w:lang w:val="ro-RO"/>
        </w:rPr>
        <w:t xml:space="preserve">privind 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aprobarea  închirierii prin li</w:t>
      </w:r>
      <w:r w:rsid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citație publică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a  </w:t>
      </w:r>
      <w:proofErr w:type="spellStart"/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suprafaţei</w:t>
      </w:r>
      <w:proofErr w:type="spellEnd"/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 de 34,00  ha  p</w:t>
      </w:r>
      <w:r w:rsid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ăș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une din patrimoniu </w:t>
      </w:r>
      <w:r w:rsid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privat al M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unicipiului </w:t>
      </w:r>
      <w:r w:rsid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 Dej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 xml:space="preserve">, </w:t>
      </w:r>
      <w:r w:rsid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aflate î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n admi</w:t>
      </w:r>
      <w:r w:rsid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nistrarea Consiliului local al M</w:t>
      </w:r>
      <w:r w:rsidR="005F6D67"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unicipiului Dej</w:t>
      </w:r>
    </w:p>
    <w:p w14:paraId="6D5D1209" w14:textId="77777777" w:rsidR="00111F7F" w:rsidRPr="00111F7F" w:rsidRDefault="00111F7F" w:rsidP="005F6D67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2689E6B2" w14:textId="77777777" w:rsidR="00111F7F" w:rsidRPr="00111F7F" w:rsidRDefault="00111F7F" w:rsidP="00111F7F">
      <w:pPr>
        <w:rPr>
          <w:sz w:val="24"/>
          <w:szCs w:val="24"/>
          <w:lang w:val="ro-RO"/>
        </w:rPr>
      </w:pPr>
    </w:p>
    <w:p w14:paraId="13640539" w14:textId="77777777" w:rsidR="00111F7F" w:rsidRDefault="00CA1DA6" w:rsidP="00111F7F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hAnsi="Tahoma" w:cs="Tahoma"/>
          <w:lang w:val="ro-RO"/>
        </w:rPr>
        <w:t xml:space="preserve">          </w:t>
      </w:r>
      <w:proofErr w:type="spellStart"/>
      <w:r w:rsidRPr="007D1EAC">
        <w:rPr>
          <w:rFonts w:ascii="Tahoma" w:hAnsi="Tahoma" w:cs="Tahoma"/>
          <w:b/>
          <w:sz w:val="24"/>
          <w:szCs w:val="24"/>
        </w:rPr>
        <w:t>Consiliul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local al </w:t>
      </w:r>
      <w:proofErr w:type="spellStart"/>
      <w:r w:rsidRPr="007D1EAC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Pr="007D1EAC">
        <w:rPr>
          <w:rFonts w:ascii="Tahoma" w:hAnsi="Tahoma" w:cs="Tahoma"/>
          <w:b/>
          <w:sz w:val="24"/>
          <w:szCs w:val="24"/>
        </w:rPr>
        <w:t xml:space="preserve"> Dej,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întrunit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în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ședința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ordinară</w:t>
      </w:r>
      <w:proofErr w:type="spellEnd"/>
      <w:r>
        <w:rPr>
          <w:rFonts w:ascii="Tahoma" w:hAnsi="Tahoma" w:cs="Tahoma"/>
          <w:sz w:val="24"/>
          <w:szCs w:val="24"/>
          <w:lang w:val="ro-RO"/>
        </w:rPr>
        <w:t xml:space="preserve"> din data de 29 mai 2014;</w:t>
      </w:r>
    </w:p>
    <w:p w14:paraId="7F2904EA" w14:textId="77777777" w:rsidR="005F6D67" w:rsidRPr="005F6D67" w:rsidRDefault="00111F7F" w:rsidP="005F6D67">
      <w:pPr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>
        <w:rPr>
          <w:rFonts w:ascii="Tahoma" w:hAnsi="Tahoma" w:cs="Tahoma"/>
          <w:sz w:val="24"/>
          <w:szCs w:val="24"/>
          <w:lang w:val="ro-RO"/>
        </w:rPr>
        <w:t xml:space="preserve">        </w:t>
      </w:r>
      <w:r w:rsidR="00CA1DA6" w:rsidRPr="00111F7F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A1DA6" w:rsidRPr="00111F7F">
        <w:rPr>
          <w:rFonts w:ascii="Tahoma" w:hAnsi="Tahoma" w:cs="Tahoma"/>
          <w:bCs/>
          <w:sz w:val="24"/>
          <w:szCs w:val="24"/>
        </w:rPr>
        <w:t>Având</w:t>
      </w:r>
      <w:proofErr w:type="spellEnd"/>
      <w:r w:rsidR="00CA1DA6" w:rsidRPr="00111F7F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A1DA6" w:rsidRPr="00111F7F">
        <w:rPr>
          <w:rFonts w:ascii="Tahoma" w:hAnsi="Tahoma" w:cs="Tahoma"/>
          <w:bCs/>
          <w:sz w:val="24"/>
          <w:szCs w:val="24"/>
        </w:rPr>
        <w:t>în</w:t>
      </w:r>
      <w:proofErr w:type="spellEnd"/>
      <w:r w:rsidR="00CA1DA6" w:rsidRPr="00111F7F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A1DA6" w:rsidRPr="00111F7F">
        <w:rPr>
          <w:rFonts w:ascii="Tahoma" w:hAnsi="Tahoma" w:cs="Tahoma"/>
          <w:bCs/>
          <w:sz w:val="24"/>
          <w:szCs w:val="24"/>
        </w:rPr>
        <w:t>vedere</w:t>
      </w:r>
      <w:proofErr w:type="spellEnd"/>
      <w:r w:rsidR="00CA1DA6" w:rsidRPr="00111F7F">
        <w:rPr>
          <w:rFonts w:ascii="Tahoma" w:hAnsi="Tahoma" w:cs="Tahoma"/>
          <w:bCs/>
          <w:sz w:val="24"/>
          <w:szCs w:val="24"/>
        </w:rPr>
        <w:t xml:space="preserve"> </w:t>
      </w:r>
      <w:proofErr w:type="spellStart"/>
      <w:r w:rsidR="00CA1DA6" w:rsidRPr="00111F7F">
        <w:rPr>
          <w:rFonts w:ascii="Tahoma" w:hAnsi="Tahoma" w:cs="Tahoma"/>
          <w:b/>
          <w:sz w:val="24"/>
          <w:szCs w:val="24"/>
        </w:rPr>
        <w:t>proiectul</w:t>
      </w:r>
      <w:proofErr w:type="spellEnd"/>
      <w:r w:rsidR="00CA1DA6" w:rsidRPr="00111F7F">
        <w:rPr>
          <w:rFonts w:ascii="Tahoma" w:hAnsi="Tahoma" w:cs="Tahoma"/>
          <w:b/>
          <w:sz w:val="24"/>
          <w:szCs w:val="24"/>
        </w:rPr>
        <w:t xml:space="preserve"> de </w:t>
      </w:r>
      <w:proofErr w:type="spellStart"/>
      <w:r w:rsidR="00CA1DA6" w:rsidRPr="00111F7F">
        <w:rPr>
          <w:rFonts w:ascii="Tahoma" w:hAnsi="Tahoma" w:cs="Tahoma"/>
          <w:b/>
          <w:sz w:val="24"/>
          <w:szCs w:val="24"/>
        </w:rPr>
        <w:t>hotărâre</w:t>
      </w:r>
      <w:proofErr w:type="spellEnd"/>
      <w:r w:rsidR="00CA1DA6" w:rsidRPr="00111F7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CA1DA6" w:rsidRPr="00111F7F">
        <w:rPr>
          <w:rFonts w:ascii="Tahoma" w:hAnsi="Tahoma" w:cs="Tahoma"/>
          <w:sz w:val="24"/>
          <w:szCs w:val="24"/>
        </w:rPr>
        <w:t>prezentat</w:t>
      </w:r>
      <w:proofErr w:type="spellEnd"/>
      <w:r w:rsidR="00CA1DA6" w:rsidRPr="00111F7F">
        <w:rPr>
          <w:rFonts w:ascii="Tahoma" w:hAnsi="Tahoma" w:cs="Tahoma"/>
          <w:sz w:val="24"/>
          <w:szCs w:val="24"/>
        </w:rPr>
        <w:t xml:space="preserve"> din </w:t>
      </w:r>
      <w:proofErr w:type="spellStart"/>
      <w:r w:rsidR="00CA1DA6" w:rsidRPr="00111F7F">
        <w:rPr>
          <w:rFonts w:ascii="Tahoma" w:hAnsi="Tahoma" w:cs="Tahoma"/>
          <w:b/>
          <w:sz w:val="24"/>
          <w:szCs w:val="24"/>
        </w:rPr>
        <w:t>iniţiativa</w:t>
      </w:r>
      <w:proofErr w:type="spellEnd"/>
      <w:r w:rsidR="00CA1DA6" w:rsidRPr="00111F7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A1DA6" w:rsidRPr="00111F7F">
        <w:rPr>
          <w:rFonts w:ascii="Tahoma" w:hAnsi="Tahoma" w:cs="Tahoma"/>
          <w:b/>
          <w:sz w:val="24"/>
          <w:szCs w:val="24"/>
        </w:rPr>
        <w:t>primarului</w:t>
      </w:r>
      <w:proofErr w:type="spellEnd"/>
      <w:r w:rsidR="00CA1DA6" w:rsidRPr="00111F7F">
        <w:rPr>
          <w:rFonts w:ascii="Tahoma" w:hAnsi="Tahoma" w:cs="Tahoma"/>
          <w:b/>
          <w:sz w:val="24"/>
          <w:szCs w:val="24"/>
        </w:rPr>
        <w:t xml:space="preserve"> </w:t>
      </w:r>
      <w:proofErr w:type="spellStart"/>
      <w:r w:rsidR="00CA1DA6" w:rsidRPr="00111F7F">
        <w:rPr>
          <w:rFonts w:ascii="Tahoma" w:hAnsi="Tahoma" w:cs="Tahoma"/>
          <w:b/>
          <w:sz w:val="24"/>
          <w:szCs w:val="24"/>
        </w:rPr>
        <w:t>Municipiului</w:t>
      </w:r>
      <w:proofErr w:type="spellEnd"/>
      <w:r w:rsidR="00CA1DA6" w:rsidRPr="00111F7F">
        <w:rPr>
          <w:rFonts w:ascii="Tahoma" w:hAnsi="Tahoma" w:cs="Tahoma"/>
          <w:b/>
          <w:sz w:val="24"/>
          <w:szCs w:val="24"/>
        </w:rPr>
        <w:t xml:space="preserve"> Dej</w:t>
      </w:r>
      <w:r w:rsidR="00CA1DA6" w:rsidRPr="00111F7F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5F6D67">
        <w:rPr>
          <w:rFonts w:ascii="Tahoma" w:hAnsi="Tahoma" w:cs="Tahoma"/>
          <w:sz w:val="24"/>
          <w:szCs w:val="24"/>
        </w:rPr>
        <w:t>întocmit</w:t>
      </w:r>
      <w:proofErr w:type="spellEnd"/>
      <w:r w:rsidR="005F6D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6D67">
        <w:rPr>
          <w:rFonts w:ascii="Tahoma" w:hAnsi="Tahoma" w:cs="Tahoma"/>
          <w:sz w:val="24"/>
          <w:szCs w:val="24"/>
        </w:rPr>
        <w:t>în</w:t>
      </w:r>
      <w:proofErr w:type="spellEnd"/>
      <w:r w:rsidR="005F6D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5F6D67">
        <w:rPr>
          <w:rFonts w:ascii="Tahoma" w:hAnsi="Tahoma" w:cs="Tahoma"/>
          <w:sz w:val="24"/>
          <w:szCs w:val="24"/>
        </w:rPr>
        <w:t>baza</w:t>
      </w:r>
      <w:proofErr w:type="spellEnd"/>
      <w:r w:rsidR="005F6D67">
        <w:rPr>
          <w:rFonts w:ascii="Tahoma" w:hAnsi="Tahoma" w:cs="Tahoma"/>
          <w:sz w:val="24"/>
          <w:szCs w:val="24"/>
        </w:rPr>
        <w:t xml:space="preserve"> </w:t>
      </w:r>
      <w:r w:rsidR="005F6D67" w:rsidRPr="00647769">
        <w:rPr>
          <w:rFonts w:ascii="Tahoma" w:eastAsia="Calibri" w:hAnsi="Tahoma" w:cs="Tahoma"/>
          <w:b/>
          <w:sz w:val="24"/>
          <w:szCs w:val="24"/>
          <w:lang w:val="ro-RO" w:eastAsia="en-US"/>
        </w:rPr>
        <w:t>Prevederilor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O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>rdonanței de Urgență a Guvernului Nr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. 34 din 23 aprilie 2013 privind organizarea, </w:t>
      </w:r>
      <w:proofErr w:type="gramStart"/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administrarea  şi</w:t>
      </w:r>
      <w:proofErr w:type="gramEnd"/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exploatarea pajiştilor permanente şi pentru modificarea şi comp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>letarea Legii fondului funciar N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r. 18/1991;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Hotărârea Guvernului României N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r.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1064/2013 privind aprobarea 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normelor metodologice de aplicare a O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>rdonanței de Urgență a Guvernului Nr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.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34/2013</w:t>
      </w:r>
      <w:r w:rsidR="005F6D67">
        <w:rPr>
          <w:rFonts w:ascii="Tahoma" w:eastAsia="Calibri" w:hAnsi="Tahoma" w:cs="Tahoma"/>
          <w:sz w:val="24"/>
          <w:szCs w:val="24"/>
          <w:lang w:val="ro-RO" w:eastAsia="en-US"/>
        </w:rPr>
        <w:t>;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 </w:t>
      </w:r>
    </w:p>
    <w:p w14:paraId="63AE8176" w14:textId="77777777" w:rsidR="005F6D67" w:rsidRPr="005F6D67" w:rsidRDefault="005F6D67" w:rsidP="005F6D67">
      <w:pPr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- Prevederile Ordinului Ministrului Agriculturii şi Dezvoltării Rurale şi Viceprim ministrul Ministerului Dezvoltării Regionale şi administraţ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iei publice N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r. 407 din 31 mai 2013 privind aprobarea contractelor cadru de concesiune şi închiriere a suprafeţelor de pajişti aflate in domeniul public/privat al comunelor, oraşelor, respectiv al municipiilor;</w:t>
      </w:r>
    </w:p>
    <w:p w14:paraId="38A980D5" w14:textId="77777777" w:rsidR="005F6D67" w:rsidRDefault="005F6D67" w:rsidP="005F6D67">
      <w:pPr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- Prevederile Ordinului Ministrului Agriculturii şi Dezvoltă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>rii Rurale N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r. 544 din 21 iunie 2013 privind metodologia de calcul a încărcăturii optime de animale pe hectar de pajişte;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 proiect avizat favorabil în ședința de lucru a comisiei economice din data de 29 mai 2014;</w:t>
      </w:r>
    </w:p>
    <w:p w14:paraId="59C0339C" w14:textId="77777777" w:rsidR="00257C77" w:rsidRPr="005F6D67" w:rsidRDefault="005F6D67" w:rsidP="006A52A5">
      <w:pPr>
        <w:jc w:val="both"/>
        <w:rPr>
          <w:rFonts w:ascii="Tahoma" w:hAnsi="Tahoma" w:cs="Tahoma"/>
          <w:sz w:val="24"/>
          <w:szCs w:val="24"/>
          <w:lang w:val="ro-RO"/>
        </w:rPr>
      </w:pP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     Ținând cont de prevederile</w:t>
      </w:r>
      <w:r w:rsidRPr="005F6D67">
        <w:t xml:space="preserve"> </w:t>
      </w:r>
      <w:r w:rsidR="00647769">
        <w:t xml:space="preserve"> </w:t>
      </w:r>
      <w:r w:rsidR="00AC7181">
        <w:rPr>
          <w:rFonts w:ascii="Tahoma" w:hAnsi="Tahoma" w:cs="Tahoma"/>
          <w:sz w:val="24"/>
          <w:szCs w:val="24"/>
        </w:rPr>
        <w:t>’</w:t>
      </w:r>
      <w:r w:rsidRPr="005F6D67">
        <w:rPr>
          <w:rFonts w:ascii="Tahoma" w:hAnsi="Tahoma" w:cs="Tahoma"/>
          <w:sz w:val="24"/>
          <w:szCs w:val="24"/>
        </w:rPr>
        <w:t>art.</w:t>
      </w:r>
      <w:r>
        <w:rPr>
          <w:rFonts w:ascii="Tahoma" w:hAnsi="Tahoma" w:cs="Tahoma"/>
          <w:sz w:val="24"/>
          <w:szCs w:val="24"/>
        </w:rPr>
        <w:t xml:space="preserve"> </w:t>
      </w:r>
      <w:r w:rsidRPr="005F6D67">
        <w:rPr>
          <w:rFonts w:ascii="Tahoma" w:hAnsi="Tahoma" w:cs="Tahoma"/>
          <w:sz w:val="24"/>
          <w:szCs w:val="24"/>
        </w:rPr>
        <w:t>36</w:t>
      </w:r>
      <w:r w:rsidR="00AC718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alin</w:t>
      </w:r>
      <w:proofErr w:type="spellEnd"/>
      <w:r>
        <w:rPr>
          <w:rFonts w:ascii="Tahoma" w:hAnsi="Tahoma" w:cs="Tahoma"/>
          <w:sz w:val="24"/>
          <w:szCs w:val="24"/>
        </w:rPr>
        <w:t>. (2</w:t>
      </w:r>
      <w:r w:rsidRPr="005F6D67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>,</w:t>
      </w:r>
      <w:r w:rsidRPr="005F6D67">
        <w:rPr>
          <w:rFonts w:ascii="Tahoma" w:hAnsi="Tahoma" w:cs="Tahoma"/>
          <w:sz w:val="24"/>
          <w:szCs w:val="24"/>
        </w:rPr>
        <w:t xml:space="preserve"> lit c</w:t>
      </w:r>
      <w:r>
        <w:rPr>
          <w:rFonts w:ascii="Tahoma" w:hAnsi="Tahoma" w:cs="Tahoma"/>
          <w:sz w:val="24"/>
          <w:szCs w:val="24"/>
        </w:rPr>
        <w:t>)</w:t>
      </w:r>
      <w:r w:rsidRPr="005F6D67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5F6D67">
        <w:rPr>
          <w:rFonts w:ascii="Tahoma" w:hAnsi="Tahoma" w:cs="Tahoma"/>
          <w:sz w:val="24"/>
          <w:szCs w:val="24"/>
        </w:rPr>
        <w:t>alin</w:t>
      </w:r>
      <w:proofErr w:type="spellEnd"/>
      <w:r w:rsidRPr="005F6D67">
        <w:rPr>
          <w:rFonts w:ascii="Tahoma" w:hAnsi="Tahoma" w:cs="Tahoma"/>
          <w:sz w:val="24"/>
          <w:szCs w:val="24"/>
        </w:rPr>
        <w:t xml:space="preserve"> (5)</w:t>
      </w:r>
      <w:r>
        <w:rPr>
          <w:rFonts w:ascii="Tahoma" w:hAnsi="Tahoma" w:cs="Tahoma"/>
          <w:sz w:val="24"/>
          <w:szCs w:val="24"/>
        </w:rPr>
        <w:t>,</w:t>
      </w:r>
      <w:r w:rsidRPr="005F6D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6D67">
        <w:rPr>
          <w:rFonts w:ascii="Tahoma" w:hAnsi="Tahoma" w:cs="Tahoma"/>
          <w:sz w:val="24"/>
          <w:szCs w:val="24"/>
        </w:rPr>
        <w:t>lit.b</w:t>
      </w:r>
      <w:proofErr w:type="spellEnd"/>
      <w:r w:rsidRPr="005F6D67">
        <w:rPr>
          <w:rFonts w:ascii="Tahoma" w:hAnsi="Tahoma" w:cs="Tahoma"/>
          <w:sz w:val="24"/>
          <w:szCs w:val="24"/>
        </w:rPr>
        <w:t xml:space="preserve">, </w:t>
      </w:r>
      <w:r w:rsidR="00AC7181">
        <w:rPr>
          <w:rFonts w:ascii="Tahoma" w:hAnsi="Tahoma" w:cs="Tahoma"/>
          <w:sz w:val="24"/>
          <w:szCs w:val="24"/>
        </w:rPr>
        <w:t>’</w:t>
      </w:r>
      <w:r w:rsidRPr="005F6D67">
        <w:rPr>
          <w:rFonts w:ascii="Tahoma" w:hAnsi="Tahoma" w:cs="Tahoma"/>
          <w:sz w:val="24"/>
          <w:szCs w:val="24"/>
        </w:rPr>
        <w:t>art.115</w:t>
      </w:r>
      <w:r w:rsidR="00AC718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5F6D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6D67">
        <w:rPr>
          <w:rFonts w:ascii="Tahoma" w:hAnsi="Tahoma" w:cs="Tahoma"/>
          <w:sz w:val="24"/>
          <w:szCs w:val="24"/>
        </w:rPr>
        <w:t>alin</w:t>
      </w:r>
      <w:proofErr w:type="spellEnd"/>
      <w:r w:rsidRPr="005F6D6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</w:t>
      </w:r>
      <w:r w:rsidRPr="005F6D67">
        <w:rPr>
          <w:rFonts w:ascii="Tahoma" w:hAnsi="Tahoma" w:cs="Tahoma"/>
          <w:sz w:val="24"/>
          <w:szCs w:val="24"/>
        </w:rPr>
        <w:t>(1)</w:t>
      </w:r>
      <w:r>
        <w:rPr>
          <w:rFonts w:ascii="Tahoma" w:hAnsi="Tahoma" w:cs="Tahoma"/>
          <w:sz w:val="24"/>
          <w:szCs w:val="24"/>
        </w:rPr>
        <w:t>,</w:t>
      </w:r>
      <w:r w:rsidRPr="005F6D67">
        <w:rPr>
          <w:rFonts w:ascii="Tahoma" w:hAnsi="Tahoma" w:cs="Tahoma"/>
          <w:sz w:val="24"/>
          <w:szCs w:val="24"/>
        </w:rPr>
        <w:t xml:space="preserve"> lit.</w:t>
      </w:r>
      <w:r>
        <w:rPr>
          <w:rFonts w:ascii="Tahoma" w:hAnsi="Tahoma" w:cs="Tahoma"/>
          <w:sz w:val="24"/>
          <w:szCs w:val="24"/>
        </w:rPr>
        <w:t xml:space="preserve"> </w:t>
      </w:r>
      <w:r w:rsidRPr="005F6D67">
        <w:rPr>
          <w:rFonts w:ascii="Tahoma" w:hAnsi="Tahoma" w:cs="Tahoma"/>
          <w:sz w:val="24"/>
          <w:szCs w:val="24"/>
        </w:rPr>
        <w:t>b</w:t>
      </w:r>
      <w:r>
        <w:rPr>
          <w:rFonts w:ascii="Tahoma" w:hAnsi="Tahoma" w:cs="Tahoma"/>
          <w:sz w:val="24"/>
          <w:szCs w:val="24"/>
        </w:rPr>
        <w:t>)</w:t>
      </w:r>
      <w:proofErr w:type="gramStart"/>
      <w:r w:rsidRPr="005F6D67">
        <w:rPr>
          <w:rFonts w:ascii="Tahoma" w:hAnsi="Tahoma" w:cs="Tahoma"/>
          <w:sz w:val="24"/>
          <w:szCs w:val="24"/>
        </w:rPr>
        <w:t xml:space="preserve">,  </w:t>
      </w:r>
      <w:r w:rsidR="00AC7181">
        <w:rPr>
          <w:rFonts w:ascii="Tahoma" w:hAnsi="Tahoma" w:cs="Tahoma"/>
          <w:sz w:val="24"/>
          <w:szCs w:val="24"/>
        </w:rPr>
        <w:t>’</w:t>
      </w:r>
      <w:r w:rsidRPr="005F6D67">
        <w:rPr>
          <w:rFonts w:ascii="Tahoma" w:hAnsi="Tahoma" w:cs="Tahoma"/>
          <w:sz w:val="24"/>
          <w:szCs w:val="24"/>
        </w:rPr>
        <w:t>art</w:t>
      </w:r>
      <w:proofErr w:type="gramEnd"/>
      <w:r w:rsidRPr="005F6D67">
        <w:rPr>
          <w:rFonts w:ascii="Tahoma" w:hAnsi="Tahoma" w:cs="Tahoma"/>
          <w:sz w:val="24"/>
          <w:szCs w:val="24"/>
        </w:rPr>
        <w:t>.</w:t>
      </w:r>
      <w:r w:rsidR="00AC7181">
        <w:rPr>
          <w:rFonts w:ascii="Tahoma" w:hAnsi="Tahoma" w:cs="Tahoma"/>
          <w:sz w:val="24"/>
          <w:szCs w:val="24"/>
        </w:rPr>
        <w:t xml:space="preserve"> </w:t>
      </w:r>
      <w:r w:rsidRPr="005F6D67">
        <w:rPr>
          <w:rFonts w:ascii="Tahoma" w:hAnsi="Tahoma" w:cs="Tahoma"/>
          <w:sz w:val="24"/>
          <w:szCs w:val="24"/>
        </w:rPr>
        <w:t>123</w:t>
      </w:r>
      <w:r w:rsidR="00AC718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5F6D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6D67">
        <w:rPr>
          <w:rFonts w:ascii="Tahoma" w:hAnsi="Tahoma" w:cs="Tahoma"/>
          <w:sz w:val="24"/>
          <w:szCs w:val="24"/>
        </w:rPr>
        <w:t>alin</w:t>
      </w:r>
      <w:proofErr w:type="spellEnd"/>
      <w:r w:rsidRPr="005F6D67">
        <w:rPr>
          <w:rFonts w:ascii="Tahoma" w:hAnsi="Tahoma" w:cs="Tahoma"/>
          <w:sz w:val="24"/>
          <w:szCs w:val="24"/>
        </w:rPr>
        <w:t xml:space="preserve"> (1), </w:t>
      </w:r>
      <w:proofErr w:type="spellStart"/>
      <w:r w:rsidRPr="005F6D67">
        <w:rPr>
          <w:rFonts w:ascii="Tahoma" w:hAnsi="Tahoma" w:cs="Tahoma"/>
          <w:sz w:val="24"/>
          <w:szCs w:val="24"/>
        </w:rPr>
        <w:t>alin</w:t>
      </w:r>
      <w:proofErr w:type="spellEnd"/>
      <w:proofErr w:type="gramStart"/>
      <w:r w:rsidRPr="005F6D67">
        <w:rPr>
          <w:rFonts w:ascii="Tahoma" w:hAnsi="Tahoma" w:cs="Tahoma"/>
          <w:sz w:val="24"/>
          <w:szCs w:val="24"/>
        </w:rPr>
        <w:t>.(</w:t>
      </w:r>
      <w:proofErr w:type="gramEnd"/>
      <w:r w:rsidRPr="005F6D67">
        <w:rPr>
          <w:rFonts w:ascii="Tahoma" w:hAnsi="Tahoma" w:cs="Tahoma"/>
          <w:sz w:val="24"/>
          <w:szCs w:val="24"/>
        </w:rPr>
        <w:t xml:space="preserve">2) </w:t>
      </w:r>
      <w:proofErr w:type="spellStart"/>
      <w:r w:rsidRPr="005F6D67">
        <w:rPr>
          <w:rFonts w:ascii="Tahoma" w:hAnsi="Tahoma" w:cs="Tahoma"/>
          <w:sz w:val="24"/>
          <w:szCs w:val="24"/>
        </w:rPr>
        <w:t>şi</w:t>
      </w:r>
      <w:proofErr w:type="spellEnd"/>
      <w:r w:rsidRPr="005F6D67">
        <w:rPr>
          <w:rFonts w:ascii="Tahoma" w:hAnsi="Tahoma" w:cs="Tahoma"/>
          <w:sz w:val="24"/>
          <w:szCs w:val="24"/>
        </w:rPr>
        <w:t xml:space="preserve"> </w:t>
      </w:r>
      <w:r w:rsidR="00AC7181">
        <w:rPr>
          <w:rFonts w:ascii="Tahoma" w:hAnsi="Tahoma" w:cs="Tahoma"/>
          <w:sz w:val="24"/>
          <w:szCs w:val="24"/>
        </w:rPr>
        <w:t>’</w:t>
      </w:r>
      <w:r w:rsidRPr="005F6D67">
        <w:rPr>
          <w:rFonts w:ascii="Tahoma" w:hAnsi="Tahoma" w:cs="Tahoma"/>
          <w:sz w:val="24"/>
          <w:szCs w:val="24"/>
        </w:rPr>
        <w:t>art. 45</w:t>
      </w:r>
      <w:r w:rsidR="00AC718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>,</w:t>
      </w:r>
      <w:r w:rsidRPr="005F6D67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5F6D67">
        <w:rPr>
          <w:rFonts w:ascii="Tahoma" w:hAnsi="Tahoma" w:cs="Tahoma"/>
          <w:sz w:val="24"/>
          <w:szCs w:val="24"/>
        </w:rPr>
        <w:t>alin</w:t>
      </w:r>
      <w:proofErr w:type="spellEnd"/>
      <w:r w:rsidRPr="005F6D67">
        <w:rPr>
          <w:rFonts w:ascii="Tahoma" w:hAnsi="Tahoma" w:cs="Tahoma"/>
          <w:sz w:val="24"/>
          <w:szCs w:val="24"/>
        </w:rPr>
        <w:t xml:space="preserve">. </w:t>
      </w:r>
      <w:r>
        <w:rPr>
          <w:rFonts w:ascii="Tahoma" w:hAnsi="Tahoma" w:cs="Tahoma"/>
          <w:sz w:val="24"/>
          <w:szCs w:val="24"/>
        </w:rPr>
        <w:t>(</w:t>
      </w:r>
      <w:r w:rsidR="0004161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) </w:t>
      </w:r>
      <w:r w:rsidR="006A52A5" w:rsidRPr="005F6D67">
        <w:rPr>
          <w:rFonts w:ascii="Tahoma" w:hAnsi="Tahoma" w:cs="Tahoma"/>
          <w:sz w:val="24"/>
          <w:szCs w:val="24"/>
          <w:lang w:val="ro-RO"/>
        </w:rPr>
        <w:t>din Legea Nr. 215/2001 privind administrația publică locală, republicată, cu modificările și completările ulterioare,</w:t>
      </w:r>
      <w:r w:rsidR="0095191C" w:rsidRPr="005F6D67">
        <w:rPr>
          <w:rFonts w:ascii="Tahoma" w:hAnsi="Tahoma" w:cs="Tahoma"/>
          <w:sz w:val="24"/>
          <w:szCs w:val="24"/>
          <w:lang w:val="ro-RO"/>
        </w:rPr>
        <w:t xml:space="preserve"> </w:t>
      </w:r>
    </w:p>
    <w:p w14:paraId="3D88C568" w14:textId="77777777" w:rsidR="005F6D67" w:rsidRPr="00AC7181" w:rsidRDefault="005F6D67" w:rsidP="00871341">
      <w:pPr>
        <w:ind w:firstLine="360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14:paraId="430A0989" w14:textId="77777777" w:rsidR="00BE68D6" w:rsidRPr="00AC7181" w:rsidRDefault="00FA74E2" w:rsidP="00871341">
      <w:pPr>
        <w:ind w:firstLine="360"/>
        <w:jc w:val="center"/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</w:pP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H O T Ă R </w:t>
      </w:r>
      <w:r w:rsidR="00CA1DA6">
        <w:rPr>
          <w:rFonts w:ascii="Tahoma" w:hAnsi="Tahoma" w:cs="Tahoma"/>
          <w:b/>
          <w:sz w:val="24"/>
          <w:szCs w:val="24"/>
          <w:u w:val="single"/>
          <w:lang w:val="fr-FR"/>
        </w:rPr>
        <w:t>Ă Ș T</w:t>
      </w:r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 </w:t>
      </w:r>
      <w:proofErr w:type="gramStart"/>
      <w:r w:rsidRPr="00BE68D6">
        <w:rPr>
          <w:rFonts w:ascii="Tahoma" w:hAnsi="Tahoma" w:cs="Tahoma"/>
          <w:b/>
          <w:sz w:val="24"/>
          <w:szCs w:val="24"/>
          <w:u w:val="single"/>
          <w:lang w:val="fr-FR"/>
        </w:rPr>
        <w:t xml:space="preserve">E  </w:t>
      </w:r>
      <w:r w:rsidR="00C91DA3" w:rsidRPr="00AC7181">
        <w:rPr>
          <w:rStyle w:val="Robust"/>
          <w:rFonts w:ascii="Tahoma" w:hAnsi="Tahoma" w:cs="Tahoma"/>
          <w:b w:val="0"/>
          <w:color w:val="000000"/>
          <w:sz w:val="24"/>
          <w:szCs w:val="24"/>
          <w:u w:val="single"/>
          <w:lang w:val="fr-BE"/>
        </w:rPr>
        <w:t>:</w:t>
      </w:r>
      <w:proofErr w:type="gramEnd"/>
    </w:p>
    <w:p w14:paraId="731CB60A" w14:textId="77777777" w:rsidR="00C91DA3" w:rsidRPr="00AC7181" w:rsidRDefault="00C91DA3" w:rsidP="005F6D67">
      <w:pPr>
        <w:jc w:val="both"/>
        <w:rPr>
          <w:rFonts w:ascii="Tahoma" w:hAnsi="Tahoma" w:cs="Tahoma"/>
          <w:b/>
          <w:color w:val="001133"/>
          <w:sz w:val="24"/>
          <w:szCs w:val="24"/>
          <w:lang w:val="fr-BE"/>
        </w:rPr>
      </w:pPr>
      <w:r w:rsidRPr="00AC7181">
        <w:rPr>
          <w:rFonts w:ascii="Tahoma" w:hAnsi="Tahoma" w:cs="Tahoma"/>
          <w:b/>
          <w:sz w:val="24"/>
          <w:szCs w:val="24"/>
          <w:lang w:val="fr-BE"/>
        </w:rPr>
        <w:t xml:space="preserve">                     </w:t>
      </w:r>
    </w:p>
    <w:p w14:paraId="2F80A5B4" w14:textId="77777777" w:rsidR="005F6D67" w:rsidRDefault="00C91DA3" w:rsidP="005F6D67">
      <w:pPr>
        <w:ind w:firstLine="36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>Art.</w:t>
      </w:r>
      <w:r w:rsidR="006E500E"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 xml:space="preserve"> </w:t>
      </w:r>
      <w:r w:rsidRPr="00AC7181">
        <w:rPr>
          <w:rFonts w:ascii="Tahoma" w:hAnsi="Tahoma" w:cs="Tahoma"/>
          <w:b/>
          <w:sz w:val="24"/>
          <w:szCs w:val="24"/>
          <w:u w:val="single"/>
          <w:lang w:val="fr-BE"/>
        </w:rPr>
        <w:t>1.</w:t>
      </w:r>
      <w:r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111F7F">
        <w:rPr>
          <w:rFonts w:ascii="Tahoma" w:hAnsi="Tahoma" w:cs="Tahoma"/>
          <w:sz w:val="24"/>
          <w:szCs w:val="24"/>
          <w:lang w:val="fr-FR"/>
        </w:rPr>
        <w:t xml:space="preserve"> </w:t>
      </w:r>
      <w:r w:rsidR="00257C77" w:rsidRPr="005F6D67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iniţierea procedurii de închiriere a pajiştilor  disponibile, în suprafaţă de 34 ha,  p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ășune din patrimoniu  privat al M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unicipiului  Dej 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 aflate î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n administrarea Consiliului local 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al M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>unicipiului Dej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,</w:t>
      </w:r>
      <w:r w:rsidR="005F6D67"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conform  Anexei 1, care face parte integrantă din prezenta hotărâre.</w:t>
      </w:r>
    </w:p>
    <w:p w14:paraId="7561BED5" w14:textId="77777777" w:rsidR="005F6D67" w:rsidRPr="005F6D67" w:rsidRDefault="005F6D67" w:rsidP="005F6D67">
      <w:pPr>
        <w:ind w:firstLine="36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</w:p>
    <w:p w14:paraId="41E2E66B" w14:textId="77777777" w:rsidR="005F6D67" w:rsidRPr="005F6D67" w:rsidRDefault="005F6D67" w:rsidP="005F6D67">
      <w:pPr>
        <w:spacing w:after="200" w:line="276" w:lineRule="auto"/>
        <w:ind w:firstLine="360"/>
        <w:jc w:val="both"/>
        <w:rPr>
          <w:rFonts w:ascii="Tahoma" w:eastAsia="Calibri" w:hAnsi="Tahoma" w:cs="Tahoma"/>
          <w:b/>
          <w:sz w:val="24"/>
          <w:szCs w:val="24"/>
          <w:lang w:val="ro-RO" w:eastAsia="en-US"/>
        </w:rPr>
      </w:pPr>
      <w:r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2.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Termenul de închiriere a pajiştilor este de maximum </w:t>
      </w:r>
      <w:r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5 ani.</w:t>
      </w:r>
    </w:p>
    <w:p w14:paraId="38AE6639" w14:textId="77777777" w:rsidR="00647769" w:rsidRDefault="005F6D67" w:rsidP="005F6D67">
      <w:pPr>
        <w:spacing w:after="200" w:line="276" w:lineRule="auto"/>
        <w:ind w:firstLine="360"/>
        <w:jc w:val="both"/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</w:pPr>
      <w:r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3.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 </w:t>
      </w:r>
      <w:r w:rsidRPr="005F6D67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Regulamentul  privind regimul închirierii p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ajiştilor aflate î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n proprietatea privată 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a M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unicipiului Dej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, conform Anexei N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r.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2 care face parte integrantă  din </w:t>
      </w:r>
      <w:r w:rsidR="00647769" w:rsidRPr="005F6D67">
        <w:rPr>
          <w:rFonts w:ascii="Tahoma" w:eastAsia="Calibri" w:hAnsi="Tahoma" w:cs="Tahoma"/>
          <w:sz w:val="24"/>
          <w:szCs w:val="24"/>
          <w:lang w:val="ro-RO" w:eastAsia="en-US"/>
        </w:rPr>
        <w:t>face parte integrantă din prezenta hotărâre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.</w:t>
      </w:r>
      <w:r w:rsidR="00647769"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 </w:t>
      </w:r>
    </w:p>
    <w:p w14:paraId="159459E6" w14:textId="77777777" w:rsidR="005F6D67" w:rsidRPr="005F6D67" w:rsidRDefault="005F6D67" w:rsidP="005F6D67">
      <w:pPr>
        <w:spacing w:after="200" w:line="276" w:lineRule="auto"/>
        <w:ind w:firstLine="36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4.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Tariful de pornire la licitaţie pentru pajiştile  disponibile aflate în administrarea Consiliului local al 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M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unicipiului Dej este de </w:t>
      </w:r>
      <w:r w:rsidR="006D7713">
        <w:rPr>
          <w:rFonts w:ascii="Tahoma" w:eastAsia="Calibri" w:hAnsi="Tahoma" w:cs="Tahoma"/>
          <w:b/>
          <w:sz w:val="24"/>
          <w:szCs w:val="24"/>
          <w:lang w:val="ro-RO" w:eastAsia="en-US"/>
        </w:rPr>
        <w:t>100 lei/</w:t>
      </w:r>
      <w:r w:rsidRPr="005F6D67">
        <w:rPr>
          <w:rFonts w:ascii="Tahoma" w:eastAsia="Calibri" w:hAnsi="Tahoma" w:cs="Tahoma"/>
          <w:b/>
          <w:sz w:val="24"/>
          <w:szCs w:val="24"/>
          <w:lang w:val="ro-RO" w:eastAsia="en-US"/>
        </w:rPr>
        <w:t>an/ha.</w:t>
      </w:r>
    </w:p>
    <w:p w14:paraId="77498114" w14:textId="77777777" w:rsidR="00647769" w:rsidRDefault="005F6D67" w:rsidP="00647769">
      <w:pPr>
        <w:spacing w:after="200" w:line="276" w:lineRule="auto"/>
        <w:ind w:firstLine="36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5.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 </w:t>
      </w:r>
      <w:r w:rsidRPr="005F6D67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caietul de sarcini privind închirierea pajiştilor disponibile, aflate în proprietatea privată  a Municipiului Dej, conform Anexei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 Nr.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3, care </w:t>
      </w:r>
      <w:r w:rsidR="00647769" w:rsidRPr="005F6D67">
        <w:rPr>
          <w:rFonts w:ascii="Tahoma" w:eastAsia="Calibri" w:hAnsi="Tahoma" w:cs="Tahoma"/>
          <w:sz w:val="24"/>
          <w:szCs w:val="24"/>
          <w:lang w:val="ro-RO" w:eastAsia="en-US"/>
        </w:rPr>
        <w:t>face parte integrantă din prezenta hotărâre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>.</w:t>
      </w:r>
    </w:p>
    <w:p w14:paraId="59E9C2C4" w14:textId="77777777" w:rsidR="005F6D67" w:rsidRPr="005F6D67" w:rsidRDefault="005F6D67" w:rsidP="00647769">
      <w:pPr>
        <w:spacing w:after="200" w:line="276" w:lineRule="auto"/>
        <w:ind w:firstLine="360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>
        <w:rPr>
          <w:rFonts w:ascii="Tahoma" w:eastAsia="Calibri" w:hAnsi="Tahoma" w:cs="Tahoma"/>
          <w:sz w:val="24"/>
          <w:szCs w:val="24"/>
          <w:lang w:val="ro-RO" w:eastAsia="en-US"/>
        </w:rPr>
        <w:t xml:space="preserve">   </w:t>
      </w:r>
      <w:r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>Art. 6.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</w:t>
      </w:r>
      <w:r w:rsidRPr="005F6D67">
        <w:rPr>
          <w:rFonts w:ascii="Tahoma" w:hAnsi="Tahoma" w:cs="Tahoma"/>
          <w:b/>
          <w:sz w:val="24"/>
          <w:szCs w:val="24"/>
          <w:lang w:val="ro-RO"/>
        </w:rPr>
        <w:t xml:space="preserve">Aprobă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modelul contractului de închiriere conform prevederilor Anexei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 Nr.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 4.</w:t>
      </w:r>
    </w:p>
    <w:p w14:paraId="77E1C59F" w14:textId="77777777" w:rsidR="005F6D67" w:rsidRPr="005F6D67" w:rsidRDefault="005F6D67" w:rsidP="00647769">
      <w:pPr>
        <w:spacing w:after="200" w:line="276" w:lineRule="auto"/>
        <w:jc w:val="both"/>
        <w:rPr>
          <w:rFonts w:ascii="Tahoma" w:eastAsia="Calibri" w:hAnsi="Tahoma" w:cs="Tahoma"/>
          <w:sz w:val="24"/>
          <w:szCs w:val="24"/>
          <w:lang w:val="ro-RO" w:eastAsia="en-US"/>
        </w:rPr>
      </w:pPr>
      <w:r>
        <w:rPr>
          <w:rFonts w:ascii="Tahoma" w:eastAsia="Calibri" w:hAnsi="Tahoma" w:cs="Tahoma"/>
          <w:sz w:val="24"/>
          <w:szCs w:val="24"/>
          <w:lang w:val="ro-RO" w:eastAsia="en-US"/>
        </w:rPr>
        <w:lastRenderedPageBreak/>
        <w:t xml:space="preserve">    </w:t>
      </w:r>
      <w:r w:rsidRPr="005F6D67">
        <w:rPr>
          <w:rFonts w:ascii="Tahoma" w:eastAsia="Calibri" w:hAnsi="Tahoma" w:cs="Tahoma"/>
          <w:b/>
          <w:sz w:val="24"/>
          <w:szCs w:val="24"/>
          <w:u w:val="single"/>
          <w:lang w:val="ro-RO" w:eastAsia="en-US"/>
        </w:rPr>
        <w:t xml:space="preserve">Art. 7.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Cu ducerea la îndeplinire a preved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erilor prezentei hotărâri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 xml:space="preserve">se </w:t>
      </w:r>
      <w:r w:rsidR="00647769">
        <w:rPr>
          <w:rFonts w:ascii="Tahoma" w:eastAsia="Calibri" w:hAnsi="Tahoma" w:cs="Tahoma"/>
          <w:sz w:val="24"/>
          <w:szCs w:val="24"/>
          <w:lang w:val="ro-RO" w:eastAsia="en-US"/>
        </w:rPr>
        <w:t xml:space="preserve">încredințează </w:t>
      </w:r>
      <w:r w:rsidRPr="005F6D67">
        <w:rPr>
          <w:rFonts w:ascii="Tahoma" w:eastAsia="Calibri" w:hAnsi="Tahoma" w:cs="Tahoma"/>
          <w:sz w:val="24"/>
          <w:szCs w:val="24"/>
          <w:lang w:val="ro-RO" w:eastAsia="en-US"/>
        </w:rPr>
        <w:t>Compartimentul Agricol Fond Funciar, Compartimentul Juridic, Biroul Programe, Serviciul Tehnic ,Direcţia Economică din cadru Primăriei  Municipiului  DEJ .</w:t>
      </w:r>
    </w:p>
    <w:p w14:paraId="2B675E99" w14:textId="77777777" w:rsidR="00BE68D6" w:rsidRPr="00AC7181" w:rsidRDefault="00BE68D6" w:rsidP="005F6D67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</w:p>
    <w:p w14:paraId="37A4D48C" w14:textId="77777777" w:rsidR="00BE68D6" w:rsidRPr="00AC7181" w:rsidRDefault="00BE68D6" w:rsidP="00FA74E2">
      <w:pPr>
        <w:jc w:val="both"/>
        <w:rPr>
          <w:rFonts w:ascii="Tahoma" w:hAnsi="Tahoma" w:cs="Tahoma"/>
          <w:sz w:val="24"/>
          <w:szCs w:val="24"/>
          <w:lang w:val="ro-RO"/>
        </w:rPr>
      </w:pPr>
    </w:p>
    <w:p w14:paraId="497AC4D8" w14:textId="77777777" w:rsidR="00CA1DA6" w:rsidRPr="00AC7181" w:rsidRDefault="00CA1DA6" w:rsidP="00CA1DA6">
      <w:pPr>
        <w:ind w:firstLine="708"/>
        <w:jc w:val="center"/>
        <w:rPr>
          <w:rFonts w:ascii="Tahoma" w:hAnsi="Tahoma" w:cs="Tahoma"/>
          <w:b/>
          <w:sz w:val="24"/>
          <w:szCs w:val="24"/>
          <w:lang w:val="ro-RO" w:eastAsia="x-none"/>
        </w:rPr>
      </w:pPr>
      <w:r w:rsidRPr="00AC7181">
        <w:rPr>
          <w:rFonts w:ascii="Tahoma" w:hAnsi="Tahoma" w:cs="Tahoma"/>
          <w:b/>
          <w:sz w:val="24"/>
          <w:szCs w:val="24"/>
          <w:lang w:val="ro-RO" w:eastAsia="x-none"/>
        </w:rPr>
        <w:t>Preşedinte de şedinţă,</w:t>
      </w:r>
    </w:p>
    <w:p w14:paraId="05DE5EF9" w14:textId="77777777"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AC7181">
        <w:rPr>
          <w:rFonts w:ascii="Tahoma" w:hAnsi="Tahoma" w:cs="Tahoma"/>
          <w:b/>
          <w:sz w:val="24"/>
          <w:szCs w:val="24"/>
          <w:lang w:val="ro-RO"/>
        </w:rPr>
        <w:t xml:space="preserve">      Lazăr Nicolae</w:t>
      </w:r>
    </w:p>
    <w:p w14:paraId="3EEE3B64" w14:textId="77777777" w:rsidR="00647769" w:rsidRPr="00AC7181" w:rsidRDefault="00647769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469495D" w14:textId="77777777" w:rsidR="00647769" w:rsidRPr="00AC7181" w:rsidRDefault="00647769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304D0C" w14:textId="77777777"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608C483" w14:textId="77777777"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7967B8CB" w14:textId="77777777" w:rsidR="00CA1DA6" w:rsidRPr="00AC7181" w:rsidRDefault="00CA1DA6" w:rsidP="00CA1DA6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B293078" w14:textId="77777777" w:rsidR="00CA1DA6" w:rsidRPr="00AC7181" w:rsidRDefault="00CA1DA6" w:rsidP="00CA1DA6">
      <w:pPr>
        <w:ind w:firstLine="720"/>
        <w:jc w:val="both"/>
        <w:rPr>
          <w:rFonts w:ascii="Tahoma" w:hAnsi="Tahoma" w:cs="Tahoma"/>
          <w:b/>
          <w:lang w:val="ro-RO"/>
        </w:rPr>
      </w:pPr>
      <w:r w:rsidRPr="00AC7181">
        <w:rPr>
          <w:rFonts w:ascii="Tahoma" w:hAnsi="Tahoma" w:cs="Tahoma"/>
          <w:b/>
          <w:lang w:val="ro-RO"/>
        </w:rPr>
        <w:t>Nr. consilieri în funcţie -  19</w:t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ro-RO"/>
        </w:rPr>
        <w:tab/>
      </w:r>
    </w:p>
    <w:p w14:paraId="163534A7" w14:textId="77777777" w:rsidR="00CA1DA6" w:rsidRPr="00AC7181" w:rsidRDefault="00CA1DA6" w:rsidP="00CA1DA6">
      <w:pPr>
        <w:jc w:val="both"/>
        <w:rPr>
          <w:rFonts w:ascii="Tahoma" w:hAnsi="Tahoma" w:cs="Tahoma"/>
          <w:b/>
          <w:lang w:val="fr-BE"/>
        </w:rPr>
      </w:pPr>
      <w:r w:rsidRPr="00AC7181">
        <w:rPr>
          <w:rFonts w:ascii="Tahoma" w:hAnsi="Tahoma" w:cs="Tahoma"/>
          <w:b/>
          <w:lang w:val="ro-RO"/>
        </w:rPr>
        <w:tab/>
      </w:r>
      <w:r w:rsidRPr="00AC7181">
        <w:rPr>
          <w:rFonts w:ascii="Tahoma" w:hAnsi="Tahoma" w:cs="Tahoma"/>
          <w:b/>
          <w:lang w:val="fr-BE"/>
        </w:rPr>
        <w:t xml:space="preserve">Nr. </w:t>
      </w:r>
      <w:proofErr w:type="spellStart"/>
      <w:r w:rsidRPr="00AC7181">
        <w:rPr>
          <w:rFonts w:ascii="Tahoma" w:hAnsi="Tahoma" w:cs="Tahoma"/>
          <w:b/>
          <w:lang w:val="fr-BE"/>
        </w:rPr>
        <w:t>consilieri</w:t>
      </w:r>
      <w:proofErr w:type="spellEnd"/>
      <w:r w:rsidRPr="00AC7181">
        <w:rPr>
          <w:rFonts w:ascii="Tahoma" w:hAnsi="Tahoma" w:cs="Tahoma"/>
          <w:b/>
          <w:lang w:val="fr-BE"/>
        </w:rPr>
        <w:t xml:space="preserve"> </w:t>
      </w:r>
      <w:proofErr w:type="spellStart"/>
      <w:r w:rsidRPr="00AC7181">
        <w:rPr>
          <w:rFonts w:ascii="Tahoma" w:hAnsi="Tahoma" w:cs="Tahoma"/>
          <w:b/>
          <w:lang w:val="fr-BE"/>
        </w:rPr>
        <w:t>prezenţi</w:t>
      </w:r>
      <w:proofErr w:type="spellEnd"/>
      <w:r w:rsidRPr="00AC7181">
        <w:rPr>
          <w:rFonts w:ascii="Tahoma" w:hAnsi="Tahoma" w:cs="Tahoma"/>
          <w:b/>
          <w:lang w:val="fr-BE"/>
        </w:rPr>
        <w:t xml:space="preserve">   - </w:t>
      </w:r>
      <w:r w:rsidR="006D7713">
        <w:rPr>
          <w:rFonts w:ascii="Tahoma" w:hAnsi="Tahoma" w:cs="Tahoma"/>
          <w:b/>
          <w:lang w:val="fr-BE"/>
        </w:rPr>
        <w:t xml:space="preserve"> 18</w:t>
      </w:r>
      <w:r w:rsidRPr="00AC7181">
        <w:rPr>
          <w:rFonts w:ascii="Tahoma" w:hAnsi="Tahoma" w:cs="Tahoma"/>
          <w:b/>
          <w:lang w:val="fr-BE"/>
        </w:rPr>
        <w:t xml:space="preserve">  </w:t>
      </w:r>
    </w:p>
    <w:p w14:paraId="1231A1F8" w14:textId="77777777" w:rsidR="00CA1DA6" w:rsidRPr="00AC7181" w:rsidRDefault="00CA1DA6" w:rsidP="00CA1DA6">
      <w:pPr>
        <w:ind w:firstLine="720"/>
        <w:jc w:val="both"/>
        <w:rPr>
          <w:rFonts w:ascii="Tahoma" w:hAnsi="Tahoma" w:cs="Tahoma"/>
          <w:b/>
          <w:lang w:val="fr-BE"/>
        </w:rPr>
      </w:pPr>
      <w:r w:rsidRPr="00AC7181">
        <w:rPr>
          <w:rFonts w:ascii="Tahoma" w:hAnsi="Tahoma" w:cs="Tahoma"/>
          <w:b/>
          <w:lang w:val="fr-BE"/>
        </w:rPr>
        <w:t xml:space="preserve">Nr. </w:t>
      </w:r>
      <w:proofErr w:type="spellStart"/>
      <w:r w:rsidRPr="00AC7181">
        <w:rPr>
          <w:rFonts w:ascii="Tahoma" w:hAnsi="Tahoma" w:cs="Tahoma"/>
          <w:b/>
          <w:lang w:val="fr-BE"/>
        </w:rPr>
        <w:t>voturi</w:t>
      </w:r>
      <w:proofErr w:type="spellEnd"/>
      <w:r w:rsidRPr="00AC7181">
        <w:rPr>
          <w:rFonts w:ascii="Tahoma" w:hAnsi="Tahoma" w:cs="Tahoma"/>
          <w:b/>
          <w:lang w:val="fr-BE"/>
        </w:rPr>
        <w:t xml:space="preserve"> </w:t>
      </w:r>
      <w:proofErr w:type="spellStart"/>
      <w:r w:rsidRPr="00AC7181">
        <w:rPr>
          <w:rFonts w:ascii="Tahoma" w:hAnsi="Tahoma" w:cs="Tahoma"/>
          <w:b/>
          <w:lang w:val="fr-BE"/>
        </w:rPr>
        <w:t>pentru</w:t>
      </w:r>
      <w:proofErr w:type="spellEnd"/>
      <w:r w:rsidRPr="00AC7181">
        <w:rPr>
          <w:rFonts w:ascii="Tahoma" w:hAnsi="Tahoma" w:cs="Tahoma"/>
          <w:b/>
          <w:lang w:val="fr-BE"/>
        </w:rPr>
        <w:tab/>
        <w:t xml:space="preserve">   - </w:t>
      </w:r>
      <w:r w:rsidR="006D7713">
        <w:rPr>
          <w:rFonts w:ascii="Tahoma" w:hAnsi="Tahoma" w:cs="Tahoma"/>
          <w:b/>
          <w:lang w:val="fr-BE"/>
        </w:rPr>
        <w:t>12</w:t>
      </w:r>
      <w:r w:rsidRPr="00AC7181">
        <w:rPr>
          <w:rFonts w:ascii="Tahoma" w:hAnsi="Tahoma" w:cs="Tahoma"/>
          <w:b/>
          <w:lang w:val="fr-BE"/>
        </w:rPr>
        <w:t xml:space="preserve"> </w:t>
      </w:r>
    </w:p>
    <w:p w14:paraId="151F5C85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AC7181">
        <w:rPr>
          <w:rFonts w:ascii="Tahoma" w:hAnsi="Tahoma" w:cs="Tahoma"/>
          <w:b/>
          <w:lang w:val="fr-BE"/>
        </w:rPr>
        <w:tab/>
      </w:r>
      <w:r w:rsidRPr="00CA1DA6">
        <w:rPr>
          <w:rFonts w:ascii="Tahoma" w:hAnsi="Tahoma" w:cs="Tahoma"/>
          <w:b/>
        </w:rPr>
        <w:t xml:space="preserve">Nr. </w:t>
      </w:r>
      <w:proofErr w:type="spellStart"/>
      <w:r w:rsidRPr="00CA1DA6">
        <w:rPr>
          <w:rFonts w:ascii="Tahoma" w:hAnsi="Tahoma" w:cs="Tahoma"/>
          <w:b/>
        </w:rPr>
        <w:t>voturi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împotrivă</w:t>
      </w:r>
      <w:proofErr w:type="spellEnd"/>
      <w:r w:rsidRPr="00CA1DA6">
        <w:rPr>
          <w:rFonts w:ascii="Tahoma" w:hAnsi="Tahoma" w:cs="Tahoma"/>
          <w:b/>
        </w:rPr>
        <w:tab/>
        <w:t xml:space="preserve">   -   </w:t>
      </w:r>
    </w:p>
    <w:p w14:paraId="6F2D2159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proofErr w:type="spellStart"/>
      <w:r w:rsidRPr="00CA1DA6">
        <w:rPr>
          <w:rFonts w:ascii="Tahoma" w:hAnsi="Tahoma" w:cs="Tahoma"/>
          <w:b/>
        </w:rPr>
        <w:t>Abţineri</w:t>
      </w:r>
      <w:proofErr w:type="spellEnd"/>
      <w:r w:rsidRPr="00CA1DA6">
        <w:rPr>
          <w:rFonts w:ascii="Tahoma" w:hAnsi="Tahoma" w:cs="Tahoma"/>
          <w:b/>
        </w:rPr>
        <w:tab/>
        <w:t xml:space="preserve">               - </w:t>
      </w:r>
      <w:r w:rsidR="006D7713">
        <w:rPr>
          <w:rFonts w:ascii="Tahoma" w:hAnsi="Tahoma" w:cs="Tahoma"/>
          <w:b/>
        </w:rPr>
        <w:t>6</w:t>
      </w:r>
      <w:r w:rsidRPr="00CA1DA6">
        <w:rPr>
          <w:rFonts w:ascii="Tahoma" w:hAnsi="Tahoma" w:cs="Tahoma"/>
          <w:b/>
        </w:rPr>
        <w:t xml:space="preserve"> 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</w:rPr>
        <w:tab/>
        <w:t xml:space="preserve">        </w:t>
      </w:r>
      <w:proofErr w:type="spellStart"/>
      <w:r w:rsidRPr="00CA1DA6">
        <w:rPr>
          <w:rFonts w:ascii="Tahoma" w:hAnsi="Tahoma" w:cs="Tahoma"/>
          <w:b/>
        </w:rPr>
        <w:t>Contrasemnează</w:t>
      </w:r>
      <w:proofErr w:type="spellEnd"/>
    </w:p>
    <w:p w14:paraId="316534AA" w14:textId="77777777" w:rsidR="00CA1DA6" w:rsidRPr="00CA1DA6" w:rsidRDefault="00CA1DA6" w:rsidP="00CA1DA6">
      <w:pPr>
        <w:jc w:val="both"/>
        <w:rPr>
          <w:rFonts w:ascii="Tahoma" w:hAnsi="Tahoma" w:cs="Tahoma"/>
          <w:b/>
        </w:rPr>
      </w:pP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</w:t>
      </w:r>
      <w:proofErr w:type="spellStart"/>
      <w:r w:rsidRPr="00CA1DA6">
        <w:rPr>
          <w:rFonts w:ascii="Tahoma" w:hAnsi="Tahoma" w:cs="Tahoma"/>
          <w:b/>
        </w:rPr>
        <w:t>Secretar</w:t>
      </w:r>
      <w:proofErr w:type="spellEnd"/>
      <w:r w:rsidRPr="00CA1DA6">
        <w:rPr>
          <w:rFonts w:ascii="Tahoma" w:hAnsi="Tahoma" w:cs="Tahoma"/>
          <w:b/>
        </w:rPr>
        <w:t>,</w:t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</w:r>
      <w:r w:rsidRPr="00CA1DA6">
        <w:rPr>
          <w:rFonts w:ascii="Tahoma" w:hAnsi="Tahoma" w:cs="Tahoma"/>
          <w:b/>
        </w:rPr>
        <w:tab/>
        <w:t xml:space="preserve">                                                                    </w:t>
      </w:r>
      <w:proofErr w:type="spellStart"/>
      <w:r w:rsidRPr="00CA1DA6">
        <w:rPr>
          <w:rFonts w:ascii="Tahoma" w:hAnsi="Tahoma" w:cs="Tahoma"/>
          <w:b/>
        </w:rPr>
        <w:t>Covaciu</w:t>
      </w:r>
      <w:proofErr w:type="spellEnd"/>
      <w:r w:rsidRPr="00CA1DA6">
        <w:rPr>
          <w:rFonts w:ascii="Tahoma" w:hAnsi="Tahoma" w:cs="Tahoma"/>
          <w:b/>
        </w:rPr>
        <w:t xml:space="preserve"> </w:t>
      </w:r>
      <w:proofErr w:type="spellStart"/>
      <w:r w:rsidRPr="00CA1DA6">
        <w:rPr>
          <w:rFonts w:ascii="Tahoma" w:hAnsi="Tahoma" w:cs="Tahoma"/>
          <w:b/>
        </w:rPr>
        <w:t>Andron</w:t>
      </w:r>
      <w:proofErr w:type="spellEnd"/>
    </w:p>
    <w:p w14:paraId="12A235CD" w14:textId="77777777" w:rsidR="00CA1DA6" w:rsidRPr="00CA1DA6" w:rsidRDefault="00CA1DA6" w:rsidP="00CA1DA6">
      <w:pPr>
        <w:jc w:val="center"/>
      </w:pPr>
    </w:p>
    <w:p w14:paraId="73F6BD5B" w14:textId="77777777" w:rsidR="00BE68D6" w:rsidRPr="00CA1DA6" w:rsidRDefault="00BE68D6" w:rsidP="00BE68D6">
      <w:pPr>
        <w:jc w:val="center"/>
        <w:rPr>
          <w:rFonts w:ascii="Tahoma" w:hAnsi="Tahoma" w:cs="Tahoma"/>
          <w:b/>
        </w:rPr>
      </w:pPr>
    </w:p>
    <w:sectPr w:rsidR="00BE68D6" w:rsidRPr="00CA1DA6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14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8"/>
  </w:num>
  <w:num w:numId="3">
    <w:abstractNumId w:val="19"/>
  </w:num>
  <w:num w:numId="4">
    <w:abstractNumId w:val="23"/>
  </w:num>
  <w:num w:numId="5">
    <w:abstractNumId w:val="20"/>
  </w:num>
  <w:num w:numId="6">
    <w:abstractNumId w:val="15"/>
  </w:num>
  <w:num w:numId="7">
    <w:abstractNumId w:val="17"/>
  </w:num>
  <w:num w:numId="8">
    <w:abstractNumId w:val="22"/>
  </w:num>
  <w:num w:numId="9">
    <w:abstractNumId w:val="14"/>
  </w:num>
  <w:num w:numId="1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</w:num>
  <w:num w:numId="12">
    <w:abstractNumId w:val="6"/>
  </w:num>
  <w:num w:numId="13">
    <w:abstractNumId w:val="26"/>
  </w:num>
  <w:num w:numId="14">
    <w:abstractNumId w:val="8"/>
  </w:num>
  <w:num w:numId="15">
    <w:abstractNumId w:val="7"/>
  </w:num>
  <w:num w:numId="16">
    <w:abstractNumId w:val="4"/>
  </w:num>
  <w:num w:numId="17">
    <w:abstractNumId w:val="0"/>
  </w:num>
  <w:num w:numId="18">
    <w:abstractNumId w:val="29"/>
  </w:num>
  <w:num w:numId="19">
    <w:abstractNumId w:val="16"/>
  </w:num>
  <w:num w:numId="20">
    <w:abstractNumId w:val="18"/>
  </w:num>
  <w:num w:numId="21">
    <w:abstractNumId w:val="2"/>
  </w:num>
  <w:num w:numId="22">
    <w:abstractNumId w:val="25"/>
  </w:num>
  <w:num w:numId="23">
    <w:abstractNumId w:val="30"/>
  </w:num>
  <w:num w:numId="24">
    <w:abstractNumId w:val="13"/>
  </w:num>
  <w:num w:numId="25">
    <w:abstractNumId w:val="12"/>
  </w:num>
  <w:num w:numId="26">
    <w:abstractNumId w:val="9"/>
  </w:num>
  <w:num w:numId="27">
    <w:abstractNumId w:val="3"/>
  </w:num>
  <w:num w:numId="28">
    <w:abstractNumId w:val="1"/>
  </w:num>
  <w:num w:numId="29">
    <w:abstractNumId w:val="21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73B9"/>
    <w:rsid w:val="00041619"/>
    <w:rsid w:val="00041DD4"/>
    <w:rsid w:val="00041E56"/>
    <w:rsid w:val="00066A73"/>
    <w:rsid w:val="00071E6E"/>
    <w:rsid w:val="00096259"/>
    <w:rsid w:val="000A26F0"/>
    <w:rsid w:val="000B65B0"/>
    <w:rsid w:val="000B7893"/>
    <w:rsid w:val="000B78BF"/>
    <w:rsid w:val="000D0B0D"/>
    <w:rsid w:val="000F5CB2"/>
    <w:rsid w:val="000F5FD9"/>
    <w:rsid w:val="000F713C"/>
    <w:rsid w:val="00111F7F"/>
    <w:rsid w:val="00113174"/>
    <w:rsid w:val="0011470C"/>
    <w:rsid w:val="001258E5"/>
    <w:rsid w:val="00132085"/>
    <w:rsid w:val="001525DB"/>
    <w:rsid w:val="00154A03"/>
    <w:rsid w:val="001567D4"/>
    <w:rsid w:val="00160823"/>
    <w:rsid w:val="001643A7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4F4F"/>
    <w:rsid w:val="002A79F6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54771"/>
    <w:rsid w:val="0036050E"/>
    <w:rsid w:val="00361D44"/>
    <w:rsid w:val="00365878"/>
    <w:rsid w:val="00381CA2"/>
    <w:rsid w:val="00393906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932AF"/>
    <w:rsid w:val="00494546"/>
    <w:rsid w:val="00494765"/>
    <w:rsid w:val="004B025F"/>
    <w:rsid w:val="004D401F"/>
    <w:rsid w:val="004D5669"/>
    <w:rsid w:val="004E3066"/>
    <w:rsid w:val="004E4F90"/>
    <w:rsid w:val="004F33F4"/>
    <w:rsid w:val="004F3E04"/>
    <w:rsid w:val="00504EE7"/>
    <w:rsid w:val="00520FCC"/>
    <w:rsid w:val="005215EB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77F12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6D67"/>
    <w:rsid w:val="005F75A3"/>
    <w:rsid w:val="005F76EB"/>
    <w:rsid w:val="0061492A"/>
    <w:rsid w:val="006256C9"/>
    <w:rsid w:val="00636F0E"/>
    <w:rsid w:val="00647769"/>
    <w:rsid w:val="006477B1"/>
    <w:rsid w:val="006527F2"/>
    <w:rsid w:val="006665FB"/>
    <w:rsid w:val="0067225D"/>
    <w:rsid w:val="00674040"/>
    <w:rsid w:val="00683455"/>
    <w:rsid w:val="00685861"/>
    <w:rsid w:val="006A52A5"/>
    <w:rsid w:val="006C5DA4"/>
    <w:rsid w:val="006D6037"/>
    <w:rsid w:val="006D7713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F236F"/>
    <w:rsid w:val="007F2CCF"/>
    <w:rsid w:val="007F3252"/>
    <w:rsid w:val="00816C31"/>
    <w:rsid w:val="00823C38"/>
    <w:rsid w:val="00834291"/>
    <w:rsid w:val="0084007A"/>
    <w:rsid w:val="008407C9"/>
    <w:rsid w:val="00841055"/>
    <w:rsid w:val="00846CDF"/>
    <w:rsid w:val="0085280A"/>
    <w:rsid w:val="00863D8C"/>
    <w:rsid w:val="00864710"/>
    <w:rsid w:val="00870C1A"/>
    <w:rsid w:val="00871341"/>
    <w:rsid w:val="00885EBD"/>
    <w:rsid w:val="008942F0"/>
    <w:rsid w:val="00895335"/>
    <w:rsid w:val="008A3899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191C"/>
    <w:rsid w:val="00964912"/>
    <w:rsid w:val="00966F72"/>
    <w:rsid w:val="00996EEF"/>
    <w:rsid w:val="009A2CE8"/>
    <w:rsid w:val="009C46E5"/>
    <w:rsid w:val="009D229A"/>
    <w:rsid w:val="009D4660"/>
    <w:rsid w:val="009E7F4C"/>
    <w:rsid w:val="009F4043"/>
    <w:rsid w:val="009F744C"/>
    <w:rsid w:val="00A00B3F"/>
    <w:rsid w:val="00A06566"/>
    <w:rsid w:val="00A12162"/>
    <w:rsid w:val="00A16B5E"/>
    <w:rsid w:val="00A16BB2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598A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C7181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5B25"/>
    <w:rsid w:val="00B96510"/>
    <w:rsid w:val="00BC149A"/>
    <w:rsid w:val="00BC5524"/>
    <w:rsid w:val="00BE2A91"/>
    <w:rsid w:val="00BE68D6"/>
    <w:rsid w:val="00BF606A"/>
    <w:rsid w:val="00C00341"/>
    <w:rsid w:val="00C24149"/>
    <w:rsid w:val="00C31A1F"/>
    <w:rsid w:val="00C32295"/>
    <w:rsid w:val="00C364A2"/>
    <w:rsid w:val="00C60464"/>
    <w:rsid w:val="00C7334C"/>
    <w:rsid w:val="00C763CB"/>
    <w:rsid w:val="00C770D3"/>
    <w:rsid w:val="00C83388"/>
    <w:rsid w:val="00C87CD9"/>
    <w:rsid w:val="00C90C95"/>
    <w:rsid w:val="00C91DA3"/>
    <w:rsid w:val="00C92E41"/>
    <w:rsid w:val="00CA1DA6"/>
    <w:rsid w:val="00CA4205"/>
    <w:rsid w:val="00CA7A85"/>
    <w:rsid w:val="00CB4608"/>
    <w:rsid w:val="00CC106D"/>
    <w:rsid w:val="00CD3F9F"/>
    <w:rsid w:val="00CE6EEA"/>
    <w:rsid w:val="00D03009"/>
    <w:rsid w:val="00D054BB"/>
    <w:rsid w:val="00D05DE7"/>
    <w:rsid w:val="00D24B1F"/>
    <w:rsid w:val="00D36C05"/>
    <w:rsid w:val="00D51517"/>
    <w:rsid w:val="00D522E6"/>
    <w:rsid w:val="00D5683A"/>
    <w:rsid w:val="00D605FA"/>
    <w:rsid w:val="00D63F39"/>
    <w:rsid w:val="00D71002"/>
    <w:rsid w:val="00D719E1"/>
    <w:rsid w:val="00D74868"/>
    <w:rsid w:val="00D76D63"/>
    <w:rsid w:val="00D93825"/>
    <w:rsid w:val="00DB78E1"/>
    <w:rsid w:val="00DD240D"/>
    <w:rsid w:val="00DE3413"/>
    <w:rsid w:val="00DF466D"/>
    <w:rsid w:val="00DF6433"/>
    <w:rsid w:val="00E0426D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95619"/>
    <w:rsid w:val="00EA7E31"/>
    <w:rsid w:val="00EB743B"/>
    <w:rsid w:val="00EC4A14"/>
    <w:rsid w:val="00EC6F88"/>
    <w:rsid w:val="00ED5161"/>
    <w:rsid w:val="00EE5641"/>
    <w:rsid w:val="00EF6ACF"/>
    <w:rsid w:val="00F04EC1"/>
    <w:rsid w:val="00F05745"/>
    <w:rsid w:val="00F147CB"/>
    <w:rsid w:val="00F16E9A"/>
    <w:rsid w:val="00F1743D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83B8C"/>
    <w:rsid w:val="00F91E59"/>
    <w:rsid w:val="00F9481A"/>
    <w:rsid w:val="00FA53F3"/>
    <w:rsid w:val="00FA74E2"/>
    <w:rsid w:val="00FD1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2AE12B0"/>
  <w15:chartTrackingRefBased/>
  <w15:docId w15:val="{979DC949-63DC-4465-804D-B02F3E38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  <w:lang w:val="en-US" w:eastAsia="en-US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0" ma:contentTypeDescription="Tip de conținut pentru HCL" ma:contentTypeScope="" ma:versionID="730ccc623ace4f1371c526691e23779c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PolicyDirtyBag xmlns="microsoft.office.server.policy.changes">
  <Microsoft.Office.RecordsManagement.PolicyFeatures.Expiration op="Change"/>
</PolicyDirtyBag>
</file>

<file path=customXml/item7.xml><?xml version="1.0" encoding="utf-8"?>
<LongProperties xmlns="http://schemas.microsoft.com/office/2006/metadata/longProperties"/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2014-05-28T21:00:00+00:00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40</Număr_x0020_HCL>
    <_dlc_DocId xmlns="49ad8bbe-11e1-42b2-a965-6a341b5f7ad4">PMD14-83-1759</_dlc_DocId>
    <_dlc_DocIdUrl xmlns="49ad8bbe-11e1-42b2-a965-6a341b5f7ad4">
      <Url>http://smdoc/Situri/CL/_layouts/DocIdRedir.aspx?ID=PMD14-83-1759</Url>
      <Description>PMD14-83-1759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1CE178-308A-4E88-9CA7-3EF089F63244}"/>
</file>

<file path=customXml/itemProps2.xml><?xml version="1.0" encoding="utf-8"?>
<ds:datastoreItem xmlns:ds="http://schemas.openxmlformats.org/officeDocument/2006/customXml" ds:itemID="{B06DB600-7334-4716-8660-2F39BE3F60A6}"/>
</file>

<file path=customXml/itemProps3.xml><?xml version="1.0" encoding="utf-8"?>
<ds:datastoreItem xmlns:ds="http://schemas.openxmlformats.org/officeDocument/2006/customXml" ds:itemID="{077A5803-697F-4A0A-921D-87D7F4D32BEA}"/>
</file>

<file path=customXml/itemProps4.xml><?xml version="1.0" encoding="utf-8"?>
<ds:datastoreItem xmlns:ds="http://schemas.openxmlformats.org/officeDocument/2006/customXml" ds:itemID="{6C0EBA3C-2228-47E4-9D6E-10548BF14B5F}"/>
</file>

<file path=customXml/itemProps5.xml><?xml version="1.0" encoding="utf-8"?>
<ds:datastoreItem xmlns:ds="http://schemas.openxmlformats.org/officeDocument/2006/customXml" ds:itemID="{79BB8060-36FC-4562-A76E-595D43A353CD}"/>
</file>

<file path=customXml/itemProps6.xml><?xml version="1.0" encoding="utf-8"?>
<ds:datastoreItem xmlns:ds="http://schemas.openxmlformats.org/officeDocument/2006/customXml" ds:itemID="{E476DDA0-7AF1-4487-9108-54F6DCFC86BA}"/>
</file>

<file path=customXml/itemProps7.xml><?xml version="1.0" encoding="utf-8"?>
<ds:datastoreItem xmlns:ds="http://schemas.openxmlformats.org/officeDocument/2006/customXml" ds:itemID="{39C68DF2-54AB-4C2F-AF0A-F4A6F728E453}"/>
</file>

<file path=customXml/itemProps8.xml><?xml version="1.0" encoding="utf-8"?>
<ds:datastoreItem xmlns:ds="http://schemas.openxmlformats.org/officeDocument/2006/customXml" ds:itemID="{E1E06991-B342-4E05-B639-7B406E7549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3585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inchiriere pasuni</dc:subject>
  <dc:creator>Simona</dc:creator>
  <cp:keywords/>
  <cp:lastModifiedBy>Cristi.Rusu</cp:lastModifiedBy>
  <cp:revision>2</cp:revision>
  <cp:lastPrinted>2014-05-30T09:00:00Z</cp:lastPrinted>
  <dcterms:created xsi:type="dcterms:W3CDTF">2014-06-02T08:45:00Z</dcterms:created>
  <dcterms:modified xsi:type="dcterms:W3CDTF">2014-06-02T08:45:00Z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PMD14-83-1758</vt:lpwstr>
  </property>
  <property fmtid="{D5CDD505-2E9C-101B-9397-08002B2CF9AE}" pid="3" name="_dlc_DocIdItemGuid">
    <vt:lpwstr>b8d8d859-9507-4ca8-b555-9c9b226188ed</vt:lpwstr>
  </property>
  <property fmtid="{D5CDD505-2E9C-101B-9397-08002B2CF9AE}" pid="4" name="_dlc_DocIdUrl">
    <vt:lpwstr>http://smdoc/Situri/CL/_layouts/DocIdRedir.aspx?ID=PMD14-83-1758, PMD14-83-1758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