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F2AF66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F3311FD" w14:textId="77777777" w:rsidR="00864710" w:rsidRPr="00D522E6" w:rsidRDefault="003D6C5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3557680" wp14:editId="70AFE7D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54610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BFD305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B34B2A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FB789B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36C92D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C1E8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749FB8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C423C96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72614">
        <w:rPr>
          <w:rFonts w:ascii="Tahoma" w:hAnsi="Tahoma" w:cs="Tahoma"/>
          <w:sz w:val="24"/>
          <w:szCs w:val="24"/>
          <w:u w:val="single"/>
          <w:lang w:val="fr-FR"/>
        </w:rPr>
        <w:t>55</w:t>
      </w:r>
    </w:p>
    <w:p w14:paraId="541B0D39" w14:textId="77777777"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850BA">
        <w:rPr>
          <w:rFonts w:ascii="Tahoma" w:hAnsi="Tahoma" w:cs="Tahoma"/>
          <w:b/>
          <w:sz w:val="24"/>
          <w:szCs w:val="24"/>
          <w:lang w:val="ro-RO"/>
        </w:rPr>
        <w:t>10 iulie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2CD72F88" w14:textId="77777777"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14:paraId="5647367E" w14:textId="77777777" w:rsidR="005850BA" w:rsidRPr="005850BA" w:rsidRDefault="009F4043" w:rsidP="005850B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60CD2" w:rsidRPr="005850BA">
        <w:rPr>
          <w:rFonts w:ascii="Tahoma" w:hAnsi="Tahoma" w:cs="Tahoma"/>
          <w:b/>
          <w:sz w:val="24"/>
          <w:szCs w:val="24"/>
          <w:lang w:val="ro-RO"/>
        </w:rPr>
        <w:t xml:space="preserve">introducerea 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>î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>n Inventarul bunurilor car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>e aparțin domeniului public al M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>unicipiului Dej a unor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>bunuri - străzi -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 (conform Anexei Nr. 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 1)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 ș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i modificarea acestuia 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conform 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>(</w:t>
      </w:r>
      <w:r w:rsidR="005850BA">
        <w:rPr>
          <w:rFonts w:ascii="Tahoma" w:hAnsi="Tahoma" w:cs="Tahoma"/>
          <w:b/>
          <w:bCs/>
          <w:sz w:val="24"/>
          <w:szCs w:val="24"/>
          <w:lang w:val="ro-RO"/>
        </w:rPr>
        <w:t>Anexei Nr.</w:t>
      </w:r>
      <w:r w:rsidR="005850BA"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 2)</w:t>
      </w:r>
    </w:p>
    <w:p w14:paraId="0502618F" w14:textId="77777777" w:rsidR="00036C21" w:rsidRPr="00036C21" w:rsidRDefault="00036C21" w:rsidP="00036C21">
      <w:pPr>
        <w:ind w:firstLine="708"/>
        <w:jc w:val="center"/>
        <w:rPr>
          <w:sz w:val="28"/>
          <w:szCs w:val="28"/>
          <w:lang w:val="ro-RO"/>
        </w:rPr>
      </w:pPr>
    </w:p>
    <w:p w14:paraId="47656000" w14:textId="77777777" w:rsidR="00365878" w:rsidRPr="00C91DA3" w:rsidRDefault="00036C21" w:rsidP="00036C2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  <w:t xml:space="preserve">          </w:t>
      </w:r>
      <w:r w:rsidR="007D1EAC" w:rsidRPr="005850BA">
        <w:rPr>
          <w:rFonts w:ascii="Tahoma" w:hAnsi="Tahoma" w:cs="Tahoma"/>
          <w:b/>
          <w:lang w:val="ro-RO"/>
        </w:rPr>
        <w:t>Consiliul local al Municipiului Dej,</w:t>
      </w:r>
      <w:r w:rsidR="007D1EAC" w:rsidRPr="005850BA">
        <w:rPr>
          <w:rFonts w:ascii="Tahoma" w:hAnsi="Tahoma" w:cs="Tahoma"/>
          <w:lang w:val="ro-RO"/>
        </w:rPr>
        <w:t xml:space="preserve"> întrunit în ședința </w:t>
      </w:r>
      <w:r w:rsidR="00F91E59" w:rsidRPr="005850BA">
        <w:rPr>
          <w:rFonts w:ascii="Tahoma" w:hAnsi="Tahoma" w:cs="Tahoma"/>
          <w:lang w:val="ro-RO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5850BA">
        <w:rPr>
          <w:rFonts w:ascii="Tahoma" w:hAnsi="Tahoma" w:cs="Tahoma"/>
          <w:lang w:val="ro-RO"/>
        </w:rPr>
        <w:t>10 iulie</w:t>
      </w:r>
      <w:r w:rsidR="00132085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>2014,</w:t>
      </w:r>
    </w:p>
    <w:p w14:paraId="1720AA8E" w14:textId="77777777" w:rsidR="005850BA" w:rsidRPr="005850BA" w:rsidRDefault="00C60464" w:rsidP="005850BA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5850BA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5850BA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5850BA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5850BA">
        <w:rPr>
          <w:rFonts w:ascii="Tahoma" w:hAnsi="Tahoma" w:cs="Tahoma"/>
          <w:sz w:val="24"/>
          <w:szCs w:val="24"/>
          <w:lang w:val="ro-RO"/>
        </w:rPr>
        <w:t xml:space="preserve">. 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12</w:t>
      </w:r>
      <w:r w:rsidR="005850BA">
        <w:rPr>
          <w:rFonts w:ascii="Tahoma" w:hAnsi="Tahoma" w:cs="Tahoma"/>
          <w:sz w:val="24"/>
          <w:szCs w:val="24"/>
          <w:lang w:val="ro-RO"/>
        </w:rPr>
        <w:t>.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490</w:t>
      </w:r>
      <w:r w:rsidR="005850BA">
        <w:rPr>
          <w:rFonts w:ascii="Arial" w:hAnsi="Arial" w:cs="Arial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5850BA">
        <w:rPr>
          <w:rFonts w:ascii="Tahoma" w:hAnsi="Tahoma" w:cs="Tahoma"/>
          <w:sz w:val="24"/>
          <w:szCs w:val="24"/>
          <w:lang w:val="ro-RO"/>
        </w:rPr>
        <w:t>4 iulie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, </w:t>
      </w:r>
      <w:r w:rsidR="003C24F9" w:rsidRPr="005850BA">
        <w:rPr>
          <w:rFonts w:ascii="Tahoma" w:hAnsi="Tahoma" w:cs="Tahoma"/>
          <w:sz w:val="24"/>
          <w:szCs w:val="24"/>
          <w:lang w:val="ro-RO"/>
        </w:rPr>
        <w:t xml:space="preserve">al 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Comp</w:t>
      </w:r>
      <w:r w:rsidR="00BA211A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i Privat din cadrul Primăriei Municipiului Dej care propune spre aprobare, introducerea</w:t>
      </w:r>
      <w:r w:rsidR="005850BA">
        <w:rPr>
          <w:rFonts w:ascii="Tahoma" w:hAnsi="Tahoma" w:cs="Tahoma"/>
          <w:sz w:val="24"/>
          <w:szCs w:val="24"/>
          <w:lang w:val="ro-RO"/>
        </w:rPr>
        <w:t xml:space="preserve"> î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 xml:space="preserve">n Inventarul bunurilor </w:t>
      </w:r>
      <w:r w:rsidR="005850BA">
        <w:rPr>
          <w:rFonts w:ascii="Tahoma" w:hAnsi="Tahoma" w:cs="Tahoma"/>
          <w:sz w:val="24"/>
          <w:szCs w:val="24"/>
          <w:lang w:val="ro-RO"/>
        </w:rPr>
        <w:t>care aparț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 xml:space="preserve">in </w:t>
      </w:r>
      <w:r w:rsidR="005850BA">
        <w:rPr>
          <w:rFonts w:ascii="Tahoma" w:hAnsi="Tahoma" w:cs="Tahoma"/>
          <w:sz w:val="24"/>
          <w:szCs w:val="24"/>
          <w:lang w:val="ro-RO"/>
        </w:rPr>
        <w:t>P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atrimoniului public al Municipiului Dej aprobat prin</w:t>
      </w:r>
      <w:r w:rsidR="005850BA">
        <w:rPr>
          <w:rFonts w:ascii="Tahoma" w:hAnsi="Tahoma" w:cs="Tahoma"/>
          <w:sz w:val="24"/>
          <w:szCs w:val="24"/>
          <w:lang w:val="ro-RO"/>
        </w:rPr>
        <w:t xml:space="preserve"> Hotărârea Guvernului N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 xml:space="preserve">r. 969/2002 </w:t>
      </w:r>
      <w:r w:rsidR="005850BA">
        <w:rPr>
          <w:rFonts w:ascii="Tahoma" w:hAnsi="Tahoma" w:cs="Tahoma"/>
          <w:sz w:val="24"/>
          <w:szCs w:val="24"/>
          <w:lang w:val="ro-RO"/>
        </w:rPr>
        <w:t xml:space="preserve"> a unor stră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 xml:space="preserve">zi </w:t>
      </w:r>
      <w:r w:rsidR="005850BA">
        <w:rPr>
          <w:rFonts w:ascii="Tahoma" w:hAnsi="Tahoma" w:cs="Tahoma"/>
          <w:sz w:val="24"/>
          <w:szCs w:val="24"/>
          <w:lang w:val="ro-RO"/>
        </w:rPr>
        <w:t xml:space="preserve">conform Anexei Nr. 1 și modificarea unor poziții (118, 151) conform Anexei Nr. 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2</w:t>
      </w:r>
      <w:r w:rsidR="005850BA">
        <w:rPr>
          <w:rFonts w:ascii="Tahoma" w:hAnsi="Tahoma" w:cs="Tahoma"/>
          <w:sz w:val="24"/>
          <w:szCs w:val="24"/>
          <w:lang w:val="ro-RO"/>
        </w:rPr>
        <w:t>, proiect avizat favorabil în ședința de lucru a comisiei de urbanism din data de 10 iulie 2014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;</w:t>
      </w:r>
    </w:p>
    <w:p w14:paraId="5B3BD929" w14:textId="77777777" w:rsidR="005850BA" w:rsidRPr="005850BA" w:rsidRDefault="005850BA" w:rsidP="005850BA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Pr="005850BA">
        <w:rPr>
          <w:rFonts w:ascii="Tahoma" w:hAnsi="Tahoma" w:cs="Tahoma"/>
          <w:sz w:val="24"/>
          <w:szCs w:val="24"/>
          <w:lang w:val="ro-RO"/>
        </w:rPr>
        <w:t xml:space="preserve">n conformitate cu prevederile  Legii </w:t>
      </w:r>
      <w:r>
        <w:rPr>
          <w:rFonts w:ascii="Tahoma" w:hAnsi="Tahoma" w:cs="Tahoma"/>
          <w:sz w:val="24"/>
          <w:szCs w:val="24"/>
          <w:lang w:val="ro-RO"/>
        </w:rPr>
        <w:t xml:space="preserve"> Nr. </w:t>
      </w:r>
      <w:r w:rsidRPr="005850BA">
        <w:rPr>
          <w:rFonts w:ascii="Tahoma" w:hAnsi="Tahoma" w:cs="Tahoma"/>
          <w:sz w:val="24"/>
          <w:szCs w:val="24"/>
          <w:lang w:val="ro-RO"/>
        </w:rPr>
        <w:t>213/1998 privind proprietatea publică şi regimul juridic al acesteia cu modificările şi completările ulterioare;</w:t>
      </w:r>
    </w:p>
    <w:p w14:paraId="2206CFFD" w14:textId="77777777" w:rsidR="005850BA" w:rsidRPr="005850BA" w:rsidRDefault="005850BA" w:rsidP="005850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Hotărârea </w:t>
      </w:r>
      <w:r w:rsidRPr="005850BA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Nr</w:t>
      </w:r>
      <w:r w:rsidRPr="005850BA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5850BA">
        <w:rPr>
          <w:rFonts w:ascii="Tahoma" w:hAnsi="Tahoma" w:cs="Tahoma"/>
          <w:sz w:val="24"/>
          <w:szCs w:val="24"/>
          <w:lang w:val="ro-RO"/>
        </w:rPr>
        <w:t>548/1999 privind aprobarea normelor tehnice pentru întocmirea inventarului bunurilor care alcătuiesc domeniu</w:t>
      </w:r>
      <w:r>
        <w:rPr>
          <w:rFonts w:ascii="Tahoma" w:hAnsi="Tahoma" w:cs="Tahoma"/>
          <w:sz w:val="24"/>
          <w:szCs w:val="24"/>
          <w:lang w:val="ro-RO"/>
        </w:rPr>
        <w:t>l public al comunelor, oraşelor</w:t>
      </w:r>
      <w:r w:rsidRPr="005850BA">
        <w:rPr>
          <w:rFonts w:ascii="Tahoma" w:hAnsi="Tahoma" w:cs="Tahoma"/>
          <w:sz w:val="24"/>
          <w:szCs w:val="24"/>
          <w:lang w:val="ro-RO"/>
        </w:rPr>
        <w:t>, municipiilor şi judeţelor;</w:t>
      </w:r>
    </w:p>
    <w:p w14:paraId="7A65EB6F" w14:textId="77777777" w:rsidR="005850BA" w:rsidRPr="005850BA" w:rsidRDefault="005850BA" w:rsidP="005850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Hotărârea </w:t>
      </w:r>
      <w:r w:rsidRPr="005850BA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Nr</w:t>
      </w:r>
      <w:r w:rsidRPr="005850BA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5850BA">
        <w:rPr>
          <w:rFonts w:ascii="Tahoma" w:hAnsi="Tahoma" w:cs="Tahoma"/>
          <w:sz w:val="24"/>
          <w:szCs w:val="24"/>
          <w:lang w:val="ro-RO"/>
        </w:rPr>
        <w:t>1031/1999 pentru aprobarea Normelor Metodologice privind înregistrarea în contabilitate a bunurilor care alcătuiesc domeniul public al statului şi unităţilor administrativ teritoriale</w:t>
      </w:r>
      <w:r w:rsidR="00BA211A">
        <w:rPr>
          <w:rFonts w:ascii="Tahoma" w:hAnsi="Tahoma" w:cs="Tahoma"/>
          <w:sz w:val="24"/>
          <w:szCs w:val="24"/>
          <w:lang w:val="ro-RO"/>
        </w:rPr>
        <w:t>;</w:t>
      </w:r>
    </w:p>
    <w:p w14:paraId="3305E8F3" w14:textId="77777777" w:rsidR="00257C77" w:rsidRPr="005850BA" w:rsidRDefault="00D25CFA" w:rsidP="005850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850BA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BA211A">
        <w:rPr>
          <w:rFonts w:ascii="Tahoma" w:hAnsi="Tahoma" w:cs="Tahoma"/>
          <w:sz w:val="24"/>
          <w:szCs w:val="24"/>
          <w:lang w:val="ro-RO"/>
        </w:rPr>
        <w:t>”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art.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 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36</w:t>
      </w:r>
      <w:r w:rsidR="00BA211A">
        <w:rPr>
          <w:rFonts w:ascii="Tahoma" w:hAnsi="Tahoma" w:cs="Tahoma"/>
          <w:sz w:val="24"/>
          <w:szCs w:val="24"/>
          <w:lang w:val="ro-RO"/>
        </w:rPr>
        <w:t>”,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 (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2</w:t>
      </w:r>
      <w:r w:rsidR="00BA211A">
        <w:rPr>
          <w:rFonts w:ascii="Tahoma" w:hAnsi="Tahoma" w:cs="Tahoma"/>
          <w:sz w:val="24"/>
          <w:szCs w:val="24"/>
          <w:lang w:val="ro-RO"/>
        </w:rPr>
        <w:t>)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, lit.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 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c</w:t>
      </w:r>
      <w:r w:rsidR="00BA211A">
        <w:rPr>
          <w:rFonts w:ascii="Tahoma" w:hAnsi="Tahoma" w:cs="Tahoma"/>
          <w:sz w:val="24"/>
          <w:szCs w:val="24"/>
          <w:lang w:val="ro-RO"/>
        </w:rPr>
        <w:t>)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BA211A">
        <w:rPr>
          <w:rFonts w:ascii="Tahoma" w:hAnsi="Tahoma" w:cs="Tahoma"/>
          <w:sz w:val="24"/>
          <w:szCs w:val="24"/>
          <w:lang w:val="ro-RO"/>
        </w:rPr>
        <w:t>”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art.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 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45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”, 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alin.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 (</w:t>
      </w:r>
      <w:r w:rsidR="00BA211A" w:rsidRPr="00BA211A">
        <w:rPr>
          <w:rFonts w:ascii="Tahoma" w:hAnsi="Tahoma" w:cs="Tahoma"/>
          <w:sz w:val="24"/>
          <w:szCs w:val="24"/>
          <w:lang w:val="ro-RO"/>
        </w:rPr>
        <w:t>3</w:t>
      </w:r>
      <w:r w:rsidR="00BA211A">
        <w:rPr>
          <w:rFonts w:ascii="Tahoma" w:hAnsi="Tahoma" w:cs="Tahoma"/>
          <w:sz w:val="24"/>
          <w:szCs w:val="24"/>
          <w:lang w:val="ro-RO"/>
        </w:rPr>
        <w:t xml:space="preserve">) </w:t>
      </w:r>
      <w:r w:rsidRPr="005850BA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04C69436" w14:textId="77777777"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14:paraId="51309E9A" w14:textId="77777777"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14:paraId="5141629F" w14:textId="77777777" w:rsidR="00BA211A" w:rsidRPr="00BA211A" w:rsidRDefault="00C91DA3" w:rsidP="00BA211A">
      <w:pPr>
        <w:ind w:firstLine="36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introducerea  </w:t>
      </w:r>
      <w:r w:rsidR="00BA211A">
        <w:rPr>
          <w:rFonts w:ascii="Tahoma" w:hAnsi="Tahoma" w:cs="Tahoma"/>
          <w:bCs/>
          <w:sz w:val="24"/>
          <w:szCs w:val="24"/>
          <w:lang w:val="ro-RO"/>
        </w:rPr>
        <w:t>î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>n Inventarul bunurilor car</w:t>
      </w:r>
      <w:r w:rsidR="00BA211A">
        <w:rPr>
          <w:rFonts w:ascii="Tahoma" w:hAnsi="Tahoma" w:cs="Tahoma"/>
          <w:bCs/>
          <w:sz w:val="24"/>
          <w:szCs w:val="24"/>
          <w:lang w:val="ro-RO"/>
        </w:rPr>
        <w:t>e aparțin domeniului public al M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>unicipiul</w:t>
      </w:r>
      <w:r w:rsidR="00BA211A">
        <w:rPr>
          <w:rFonts w:ascii="Tahoma" w:hAnsi="Tahoma" w:cs="Tahoma"/>
          <w:bCs/>
          <w:sz w:val="24"/>
          <w:szCs w:val="24"/>
          <w:lang w:val="ro-RO"/>
        </w:rPr>
        <w:t xml:space="preserve">ui Dej a unor străzi (conform Anexei Nr. 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1) </w:t>
      </w:r>
      <w:r w:rsidR="00BA211A">
        <w:rPr>
          <w:rFonts w:ascii="Tahoma" w:hAnsi="Tahoma" w:cs="Tahoma"/>
          <w:bCs/>
          <w:sz w:val="24"/>
          <w:szCs w:val="24"/>
          <w:lang w:val="ro-RO"/>
        </w:rPr>
        <w:t>ș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i modificarea </w:t>
      </w:r>
      <w:proofErr w:type="spellStart"/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>pozitiilor</w:t>
      </w:r>
      <w:proofErr w:type="spellEnd"/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 118, 151 (conf</w:t>
      </w:r>
      <w:r w:rsidR="00BA211A">
        <w:rPr>
          <w:rFonts w:ascii="Tahoma" w:hAnsi="Tahoma" w:cs="Tahoma"/>
          <w:bCs/>
          <w:sz w:val="24"/>
          <w:szCs w:val="24"/>
          <w:lang w:val="ro-RO"/>
        </w:rPr>
        <w:t xml:space="preserve">orm Anexei Nr. 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 2)</w:t>
      </w:r>
      <w:r w:rsidR="00BA211A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care fac parte integranta din </w:t>
      </w:r>
      <w:r w:rsidR="00BA211A">
        <w:rPr>
          <w:rFonts w:ascii="Tahoma" w:hAnsi="Tahoma" w:cs="Tahoma"/>
          <w:bCs/>
          <w:sz w:val="24"/>
          <w:szCs w:val="24"/>
          <w:lang w:val="ro-RO"/>
        </w:rPr>
        <w:t xml:space="preserve">prezenta 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 xml:space="preserve"> hot</w:t>
      </w:r>
      <w:r w:rsidR="00BA211A">
        <w:rPr>
          <w:rFonts w:ascii="Tahoma" w:hAnsi="Tahoma" w:cs="Tahoma"/>
          <w:bCs/>
          <w:sz w:val="24"/>
          <w:szCs w:val="24"/>
          <w:lang w:val="ro-RO"/>
        </w:rPr>
        <w:t>ărâ</w:t>
      </w:r>
      <w:r w:rsidR="00BA211A" w:rsidRPr="00BA211A">
        <w:rPr>
          <w:rFonts w:ascii="Tahoma" w:hAnsi="Tahoma" w:cs="Tahoma"/>
          <w:bCs/>
          <w:sz w:val="24"/>
          <w:szCs w:val="24"/>
          <w:lang w:val="ro-RO"/>
        </w:rPr>
        <w:t>re.</w:t>
      </w:r>
    </w:p>
    <w:p w14:paraId="54713E15" w14:textId="77777777" w:rsidR="00BA211A" w:rsidRPr="00BA211A" w:rsidRDefault="00BA211A" w:rsidP="00BA211A">
      <w:pPr>
        <w:ind w:firstLine="36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BA211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BA211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>Valoarea bunurilor ce se introduc este de</w:t>
      </w:r>
      <w:r w:rsidR="009E0542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 xml:space="preserve">763.890 lei </w:t>
      </w:r>
      <w:r>
        <w:rPr>
          <w:rFonts w:ascii="Tahoma" w:hAnsi="Tahoma" w:cs="Tahoma"/>
          <w:bCs/>
          <w:sz w:val="24"/>
          <w:szCs w:val="24"/>
          <w:lang w:val="ro-RO"/>
        </w:rPr>
        <w:t>iar a celor ce se modifică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 xml:space="preserve"> este de 919.900 lei.</w:t>
      </w:r>
    </w:p>
    <w:p w14:paraId="1767A10B" w14:textId="77777777" w:rsidR="00036C21" w:rsidRDefault="00BA211A" w:rsidP="00BA211A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 w:rsidRPr="00BA211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3.</w:t>
      </w:r>
      <w:r w:rsidRPr="00BA211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>Cu ducerea la îndeplinire a prevederilor prezentei hotărâri se încredinţează Primarul Municipi</w:t>
      </w:r>
      <w:r>
        <w:rPr>
          <w:rFonts w:ascii="Tahoma" w:hAnsi="Tahoma" w:cs="Tahoma"/>
          <w:bCs/>
          <w:sz w:val="24"/>
          <w:szCs w:val="24"/>
          <w:lang w:val="ro-RO"/>
        </w:rPr>
        <w:t>ului Dej prin Direcția Tehnică, Direcția Economică ș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>i Co</w:t>
      </w:r>
      <w:r>
        <w:rPr>
          <w:rFonts w:ascii="Tahoma" w:hAnsi="Tahoma" w:cs="Tahoma"/>
          <w:bCs/>
          <w:sz w:val="24"/>
          <w:szCs w:val="24"/>
          <w:lang w:val="ro-RO"/>
        </w:rPr>
        <w:t>mpartimentul Patrimoniu Public ș</w:t>
      </w:r>
      <w:r w:rsidRPr="00BA211A">
        <w:rPr>
          <w:rFonts w:ascii="Tahoma" w:hAnsi="Tahoma" w:cs="Tahoma"/>
          <w:bCs/>
          <w:sz w:val="24"/>
          <w:szCs w:val="24"/>
          <w:lang w:val="ro-RO"/>
        </w:rPr>
        <w:t>i Privat din cadrul Primăriei Municipiului Dej.</w:t>
      </w:r>
    </w:p>
    <w:p w14:paraId="7D99EEAC" w14:textId="77777777" w:rsidR="00036C21" w:rsidRPr="00036C21" w:rsidRDefault="00036C21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56627DC" w14:textId="77777777" w:rsidR="009F4043" w:rsidRPr="00036C21" w:rsidRDefault="009F4043" w:rsidP="00036C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B13E1A4" w14:textId="77777777" w:rsidR="00533864" w:rsidRDefault="007C580C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</w:p>
    <w:p w14:paraId="14C40555" w14:textId="77777777" w:rsidR="007C580C" w:rsidRPr="00036C21" w:rsidRDefault="007C580C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F0D3C8F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79D91A01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7C580C">
        <w:rPr>
          <w:rFonts w:ascii="Tahoma" w:hAnsi="Tahoma" w:cs="Tahoma"/>
          <w:b/>
          <w:lang w:val="ro-RO"/>
        </w:rPr>
        <w:t>13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18C79353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BA211A">
        <w:rPr>
          <w:rFonts w:ascii="Tahoma" w:hAnsi="Tahoma" w:cs="Tahoma"/>
          <w:b/>
          <w:lang w:val="fr-BE"/>
        </w:rPr>
        <w:t xml:space="preserve"> </w:t>
      </w:r>
      <w:r w:rsidR="007C580C">
        <w:rPr>
          <w:rFonts w:ascii="Tahoma" w:hAnsi="Tahoma" w:cs="Tahoma"/>
          <w:b/>
          <w:lang w:val="fr-BE"/>
        </w:rPr>
        <w:t>13</w:t>
      </w:r>
    </w:p>
    <w:p w14:paraId="3B6B8D7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81F4F3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542FFA21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4F9BA073" w14:textId="77777777" w:rsidR="009F4043" w:rsidRPr="009F4043" w:rsidRDefault="009F4043" w:rsidP="009F4043">
      <w:pPr>
        <w:jc w:val="center"/>
      </w:pPr>
    </w:p>
    <w:p w14:paraId="20673B2A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5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72614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D6C54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C580C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0542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211A"/>
    <w:rsid w:val="00BB31E1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1B719"/>
  <w15:chartTrackingRefBased/>
  <w15:docId w15:val="{A07F6C3F-74AF-4C0F-96D4-2866046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2014-07-09T21:00:00+00:00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55</Număr_x0020_HCL>
    <_dlc_DocId xmlns="49ad8bbe-11e1-42b2-a965-6a341b5f7ad4">PMD14-83-1799</_dlc_DocId>
    <_dlc_DocIdUrl xmlns="49ad8bbe-11e1-42b2-a965-6a341b5f7ad4">
      <Url>http://smdoc/Situri/CL/_layouts/DocIdRedir.aspx?ID=PMD14-83-1799</Url>
      <Description>PMD14-83-1799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67F14BB4-F87A-41DF-B587-40F22BE158A3}"/>
</file>

<file path=customXml/itemProps5.xml><?xml version="1.0" encoding="utf-8"?>
<ds:datastoreItem xmlns:ds="http://schemas.openxmlformats.org/officeDocument/2006/customXml" ds:itemID="{0497A8E6-B414-4ED0-9638-9A37B6A179E6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7AFB9119-694A-4716-96C0-85AD811D1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2884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introducerea in inventarul bunurilor domniului public</dc:subject>
  <dc:creator>Simona</dc:creator>
  <cp:keywords/>
  <cp:lastModifiedBy>Cristi.Rusu</cp:lastModifiedBy>
  <cp:revision>2</cp:revision>
  <cp:lastPrinted>2014-06-27T11:50:00Z</cp:lastPrinted>
  <dcterms:created xsi:type="dcterms:W3CDTF">2014-07-16T04:51:00Z</dcterms:created>
  <dcterms:modified xsi:type="dcterms:W3CDTF">2014-07-16T04:51:00Z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PMD14-83-1794</vt:lpwstr>
  </property>
  <property fmtid="{D5CDD505-2E9C-101B-9397-08002B2CF9AE}" pid="3" name="_dlc_DocIdItemGuid">
    <vt:lpwstr>f39bc5ef-34a6-48be-82c3-edd5bacfceb3</vt:lpwstr>
  </property>
  <property fmtid="{D5CDD505-2E9C-101B-9397-08002B2CF9AE}" pid="4" name="_dlc_DocIdUrl">
    <vt:lpwstr>http://smdoc/Situri/CL/_layouts/DocIdRedir.aspx?ID=PMD14-83-1794, PMD14-83-1794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