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27C8A90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77905B2" w14:textId="77777777" w:rsidR="00864710" w:rsidRPr="00D522E6" w:rsidRDefault="004E2C56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8D6D196" wp14:editId="7433411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8DC433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50AC49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92465C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461D22C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77DF9FC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8DFC9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6EC1BD3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AF46158" w14:textId="77777777"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4C5957">
        <w:rPr>
          <w:rFonts w:ascii="Tahoma" w:hAnsi="Tahoma" w:cs="Tahoma"/>
          <w:sz w:val="24"/>
          <w:szCs w:val="24"/>
          <w:u w:val="single"/>
          <w:lang w:val="fr-FR"/>
        </w:rPr>
        <w:t>57</w:t>
      </w:r>
    </w:p>
    <w:p w14:paraId="5C4731D4" w14:textId="77777777" w:rsidR="002573EA" w:rsidRPr="00036C21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 xml:space="preserve">din </w:t>
      </w:r>
      <w:r w:rsidR="00F42B78" w:rsidRPr="00036C2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850BA">
        <w:rPr>
          <w:rFonts w:ascii="Tahoma" w:hAnsi="Tahoma" w:cs="Tahoma"/>
          <w:b/>
          <w:sz w:val="24"/>
          <w:szCs w:val="24"/>
          <w:lang w:val="ro-RO"/>
        </w:rPr>
        <w:t>10 iulie</w:t>
      </w:r>
      <w:r w:rsidR="002A79F6" w:rsidRPr="00036C21">
        <w:rPr>
          <w:rFonts w:ascii="Tahoma" w:hAnsi="Tahoma" w:cs="Tahoma"/>
          <w:b/>
          <w:sz w:val="24"/>
          <w:szCs w:val="24"/>
          <w:lang w:val="ro-RO"/>
        </w:rPr>
        <w:t xml:space="preserve"> 2014</w:t>
      </w:r>
    </w:p>
    <w:p w14:paraId="324F6915" w14:textId="77777777" w:rsidR="002573EA" w:rsidRPr="00036C21" w:rsidRDefault="002573EA" w:rsidP="002573EA">
      <w:pPr>
        <w:rPr>
          <w:rFonts w:ascii="Tahoma" w:hAnsi="Tahoma" w:cs="Tahoma"/>
          <w:sz w:val="24"/>
          <w:szCs w:val="24"/>
          <w:lang w:val="ro-RO"/>
        </w:rPr>
      </w:pPr>
    </w:p>
    <w:p w14:paraId="2B7F2704" w14:textId="77777777" w:rsidR="00801758" w:rsidRDefault="009F4043" w:rsidP="00801758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5850BA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801758">
        <w:rPr>
          <w:rFonts w:ascii="Tahoma" w:hAnsi="Tahoma" w:cs="Tahoma"/>
          <w:b/>
          <w:bCs/>
          <w:sz w:val="24"/>
          <w:szCs w:val="24"/>
          <w:lang w:val="ro-RO"/>
        </w:rPr>
        <w:t>aprobarea</w:t>
      </w:r>
      <w:r w:rsidR="00AE71A1" w:rsidRPr="005850BA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01758" w:rsidRPr="00801758">
        <w:rPr>
          <w:rFonts w:ascii="Tahoma" w:hAnsi="Tahoma" w:cs="Tahoma"/>
          <w:b/>
          <w:sz w:val="24"/>
          <w:szCs w:val="24"/>
          <w:lang w:val="ro-RO"/>
        </w:rPr>
        <w:t>vânz</w:t>
      </w:r>
      <w:r w:rsidR="00801758">
        <w:rPr>
          <w:rFonts w:ascii="Tahoma" w:hAnsi="Tahoma" w:cs="Tahoma"/>
          <w:b/>
          <w:sz w:val="24"/>
          <w:szCs w:val="24"/>
          <w:lang w:val="ro-RO"/>
        </w:rPr>
        <w:t>ării</w:t>
      </w:r>
      <w:r w:rsidR="00801758" w:rsidRPr="00801758">
        <w:rPr>
          <w:rFonts w:ascii="Tahoma" w:hAnsi="Tahoma" w:cs="Tahoma"/>
          <w:b/>
          <w:sz w:val="24"/>
          <w:szCs w:val="24"/>
          <w:lang w:val="ro-RO"/>
        </w:rPr>
        <w:t xml:space="preserve"> imobilului  situat</w:t>
      </w:r>
      <w:r w:rsidR="00801758">
        <w:rPr>
          <w:rFonts w:ascii="Tahoma" w:hAnsi="Tahoma" w:cs="Tahoma"/>
          <w:b/>
          <w:sz w:val="24"/>
          <w:szCs w:val="24"/>
          <w:lang w:val="ro-RO"/>
        </w:rPr>
        <w:t xml:space="preserve"> î</w:t>
      </w:r>
      <w:r w:rsidR="00801758" w:rsidRPr="00801758">
        <w:rPr>
          <w:rFonts w:ascii="Tahoma" w:hAnsi="Tahoma" w:cs="Tahoma"/>
          <w:b/>
          <w:sz w:val="24"/>
          <w:szCs w:val="24"/>
          <w:lang w:val="ro-RO"/>
        </w:rPr>
        <w:t xml:space="preserve">n </w:t>
      </w:r>
      <w:r w:rsidR="00801758">
        <w:rPr>
          <w:rFonts w:ascii="Tahoma" w:hAnsi="Tahoma" w:cs="Tahoma"/>
          <w:b/>
          <w:sz w:val="24"/>
          <w:szCs w:val="24"/>
          <w:lang w:val="ro-RO"/>
        </w:rPr>
        <w:t>Municipiul Dej</w:t>
      </w:r>
      <w:r w:rsidR="00801758" w:rsidRPr="00801758">
        <w:rPr>
          <w:rFonts w:ascii="Tahoma" w:hAnsi="Tahoma" w:cs="Tahoma"/>
          <w:b/>
          <w:sz w:val="24"/>
          <w:szCs w:val="24"/>
          <w:lang w:val="ro-RO"/>
        </w:rPr>
        <w:t xml:space="preserve">, </w:t>
      </w:r>
      <w:r w:rsidR="00801758">
        <w:rPr>
          <w:rFonts w:ascii="Tahoma" w:hAnsi="Tahoma" w:cs="Tahoma"/>
          <w:b/>
          <w:sz w:val="24"/>
          <w:szCs w:val="24"/>
          <w:lang w:val="ro-RO"/>
        </w:rPr>
        <w:t xml:space="preserve">Strada </w:t>
      </w:r>
      <w:r w:rsidR="00801758" w:rsidRPr="00801758">
        <w:rPr>
          <w:rFonts w:ascii="Tahoma" w:hAnsi="Tahoma" w:cs="Tahoma"/>
          <w:b/>
          <w:sz w:val="24"/>
          <w:szCs w:val="24"/>
          <w:lang w:val="ro-RO"/>
        </w:rPr>
        <w:t xml:space="preserve">Nicolae Iorga </w:t>
      </w:r>
      <w:r w:rsidR="00801758">
        <w:rPr>
          <w:rFonts w:ascii="Tahoma" w:hAnsi="Tahoma" w:cs="Tahoma"/>
          <w:b/>
          <w:sz w:val="24"/>
          <w:szCs w:val="24"/>
          <w:lang w:val="ro-RO"/>
        </w:rPr>
        <w:t>N</w:t>
      </w:r>
      <w:r w:rsidR="00801758" w:rsidRPr="00801758">
        <w:rPr>
          <w:rFonts w:ascii="Tahoma" w:hAnsi="Tahoma" w:cs="Tahoma"/>
          <w:b/>
          <w:sz w:val="24"/>
          <w:szCs w:val="24"/>
          <w:lang w:val="ro-RO"/>
        </w:rPr>
        <w:t>r.</w:t>
      </w:r>
      <w:r w:rsidR="00801758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01758" w:rsidRPr="00801758">
        <w:rPr>
          <w:rFonts w:ascii="Tahoma" w:hAnsi="Tahoma" w:cs="Tahoma"/>
          <w:b/>
          <w:sz w:val="24"/>
          <w:szCs w:val="24"/>
          <w:lang w:val="ro-RO"/>
        </w:rPr>
        <w:t>25</w:t>
      </w:r>
      <w:r w:rsidR="00801758">
        <w:rPr>
          <w:rFonts w:ascii="Tahoma" w:hAnsi="Tahoma" w:cs="Tahoma"/>
          <w:b/>
          <w:sz w:val="24"/>
          <w:szCs w:val="24"/>
          <w:lang w:val="ro-RO"/>
        </w:rPr>
        <w:t xml:space="preserve">, </w:t>
      </w:r>
      <w:r w:rsidR="00801758" w:rsidRPr="00801758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proofErr w:type="spellStart"/>
      <w:r w:rsidR="00801758">
        <w:rPr>
          <w:rFonts w:ascii="Tahoma" w:hAnsi="Tahoma" w:cs="Tahoma"/>
          <w:b/>
          <w:sz w:val="24"/>
          <w:szCs w:val="24"/>
          <w:lang w:val="ro-RO"/>
        </w:rPr>
        <w:t>Apart</w:t>
      </w:r>
      <w:proofErr w:type="spellEnd"/>
      <w:r w:rsidR="00801758" w:rsidRPr="00801758">
        <w:rPr>
          <w:rFonts w:ascii="Tahoma" w:hAnsi="Tahoma" w:cs="Tahoma"/>
          <w:b/>
          <w:sz w:val="24"/>
          <w:szCs w:val="24"/>
          <w:lang w:val="ro-RO"/>
        </w:rPr>
        <w:t>.</w:t>
      </w:r>
      <w:r w:rsidR="00801758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801758" w:rsidRPr="00801758">
        <w:rPr>
          <w:rFonts w:ascii="Tahoma" w:hAnsi="Tahoma" w:cs="Tahoma"/>
          <w:b/>
          <w:sz w:val="24"/>
          <w:szCs w:val="24"/>
          <w:lang w:val="ro-RO"/>
        </w:rPr>
        <w:t xml:space="preserve">2 cu terenul aferent </w:t>
      </w:r>
      <w:r w:rsidR="00801758">
        <w:rPr>
          <w:rFonts w:ascii="Tahoma" w:hAnsi="Tahoma" w:cs="Tahoma"/>
          <w:b/>
          <w:sz w:val="24"/>
          <w:szCs w:val="24"/>
          <w:lang w:val="ro-RO"/>
        </w:rPr>
        <w:t>având</w:t>
      </w:r>
      <w:r w:rsidR="00801758" w:rsidRPr="00801758">
        <w:rPr>
          <w:rFonts w:ascii="Tahoma" w:hAnsi="Tahoma" w:cs="Tahoma"/>
          <w:b/>
          <w:sz w:val="24"/>
          <w:szCs w:val="24"/>
          <w:lang w:val="ro-RO"/>
        </w:rPr>
        <w:t xml:space="preserve"> destinaţia de locuinţă, actualului chiriaş  L</w:t>
      </w:r>
      <w:r w:rsidR="00801758">
        <w:rPr>
          <w:rFonts w:ascii="Tahoma" w:hAnsi="Tahoma" w:cs="Tahoma"/>
          <w:b/>
          <w:sz w:val="24"/>
          <w:szCs w:val="24"/>
          <w:lang w:val="ro-RO"/>
        </w:rPr>
        <w:t>ă</w:t>
      </w:r>
      <w:r w:rsidR="00801758" w:rsidRPr="00801758">
        <w:rPr>
          <w:rFonts w:ascii="Tahoma" w:hAnsi="Tahoma" w:cs="Tahoma"/>
          <w:b/>
          <w:sz w:val="24"/>
          <w:szCs w:val="24"/>
          <w:lang w:val="ro-RO"/>
        </w:rPr>
        <w:t>ncr</w:t>
      </w:r>
      <w:r w:rsidR="00801758">
        <w:rPr>
          <w:rFonts w:ascii="Tahoma" w:hAnsi="Tahoma" w:cs="Tahoma"/>
          <w:b/>
          <w:sz w:val="24"/>
          <w:szCs w:val="24"/>
          <w:lang w:val="ro-RO"/>
        </w:rPr>
        <w:t>ă</w:t>
      </w:r>
      <w:r w:rsidR="00801758" w:rsidRPr="00801758">
        <w:rPr>
          <w:rFonts w:ascii="Tahoma" w:hAnsi="Tahoma" w:cs="Tahoma"/>
          <w:b/>
          <w:sz w:val="24"/>
          <w:szCs w:val="24"/>
          <w:lang w:val="ro-RO"/>
        </w:rPr>
        <w:t>njan Petru, care face parte din patrimoniul privat al  Municipiului Dej</w:t>
      </w:r>
    </w:p>
    <w:p w14:paraId="48089CDE" w14:textId="77777777" w:rsidR="00801758" w:rsidRPr="00801758" w:rsidRDefault="00801758" w:rsidP="00801758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D76D761" w14:textId="77777777" w:rsidR="00365878" w:rsidRPr="00801758" w:rsidRDefault="00036C21" w:rsidP="00801758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760CD2">
        <w:rPr>
          <w:rFonts w:ascii="Tahoma" w:hAnsi="Tahoma" w:cs="Tahoma"/>
          <w:b/>
          <w:lang w:val="ro-RO"/>
        </w:rPr>
        <w:tab/>
        <w:t xml:space="preserve">          </w:t>
      </w:r>
      <w:r w:rsidR="007D1EAC" w:rsidRPr="00801758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="007D1EAC" w:rsidRPr="00801758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801758">
        <w:rPr>
          <w:rFonts w:ascii="Tahoma" w:hAnsi="Tahoma" w:cs="Tahoma"/>
          <w:sz w:val="24"/>
          <w:szCs w:val="24"/>
          <w:lang w:val="ro-RO"/>
        </w:rPr>
        <w:t>ordinară</w:t>
      </w:r>
      <w:r w:rsidR="00C91DA3" w:rsidRPr="00801758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5850BA" w:rsidRPr="00801758">
        <w:rPr>
          <w:rFonts w:ascii="Tahoma" w:hAnsi="Tahoma" w:cs="Tahoma"/>
          <w:sz w:val="24"/>
          <w:szCs w:val="24"/>
          <w:lang w:val="ro-RO"/>
        </w:rPr>
        <w:t>10 iulie</w:t>
      </w:r>
      <w:r w:rsidR="00132085" w:rsidRPr="00801758">
        <w:rPr>
          <w:rFonts w:ascii="Tahoma" w:hAnsi="Tahoma" w:cs="Tahoma"/>
          <w:sz w:val="24"/>
          <w:szCs w:val="24"/>
          <w:lang w:val="ro-RO"/>
        </w:rPr>
        <w:t xml:space="preserve"> </w:t>
      </w:r>
      <w:r w:rsidR="002A79F6" w:rsidRPr="00801758">
        <w:rPr>
          <w:rFonts w:ascii="Tahoma" w:hAnsi="Tahoma" w:cs="Tahoma"/>
          <w:sz w:val="24"/>
          <w:szCs w:val="24"/>
          <w:lang w:val="ro-RO"/>
        </w:rPr>
        <w:t>2014,</w:t>
      </w:r>
    </w:p>
    <w:p w14:paraId="233158D7" w14:textId="77777777" w:rsidR="005850BA" w:rsidRPr="005850BA" w:rsidRDefault="00C60464" w:rsidP="00801758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801758">
        <w:rPr>
          <w:rFonts w:ascii="Tahoma" w:hAnsi="Tahoma" w:cs="Tahoma"/>
          <w:bCs/>
          <w:sz w:val="24"/>
          <w:szCs w:val="24"/>
          <w:lang w:val="ro-RO"/>
        </w:rPr>
        <w:t xml:space="preserve">    </w:t>
      </w:r>
      <w:r w:rsidR="003C24F9" w:rsidRPr="00801758">
        <w:rPr>
          <w:rFonts w:ascii="Tahoma" w:hAnsi="Tahoma" w:cs="Tahoma"/>
          <w:bCs/>
          <w:sz w:val="24"/>
          <w:szCs w:val="24"/>
          <w:lang w:val="ro-RO"/>
        </w:rPr>
        <w:tab/>
      </w:r>
      <w:r w:rsidR="002B7405" w:rsidRPr="00801758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801758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801758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801758">
        <w:rPr>
          <w:rFonts w:ascii="Tahoma" w:hAnsi="Tahoma" w:cs="Tahoma"/>
          <w:b/>
          <w:sz w:val="24"/>
          <w:szCs w:val="24"/>
          <w:lang w:val="ro-RO"/>
        </w:rPr>
        <w:t>iniţiativa primarului</w:t>
      </w:r>
      <w:r w:rsidR="002B7405" w:rsidRPr="005850BA">
        <w:rPr>
          <w:rFonts w:ascii="Tahoma" w:hAnsi="Tahoma" w:cs="Tahoma"/>
          <w:b/>
          <w:sz w:val="24"/>
          <w:szCs w:val="24"/>
          <w:lang w:val="ro-RO"/>
        </w:rPr>
        <w:t xml:space="preserve"> Municipiului Dej</w:t>
      </w:r>
      <w:r w:rsidR="002B7405" w:rsidRPr="005850BA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5850BA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5850BA">
        <w:rPr>
          <w:rFonts w:ascii="Tahoma" w:hAnsi="Tahoma" w:cs="Tahoma"/>
          <w:sz w:val="24"/>
          <w:szCs w:val="24"/>
          <w:lang w:val="ro-RO"/>
        </w:rPr>
        <w:t>ui</w:t>
      </w:r>
      <w:r w:rsidR="007D1EAC" w:rsidRPr="005850BA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5850BA">
        <w:rPr>
          <w:rFonts w:ascii="Tahoma" w:hAnsi="Tahoma" w:cs="Tahoma"/>
          <w:sz w:val="24"/>
          <w:szCs w:val="24"/>
          <w:lang w:val="ro-RO"/>
        </w:rPr>
        <w:t xml:space="preserve">. </w:t>
      </w:r>
      <w:r w:rsidR="00801758">
        <w:rPr>
          <w:rFonts w:ascii="Tahoma" w:hAnsi="Tahoma" w:cs="Tahoma"/>
          <w:sz w:val="24"/>
          <w:szCs w:val="24"/>
          <w:lang w:val="ro-RO"/>
        </w:rPr>
        <w:t xml:space="preserve">  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din data de </w:t>
      </w:r>
      <w:r w:rsidR="005850BA">
        <w:rPr>
          <w:rFonts w:ascii="Tahoma" w:hAnsi="Tahoma" w:cs="Tahoma"/>
          <w:sz w:val="24"/>
          <w:szCs w:val="24"/>
          <w:lang w:val="ro-RO"/>
        </w:rPr>
        <w:t xml:space="preserve"> iulie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 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>2014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, </w:t>
      </w:r>
      <w:r w:rsidR="003C24F9" w:rsidRPr="005850BA">
        <w:rPr>
          <w:rFonts w:ascii="Tahoma" w:hAnsi="Tahoma" w:cs="Tahoma"/>
          <w:sz w:val="24"/>
          <w:szCs w:val="24"/>
          <w:lang w:val="ro-RO"/>
        </w:rPr>
        <w:t xml:space="preserve">al </w:t>
      </w:r>
      <w:r w:rsidR="005850BA" w:rsidRPr="005850BA">
        <w:rPr>
          <w:rFonts w:ascii="Tahoma" w:hAnsi="Tahoma" w:cs="Tahoma"/>
          <w:sz w:val="24"/>
          <w:szCs w:val="24"/>
          <w:lang w:val="ro-RO"/>
        </w:rPr>
        <w:t>Comp</w:t>
      </w:r>
      <w:r w:rsidR="00BA211A">
        <w:rPr>
          <w:rFonts w:ascii="Tahoma" w:hAnsi="Tahoma" w:cs="Tahoma"/>
          <w:sz w:val="24"/>
          <w:szCs w:val="24"/>
          <w:lang w:val="ro-RO"/>
        </w:rPr>
        <w:t>artimentului Patrimoniu Public ș</w:t>
      </w:r>
      <w:r w:rsidR="005850BA" w:rsidRPr="005850BA">
        <w:rPr>
          <w:rFonts w:ascii="Tahoma" w:hAnsi="Tahoma" w:cs="Tahoma"/>
          <w:sz w:val="24"/>
          <w:szCs w:val="24"/>
          <w:lang w:val="ro-RO"/>
        </w:rPr>
        <w:t xml:space="preserve">i Privat din cadrul Primăriei Municipiului Dej care propune spre aprobare, 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 xml:space="preserve">vânzarea  imobilului situat în </w:t>
      </w:r>
      <w:r w:rsidR="00801758">
        <w:rPr>
          <w:rFonts w:ascii="Tahoma" w:hAnsi="Tahoma" w:cs="Tahoma"/>
          <w:sz w:val="24"/>
          <w:szCs w:val="24"/>
          <w:lang w:val="ro-RO"/>
        </w:rPr>
        <w:t>Municipiul Dej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 xml:space="preserve">, </w:t>
      </w:r>
      <w:r w:rsidR="00801758">
        <w:rPr>
          <w:rFonts w:ascii="Tahoma" w:hAnsi="Tahoma" w:cs="Tahoma"/>
          <w:sz w:val="24"/>
          <w:szCs w:val="24"/>
          <w:lang w:val="ro-RO"/>
        </w:rPr>
        <w:t>Strada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 xml:space="preserve"> </w:t>
      </w:r>
      <w:r w:rsidR="00801758">
        <w:rPr>
          <w:rFonts w:ascii="Tahoma" w:hAnsi="Tahoma" w:cs="Tahoma"/>
          <w:sz w:val="24"/>
          <w:szCs w:val="24"/>
          <w:lang w:val="ro-RO"/>
        </w:rPr>
        <w:t>Nicolae Iorga N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>r.</w:t>
      </w:r>
      <w:r w:rsidR="00801758">
        <w:rPr>
          <w:rFonts w:ascii="Tahoma" w:hAnsi="Tahoma" w:cs="Tahoma"/>
          <w:sz w:val="24"/>
          <w:szCs w:val="24"/>
          <w:lang w:val="ro-RO"/>
        </w:rPr>
        <w:t xml:space="preserve"> 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>25,</w:t>
      </w:r>
      <w:r w:rsidR="00C3716E">
        <w:rPr>
          <w:rFonts w:ascii="Tahoma" w:hAnsi="Tahoma" w:cs="Tahoma"/>
          <w:sz w:val="24"/>
          <w:szCs w:val="24"/>
          <w:lang w:val="ro-RO"/>
        </w:rPr>
        <w:t xml:space="preserve"> 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>cu terenul aferent care are  destinaţia de locuinţă şi care face parte din patrimoniul privat al Municipiului Dej</w:t>
      </w:r>
      <w:r w:rsidR="00801758">
        <w:rPr>
          <w:rFonts w:ascii="Tahoma" w:hAnsi="Tahoma" w:cs="Tahoma"/>
          <w:sz w:val="24"/>
          <w:szCs w:val="24"/>
          <w:lang w:val="ro-RO"/>
        </w:rPr>
        <w:t>, la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 xml:space="preserve"> solicitarea chiriaşului,</w:t>
      </w:r>
      <w:r w:rsidR="00801758">
        <w:rPr>
          <w:rFonts w:ascii="Tahoma" w:hAnsi="Tahoma" w:cs="Tahoma"/>
          <w:sz w:val="24"/>
          <w:szCs w:val="24"/>
          <w:lang w:val="ro-RO"/>
        </w:rPr>
        <w:t xml:space="preserve"> prin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 xml:space="preserve"> </w:t>
      </w:r>
      <w:r w:rsidR="00C3716E">
        <w:rPr>
          <w:rFonts w:ascii="Tahoma" w:hAnsi="Tahoma" w:cs="Tahoma"/>
          <w:sz w:val="24"/>
          <w:szCs w:val="24"/>
          <w:lang w:val="ro-RO"/>
        </w:rPr>
        <w:t>Se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>ntința</w:t>
      </w:r>
      <w:r w:rsidR="00801758">
        <w:rPr>
          <w:rFonts w:ascii="Tahoma" w:hAnsi="Tahoma" w:cs="Tahoma"/>
          <w:sz w:val="24"/>
          <w:szCs w:val="24"/>
          <w:lang w:val="ro-RO"/>
        </w:rPr>
        <w:t xml:space="preserve"> civilă N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>r.</w:t>
      </w:r>
      <w:r w:rsidR="00801758">
        <w:rPr>
          <w:rFonts w:ascii="Tahoma" w:hAnsi="Tahoma" w:cs="Tahoma"/>
          <w:sz w:val="24"/>
          <w:szCs w:val="24"/>
          <w:lang w:val="ro-RO"/>
        </w:rPr>
        <w:t xml:space="preserve"> 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>895/2011</w:t>
      </w:r>
      <w:r w:rsidR="00801758">
        <w:rPr>
          <w:rFonts w:ascii="Tahoma" w:hAnsi="Tahoma" w:cs="Tahoma"/>
          <w:sz w:val="24"/>
          <w:szCs w:val="24"/>
          <w:lang w:val="ro-RO"/>
        </w:rPr>
        <w:t xml:space="preserve">, </w:t>
      </w:r>
      <w:r w:rsidR="005850BA">
        <w:rPr>
          <w:rFonts w:ascii="Tahoma" w:hAnsi="Tahoma" w:cs="Tahoma"/>
          <w:sz w:val="24"/>
          <w:szCs w:val="24"/>
          <w:lang w:val="ro-RO"/>
        </w:rPr>
        <w:t>proiect avizat favorabil în ședința de lucru a comisiei de urbanism din data de 10 iulie 2014</w:t>
      </w:r>
      <w:r w:rsidR="005850BA" w:rsidRPr="005850BA">
        <w:rPr>
          <w:rFonts w:ascii="Tahoma" w:hAnsi="Tahoma" w:cs="Tahoma"/>
          <w:sz w:val="24"/>
          <w:szCs w:val="24"/>
          <w:lang w:val="ro-RO"/>
        </w:rPr>
        <w:t>;</w:t>
      </w:r>
    </w:p>
    <w:p w14:paraId="3729F737" w14:textId="77777777" w:rsidR="00257C77" w:rsidRPr="005850BA" w:rsidRDefault="005850BA" w:rsidP="00801758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="00801758">
        <w:rPr>
          <w:rFonts w:ascii="Tahoma" w:hAnsi="Tahoma" w:cs="Tahoma"/>
          <w:sz w:val="24"/>
          <w:szCs w:val="24"/>
          <w:lang w:val="ro-RO"/>
        </w:rPr>
        <w:t xml:space="preserve">În temeiul prevederilor </w:t>
      </w:r>
      <w:r w:rsidR="00C3716E">
        <w:rPr>
          <w:rFonts w:ascii="Tahoma" w:hAnsi="Tahoma" w:cs="Tahoma"/>
          <w:sz w:val="24"/>
          <w:szCs w:val="24"/>
          <w:lang w:val="ro-RO"/>
        </w:rPr>
        <w:t>”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>art.</w:t>
      </w:r>
      <w:r w:rsidR="00801758">
        <w:rPr>
          <w:rFonts w:ascii="Tahoma" w:hAnsi="Tahoma" w:cs="Tahoma"/>
          <w:sz w:val="24"/>
          <w:szCs w:val="24"/>
          <w:lang w:val="ro-RO"/>
        </w:rPr>
        <w:t xml:space="preserve"> 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>36</w:t>
      </w:r>
      <w:r w:rsidR="00C3716E">
        <w:rPr>
          <w:rFonts w:ascii="Tahoma" w:hAnsi="Tahoma" w:cs="Tahoma"/>
          <w:sz w:val="24"/>
          <w:szCs w:val="24"/>
          <w:lang w:val="ro-RO"/>
        </w:rPr>
        <w:t>”</w:t>
      </w:r>
      <w:r w:rsidR="00801758">
        <w:rPr>
          <w:rFonts w:ascii="Tahoma" w:hAnsi="Tahoma" w:cs="Tahoma"/>
          <w:sz w:val="24"/>
          <w:szCs w:val="24"/>
          <w:lang w:val="ro-RO"/>
        </w:rPr>
        <w:t>,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 xml:space="preserve"> alin.</w:t>
      </w:r>
      <w:r w:rsidR="00801758">
        <w:rPr>
          <w:rFonts w:ascii="Tahoma" w:hAnsi="Tahoma" w:cs="Tahoma"/>
          <w:sz w:val="24"/>
          <w:szCs w:val="24"/>
          <w:lang w:val="ro-RO"/>
        </w:rPr>
        <w:t xml:space="preserve"> </w:t>
      </w:r>
      <w:r w:rsidR="00C3716E">
        <w:rPr>
          <w:rFonts w:ascii="Tahoma" w:hAnsi="Tahoma" w:cs="Tahoma"/>
          <w:sz w:val="24"/>
          <w:szCs w:val="24"/>
          <w:lang w:val="ro-RO"/>
        </w:rPr>
        <w:t>(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>2</w:t>
      </w:r>
      <w:r w:rsidR="00C3716E">
        <w:rPr>
          <w:rFonts w:ascii="Tahoma" w:hAnsi="Tahoma" w:cs="Tahoma"/>
          <w:sz w:val="24"/>
          <w:szCs w:val="24"/>
          <w:lang w:val="ro-RO"/>
        </w:rPr>
        <w:t>)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>, lit.</w:t>
      </w:r>
      <w:r w:rsidR="00C3716E">
        <w:rPr>
          <w:rFonts w:ascii="Tahoma" w:hAnsi="Tahoma" w:cs="Tahoma"/>
          <w:sz w:val="24"/>
          <w:szCs w:val="24"/>
          <w:lang w:val="ro-RO"/>
        </w:rPr>
        <w:t xml:space="preserve"> 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>c</w:t>
      </w:r>
      <w:r w:rsidR="00C3716E">
        <w:rPr>
          <w:rFonts w:ascii="Tahoma" w:hAnsi="Tahoma" w:cs="Tahoma"/>
          <w:sz w:val="24"/>
          <w:szCs w:val="24"/>
          <w:lang w:val="ro-RO"/>
        </w:rPr>
        <w:t>)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>, alin</w:t>
      </w:r>
      <w:r w:rsidR="00801758">
        <w:rPr>
          <w:rFonts w:ascii="Tahoma" w:hAnsi="Tahoma" w:cs="Tahoma"/>
          <w:sz w:val="24"/>
          <w:szCs w:val="24"/>
          <w:lang w:val="ro-RO"/>
        </w:rPr>
        <w:t>.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 xml:space="preserve"> </w:t>
      </w:r>
      <w:r w:rsidR="00C3716E">
        <w:rPr>
          <w:rFonts w:ascii="Tahoma" w:hAnsi="Tahoma" w:cs="Tahoma"/>
          <w:sz w:val="24"/>
          <w:szCs w:val="24"/>
          <w:lang w:val="ro-RO"/>
        </w:rPr>
        <w:t>(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>5</w:t>
      </w:r>
      <w:r w:rsidR="00C3716E">
        <w:rPr>
          <w:rFonts w:ascii="Tahoma" w:hAnsi="Tahoma" w:cs="Tahoma"/>
          <w:sz w:val="24"/>
          <w:szCs w:val="24"/>
          <w:lang w:val="ro-RO"/>
        </w:rPr>
        <w:t>)</w:t>
      </w:r>
      <w:r w:rsidR="00801758">
        <w:rPr>
          <w:rFonts w:ascii="Tahoma" w:hAnsi="Tahoma" w:cs="Tahoma"/>
          <w:sz w:val="24"/>
          <w:szCs w:val="24"/>
          <w:lang w:val="ro-RO"/>
        </w:rPr>
        <w:t xml:space="preserve">, 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 xml:space="preserve"> lit.</w:t>
      </w:r>
      <w:r w:rsidR="00C3716E">
        <w:rPr>
          <w:rFonts w:ascii="Tahoma" w:hAnsi="Tahoma" w:cs="Tahoma"/>
          <w:sz w:val="24"/>
          <w:szCs w:val="24"/>
          <w:lang w:val="ro-RO"/>
        </w:rPr>
        <w:t xml:space="preserve"> 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>b</w:t>
      </w:r>
      <w:r w:rsidR="00C3716E">
        <w:rPr>
          <w:rFonts w:ascii="Tahoma" w:hAnsi="Tahoma" w:cs="Tahoma"/>
          <w:sz w:val="24"/>
          <w:szCs w:val="24"/>
          <w:lang w:val="ro-RO"/>
        </w:rPr>
        <w:t>)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>,</w:t>
      </w:r>
      <w:r w:rsidR="00801758">
        <w:rPr>
          <w:rFonts w:ascii="Tahoma" w:hAnsi="Tahoma" w:cs="Tahoma"/>
          <w:sz w:val="24"/>
          <w:szCs w:val="24"/>
          <w:lang w:val="ro-RO"/>
        </w:rPr>
        <w:t xml:space="preserve"> </w:t>
      </w:r>
      <w:r w:rsidR="00C3716E">
        <w:rPr>
          <w:rFonts w:ascii="Tahoma" w:hAnsi="Tahoma" w:cs="Tahoma"/>
          <w:sz w:val="24"/>
          <w:szCs w:val="24"/>
          <w:lang w:val="ro-RO"/>
        </w:rPr>
        <w:t>”</w:t>
      </w:r>
      <w:r w:rsidR="00801758">
        <w:rPr>
          <w:rFonts w:ascii="Tahoma" w:hAnsi="Tahoma" w:cs="Tahoma"/>
          <w:sz w:val="24"/>
          <w:szCs w:val="24"/>
          <w:lang w:val="ro-RO"/>
        </w:rPr>
        <w:t>art. 45</w:t>
      </w:r>
      <w:r w:rsidR="00C3716E">
        <w:rPr>
          <w:rFonts w:ascii="Tahoma" w:hAnsi="Tahoma" w:cs="Tahoma"/>
          <w:sz w:val="24"/>
          <w:szCs w:val="24"/>
          <w:lang w:val="ro-RO"/>
        </w:rPr>
        <w:t>”</w:t>
      </w:r>
      <w:r w:rsidR="00801758">
        <w:rPr>
          <w:rFonts w:ascii="Tahoma" w:hAnsi="Tahoma" w:cs="Tahoma"/>
          <w:sz w:val="24"/>
          <w:szCs w:val="24"/>
          <w:lang w:val="ro-RO"/>
        </w:rPr>
        <w:t xml:space="preserve">, 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>alin.</w:t>
      </w:r>
      <w:r w:rsidR="00801758">
        <w:rPr>
          <w:rFonts w:ascii="Tahoma" w:hAnsi="Tahoma" w:cs="Tahoma"/>
          <w:sz w:val="24"/>
          <w:szCs w:val="24"/>
          <w:lang w:val="ro-RO"/>
        </w:rPr>
        <w:t xml:space="preserve"> </w:t>
      </w:r>
      <w:r w:rsidR="00C3716E">
        <w:rPr>
          <w:rFonts w:ascii="Tahoma" w:hAnsi="Tahoma" w:cs="Tahoma"/>
          <w:sz w:val="24"/>
          <w:szCs w:val="24"/>
          <w:lang w:val="ro-RO"/>
        </w:rPr>
        <w:t>(</w:t>
      </w:r>
      <w:r w:rsidR="00801758" w:rsidRPr="00801758">
        <w:rPr>
          <w:rFonts w:ascii="Tahoma" w:hAnsi="Tahoma" w:cs="Tahoma"/>
          <w:sz w:val="24"/>
          <w:szCs w:val="24"/>
          <w:lang w:val="ro-RO"/>
        </w:rPr>
        <w:t>3</w:t>
      </w:r>
      <w:r w:rsidR="00C3716E">
        <w:rPr>
          <w:rFonts w:ascii="Tahoma" w:hAnsi="Tahoma" w:cs="Tahoma"/>
          <w:sz w:val="24"/>
          <w:szCs w:val="24"/>
          <w:lang w:val="ro-RO"/>
        </w:rPr>
        <w:t>) d</w:t>
      </w:r>
      <w:r w:rsidR="00D25CFA" w:rsidRPr="005850BA">
        <w:rPr>
          <w:rFonts w:ascii="Tahoma" w:hAnsi="Tahoma" w:cs="Tahoma"/>
          <w:sz w:val="24"/>
          <w:szCs w:val="24"/>
          <w:lang w:val="ro-RO"/>
        </w:rPr>
        <w:t>in Legea Nr. 215/2001 privind administrația publică locală, republicată, cu modificările și completările ulterioare,</w:t>
      </w:r>
    </w:p>
    <w:p w14:paraId="5FFDBAEA" w14:textId="77777777" w:rsidR="00C91DA3" w:rsidRPr="00FE710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</w:pPr>
      <w:r w:rsidRPr="00C3716E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 xml:space="preserve">H O T Ă </w:t>
      </w:r>
      <w:r w:rsidRPr="00801758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 xml:space="preserve">R </w:t>
      </w:r>
      <w:r w:rsidRPr="00FE710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  <w:t>Ă Ş T E:</w:t>
      </w:r>
    </w:p>
    <w:p w14:paraId="23F89D38" w14:textId="77777777" w:rsidR="00C91DA3" w:rsidRPr="00FE710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BE"/>
        </w:rPr>
      </w:pPr>
      <w:r w:rsidRPr="00FE7108">
        <w:rPr>
          <w:rFonts w:ascii="Tahoma" w:hAnsi="Tahoma" w:cs="Tahoma"/>
          <w:sz w:val="24"/>
          <w:szCs w:val="24"/>
          <w:lang w:val="fr-BE"/>
        </w:rPr>
        <w:t xml:space="preserve">                     </w:t>
      </w:r>
    </w:p>
    <w:p w14:paraId="13B42AA3" w14:textId="77777777" w:rsidR="00C3716E" w:rsidRPr="00C3716E" w:rsidRDefault="00C91DA3" w:rsidP="00C3716E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>1.</w:t>
      </w:r>
      <w:r w:rsidRPr="00036C21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36C21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36C21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036C21">
        <w:rPr>
          <w:rFonts w:ascii="Tahoma" w:hAnsi="Tahoma" w:cs="Tahoma"/>
          <w:sz w:val="24"/>
          <w:szCs w:val="24"/>
          <w:lang w:val="ro-RO"/>
        </w:rPr>
        <w:t xml:space="preserve"> 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vânzarea  imobilului situat în</w:t>
      </w:r>
      <w:r w:rsidR="00C3716E">
        <w:rPr>
          <w:rFonts w:ascii="Tahoma" w:hAnsi="Tahoma" w:cs="Tahoma"/>
          <w:sz w:val="24"/>
          <w:szCs w:val="24"/>
          <w:lang w:val="ro-RO"/>
        </w:rPr>
        <w:t xml:space="preserve"> Municipiul Dej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 xml:space="preserve">, </w:t>
      </w:r>
      <w:r w:rsidR="00C3716E">
        <w:rPr>
          <w:rFonts w:ascii="Tahoma" w:hAnsi="Tahoma" w:cs="Tahoma"/>
          <w:sz w:val="24"/>
          <w:szCs w:val="24"/>
          <w:lang w:val="ro-RO"/>
        </w:rPr>
        <w:t>Strada Nicolae Iorga N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r.</w:t>
      </w:r>
      <w:r w:rsidR="00C3716E">
        <w:rPr>
          <w:rFonts w:ascii="Tahoma" w:hAnsi="Tahoma" w:cs="Tahoma"/>
          <w:sz w:val="24"/>
          <w:szCs w:val="24"/>
          <w:lang w:val="ro-RO"/>
        </w:rPr>
        <w:t xml:space="preserve"> 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25</w:t>
      </w:r>
      <w:r w:rsidR="00C3716E">
        <w:rPr>
          <w:rFonts w:ascii="Tahoma" w:hAnsi="Tahoma" w:cs="Tahoma"/>
          <w:sz w:val="24"/>
          <w:szCs w:val="24"/>
          <w:lang w:val="ro-RO"/>
        </w:rPr>
        <w:t>,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 xml:space="preserve"> actualului chiriaş L</w:t>
      </w:r>
      <w:r w:rsidR="00C3716E">
        <w:rPr>
          <w:rFonts w:ascii="Tahoma" w:hAnsi="Tahoma" w:cs="Tahoma"/>
          <w:sz w:val="24"/>
          <w:szCs w:val="24"/>
          <w:lang w:val="ro-RO"/>
        </w:rPr>
        <w:t>ă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ncr</w:t>
      </w:r>
      <w:r w:rsidR="00C3716E">
        <w:rPr>
          <w:rFonts w:ascii="Tahoma" w:hAnsi="Tahoma" w:cs="Tahoma"/>
          <w:sz w:val="24"/>
          <w:szCs w:val="24"/>
          <w:lang w:val="ro-RO"/>
        </w:rPr>
        <w:t>ă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njan Petru,</w:t>
      </w:r>
      <w:r w:rsidR="00C3716E">
        <w:rPr>
          <w:rFonts w:ascii="Tahoma" w:hAnsi="Tahoma" w:cs="Tahoma"/>
          <w:sz w:val="24"/>
          <w:szCs w:val="24"/>
          <w:lang w:val="ro-RO"/>
        </w:rPr>
        <w:t xml:space="preserve"> î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n baza Sentinței</w:t>
      </w:r>
      <w:r w:rsidR="00C3716E">
        <w:rPr>
          <w:rFonts w:ascii="Tahoma" w:hAnsi="Tahoma" w:cs="Tahoma"/>
          <w:sz w:val="24"/>
          <w:szCs w:val="24"/>
          <w:lang w:val="ro-RO"/>
        </w:rPr>
        <w:t xml:space="preserve"> Civile N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r.</w:t>
      </w:r>
      <w:r w:rsidR="00C3716E">
        <w:rPr>
          <w:rFonts w:ascii="Tahoma" w:hAnsi="Tahoma" w:cs="Tahoma"/>
          <w:sz w:val="24"/>
          <w:szCs w:val="24"/>
          <w:lang w:val="ro-RO"/>
        </w:rPr>
        <w:t xml:space="preserve"> 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895/ 2011</w:t>
      </w:r>
      <w:r w:rsidR="00C3716E">
        <w:rPr>
          <w:rFonts w:ascii="Tahoma" w:hAnsi="Tahoma" w:cs="Tahoma"/>
          <w:sz w:val="24"/>
          <w:szCs w:val="24"/>
          <w:lang w:val="ro-RO"/>
        </w:rPr>
        <w:t xml:space="preserve">, 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alcătuită din o cameră,</w:t>
      </w:r>
      <w:r w:rsidR="00C3716E">
        <w:rPr>
          <w:rFonts w:ascii="Tahoma" w:hAnsi="Tahoma" w:cs="Tahoma"/>
          <w:sz w:val="24"/>
          <w:szCs w:val="24"/>
          <w:lang w:val="ro-RO"/>
        </w:rPr>
        <w:t xml:space="preserve"> bucătărie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,</w:t>
      </w:r>
      <w:r w:rsidR="00C3716E">
        <w:rPr>
          <w:rFonts w:ascii="Tahoma" w:hAnsi="Tahoma" w:cs="Tahoma"/>
          <w:sz w:val="24"/>
          <w:szCs w:val="24"/>
          <w:lang w:val="ro-RO"/>
        </w:rPr>
        <w:t xml:space="preserve"> 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cămar</w:t>
      </w:r>
      <w:r w:rsidR="00C3716E">
        <w:rPr>
          <w:rFonts w:ascii="Tahoma" w:hAnsi="Tahoma" w:cs="Tahoma"/>
          <w:sz w:val="24"/>
          <w:szCs w:val="24"/>
          <w:lang w:val="ro-RO"/>
        </w:rPr>
        <w:t>ă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,</w:t>
      </w:r>
      <w:r w:rsidR="00C3716E">
        <w:rPr>
          <w:rFonts w:ascii="Tahoma" w:hAnsi="Tahoma" w:cs="Tahoma"/>
          <w:sz w:val="24"/>
          <w:szCs w:val="24"/>
          <w:lang w:val="ro-RO"/>
        </w:rPr>
        <w:t xml:space="preserve"> 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baie,</w:t>
      </w:r>
      <w:r w:rsidR="00C3716E">
        <w:rPr>
          <w:rFonts w:ascii="Tahoma" w:hAnsi="Tahoma" w:cs="Tahoma"/>
          <w:sz w:val="24"/>
          <w:szCs w:val="24"/>
          <w:lang w:val="ro-RO"/>
        </w:rPr>
        <w:t xml:space="preserve"> 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teras</w:t>
      </w:r>
      <w:r w:rsidR="00C3716E">
        <w:rPr>
          <w:rFonts w:ascii="Tahoma" w:hAnsi="Tahoma" w:cs="Tahoma"/>
          <w:sz w:val="24"/>
          <w:szCs w:val="24"/>
          <w:lang w:val="ro-RO"/>
        </w:rPr>
        <w:t>ă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 xml:space="preserve"> acoperit</w:t>
      </w:r>
      <w:r w:rsidR="00C3716E">
        <w:rPr>
          <w:rFonts w:ascii="Tahoma" w:hAnsi="Tahoma" w:cs="Tahoma"/>
          <w:sz w:val="24"/>
          <w:szCs w:val="24"/>
          <w:lang w:val="ro-RO"/>
        </w:rPr>
        <w:t>ă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,</w:t>
      </w:r>
      <w:r w:rsidR="00C3716E">
        <w:rPr>
          <w:rFonts w:ascii="Tahoma" w:hAnsi="Tahoma" w:cs="Tahoma"/>
          <w:sz w:val="24"/>
          <w:szCs w:val="24"/>
          <w:lang w:val="ro-RO"/>
        </w:rPr>
        <w:t xml:space="preserve"> 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boxa,</w:t>
      </w:r>
      <w:r w:rsidR="00C3716E">
        <w:rPr>
          <w:rFonts w:ascii="Tahoma" w:hAnsi="Tahoma" w:cs="Tahoma"/>
          <w:sz w:val="24"/>
          <w:szCs w:val="24"/>
          <w:lang w:val="ro-RO"/>
        </w:rPr>
        <w:t xml:space="preserve"> </w:t>
      </w:r>
      <w:proofErr w:type="spellStart"/>
      <w:r w:rsidR="00C3716E" w:rsidRPr="00C3716E">
        <w:rPr>
          <w:rFonts w:ascii="Tahoma" w:hAnsi="Tahoma" w:cs="Tahoma"/>
          <w:sz w:val="24"/>
          <w:szCs w:val="24"/>
          <w:lang w:val="ro-RO"/>
        </w:rPr>
        <w:t>pivnita</w:t>
      </w:r>
      <w:proofErr w:type="spellEnd"/>
      <w:r w:rsidR="00C3716E" w:rsidRPr="00C3716E">
        <w:rPr>
          <w:rFonts w:ascii="Tahoma" w:hAnsi="Tahoma" w:cs="Tahoma"/>
          <w:sz w:val="24"/>
          <w:szCs w:val="24"/>
          <w:lang w:val="ro-RO"/>
        </w:rPr>
        <w:t xml:space="preserve"> cu </w:t>
      </w:r>
      <w:r w:rsidR="00C3716E">
        <w:rPr>
          <w:rFonts w:ascii="Tahoma" w:hAnsi="Tahoma" w:cs="Tahoma"/>
          <w:sz w:val="24"/>
          <w:szCs w:val="24"/>
          <w:lang w:val="ro-RO"/>
        </w:rPr>
        <w:t xml:space="preserve">suprafața de 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54,33 m</w:t>
      </w:r>
      <w:r w:rsidR="00C3716E">
        <w:rPr>
          <w:rFonts w:ascii="Tahoma" w:hAnsi="Tahoma" w:cs="Tahoma"/>
          <w:sz w:val="24"/>
          <w:szCs w:val="24"/>
          <w:lang w:val="ro-RO"/>
        </w:rPr>
        <w:t>.</w:t>
      </w:r>
      <w:r w:rsidR="00C3716E" w:rsidRPr="00C3716E">
        <w:rPr>
          <w:rFonts w:ascii="Tahoma" w:hAnsi="Tahoma" w:cs="Tahoma"/>
          <w:sz w:val="24"/>
          <w:szCs w:val="24"/>
          <w:lang w:val="ro-RO"/>
        </w:rPr>
        <w:t>p</w:t>
      </w:r>
      <w:r w:rsidR="00C3716E">
        <w:rPr>
          <w:rFonts w:ascii="Tahoma" w:hAnsi="Tahoma" w:cs="Tahoma"/>
          <w:sz w:val="24"/>
          <w:szCs w:val="24"/>
          <w:lang w:val="ro-RO"/>
        </w:rPr>
        <w:t>.</w:t>
      </w:r>
      <w:proofErr w:type="gramStart"/>
      <w:r w:rsidR="00C3716E" w:rsidRPr="00C3716E">
        <w:rPr>
          <w:rFonts w:ascii="Tahoma" w:hAnsi="Tahoma" w:cs="Tahoma"/>
          <w:sz w:val="24"/>
          <w:szCs w:val="24"/>
          <w:lang w:val="ro-RO"/>
        </w:rPr>
        <w:t>,cât</w:t>
      </w:r>
      <w:proofErr w:type="gramEnd"/>
      <w:r w:rsidR="00C3716E" w:rsidRPr="00C3716E">
        <w:rPr>
          <w:rFonts w:ascii="Tahoma" w:hAnsi="Tahoma" w:cs="Tahoma"/>
          <w:sz w:val="24"/>
          <w:szCs w:val="24"/>
          <w:lang w:val="ro-RO"/>
        </w:rPr>
        <w:t xml:space="preserve"> şi a terenului aferent. </w:t>
      </w:r>
      <w:r w:rsidR="00C3716E" w:rsidRPr="00C3716E">
        <w:rPr>
          <w:rFonts w:ascii="Tahoma" w:hAnsi="Tahoma" w:cs="Tahoma"/>
          <w:b/>
          <w:sz w:val="24"/>
          <w:szCs w:val="24"/>
          <w:lang w:val="ro-RO"/>
        </w:rPr>
        <w:t>Valoarea totală este de 12.000 euro inclusiv TVA.</w:t>
      </w:r>
    </w:p>
    <w:p w14:paraId="01D47906" w14:textId="77777777" w:rsidR="00C3716E" w:rsidRPr="00C3716E" w:rsidRDefault="00BA211A" w:rsidP="00C3716E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BA211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BA211A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C3716E" w:rsidRPr="00036C21">
        <w:rPr>
          <w:rFonts w:ascii="Tahoma" w:hAnsi="Tahoma" w:cs="Tahoma"/>
          <w:b/>
          <w:sz w:val="24"/>
          <w:szCs w:val="24"/>
          <w:lang w:val="ro-RO"/>
        </w:rPr>
        <w:t>Aprobă</w:t>
      </w:r>
      <w:r w:rsidR="00C3716E" w:rsidRPr="00036C21">
        <w:rPr>
          <w:rFonts w:ascii="Tahoma" w:hAnsi="Tahoma" w:cs="Tahoma"/>
          <w:sz w:val="24"/>
          <w:szCs w:val="24"/>
          <w:lang w:val="ro-RO"/>
        </w:rPr>
        <w:t xml:space="preserve"> </w:t>
      </w:r>
      <w:r w:rsidR="00C3716E" w:rsidRPr="00C3716E">
        <w:rPr>
          <w:rFonts w:ascii="Tahoma" w:hAnsi="Tahoma" w:cs="Tahoma"/>
          <w:b/>
          <w:sz w:val="24"/>
          <w:szCs w:val="24"/>
          <w:lang w:val="ro-RO"/>
        </w:rPr>
        <w:t xml:space="preserve">raportul de evaluare pentru imobil </w:t>
      </w:r>
      <w:r w:rsidR="00C3716E">
        <w:rPr>
          <w:rFonts w:ascii="Tahoma" w:hAnsi="Tahoma" w:cs="Tahoma"/>
          <w:b/>
          <w:sz w:val="24"/>
          <w:szCs w:val="24"/>
          <w:lang w:val="ro-RO"/>
        </w:rPr>
        <w:t xml:space="preserve">în valoare de </w:t>
      </w:r>
      <w:r w:rsidR="00C3716E" w:rsidRPr="00C3716E">
        <w:rPr>
          <w:rFonts w:ascii="Tahoma" w:hAnsi="Tahoma" w:cs="Tahoma"/>
          <w:b/>
          <w:sz w:val="24"/>
          <w:szCs w:val="24"/>
          <w:lang w:val="ro-RO"/>
        </w:rPr>
        <w:t>12</w:t>
      </w:r>
      <w:r w:rsidR="00C3716E">
        <w:rPr>
          <w:rFonts w:ascii="Tahoma" w:hAnsi="Tahoma" w:cs="Tahoma"/>
          <w:b/>
          <w:sz w:val="24"/>
          <w:szCs w:val="24"/>
          <w:lang w:val="ro-RO"/>
        </w:rPr>
        <w:t>.</w:t>
      </w:r>
      <w:r w:rsidR="00C3716E" w:rsidRPr="00C3716E">
        <w:rPr>
          <w:rFonts w:ascii="Tahoma" w:hAnsi="Tahoma" w:cs="Tahoma"/>
          <w:b/>
          <w:sz w:val="24"/>
          <w:szCs w:val="24"/>
          <w:lang w:val="ro-RO"/>
        </w:rPr>
        <w:t>000 euro</w:t>
      </w:r>
      <w:r w:rsidR="00C3716E">
        <w:rPr>
          <w:rFonts w:ascii="Tahoma" w:hAnsi="Tahoma" w:cs="Tahoma"/>
          <w:b/>
          <w:sz w:val="24"/>
          <w:szCs w:val="24"/>
          <w:lang w:val="ro-RO"/>
        </w:rPr>
        <w:t>,</w:t>
      </w:r>
      <w:r w:rsidR="00C3716E" w:rsidRPr="00C3716E">
        <w:rPr>
          <w:rFonts w:ascii="Tahoma" w:hAnsi="Tahoma" w:cs="Tahoma"/>
          <w:b/>
          <w:sz w:val="24"/>
          <w:szCs w:val="24"/>
          <w:lang w:val="ro-RO"/>
        </w:rPr>
        <w:t xml:space="preserve"> inclusiv TVA. </w:t>
      </w:r>
    </w:p>
    <w:p w14:paraId="4F338B6F" w14:textId="77777777" w:rsidR="00C3716E" w:rsidRPr="00C3716E" w:rsidRDefault="00C3716E" w:rsidP="00C3716E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C3716E">
        <w:rPr>
          <w:rFonts w:ascii="Tahoma" w:hAnsi="Tahoma" w:cs="Tahoma"/>
          <w:sz w:val="24"/>
          <w:szCs w:val="24"/>
          <w:lang w:val="ro-RO"/>
        </w:rPr>
        <w:t xml:space="preserve"> </w:t>
      </w:r>
      <w:r w:rsidRPr="00C3716E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3</w:t>
      </w:r>
      <w:r w:rsidRPr="00C3716E">
        <w:rPr>
          <w:rFonts w:ascii="Tahoma" w:hAnsi="Tahoma" w:cs="Tahoma"/>
          <w:bCs/>
          <w:sz w:val="24"/>
          <w:szCs w:val="24"/>
          <w:u w:val="single"/>
          <w:lang w:val="ro-RO"/>
        </w:rPr>
        <w:t>.</w:t>
      </w:r>
      <w:r w:rsidRPr="00C3716E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C3716E">
        <w:rPr>
          <w:rFonts w:ascii="Tahoma" w:hAnsi="Tahoma" w:cs="Tahoma"/>
          <w:sz w:val="24"/>
          <w:szCs w:val="24"/>
          <w:lang w:val="ro-RO"/>
        </w:rPr>
        <w:t>Preţul de vânzare va cuprinde valoarea trecută la 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3716E">
        <w:rPr>
          <w:rFonts w:ascii="Tahoma" w:hAnsi="Tahoma" w:cs="Tahoma"/>
          <w:sz w:val="24"/>
          <w:szCs w:val="24"/>
          <w:lang w:val="ro-RO"/>
        </w:rPr>
        <w:t xml:space="preserve">1, plus dobânda  aferentă calculată </w:t>
      </w:r>
      <w:r>
        <w:rPr>
          <w:rFonts w:ascii="Tahoma" w:hAnsi="Tahoma" w:cs="Tahoma"/>
          <w:sz w:val="24"/>
          <w:szCs w:val="24"/>
          <w:lang w:val="ro-RO"/>
        </w:rPr>
        <w:t>cu indicele ROBOR la  12 luni, ș</w:t>
      </w:r>
      <w:r w:rsidRPr="00C3716E">
        <w:rPr>
          <w:rFonts w:ascii="Tahoma" w:hAnsi="Tahoma" w:cs="Tahoma"/>
          <w:sz w:val="24"/>
          <w:szCs w:val="24"/>
          <w:lang w:val="ro-RO"/>
        </w:rPr>
        <w:t xml:space="preserve">i 0,5 % marjă de siguranţă. Vânzarea </w:t>
      </w:r>
      <w:r>
        <w:rPr>
          <w:rFonts w:ascii="Tahoma" w:hAnsi="Tahoma" w:cs="Tahoma"/>
          <w:sz w:val="24"/>
          <w:szCs w:val="24"/>
          <w:lang w:val="ro-RO"/>
        </w:rPr>
        <w:t xml:space="preserve"> se va face în rate lunare pe o perioadă</w:t>
      </w:r>
      <w:r w:rsidRPr="00C3716E">
        <w:rPr>
          <w:rFonts w:ascii="Tahoma" w:hAnsi="Tahoma" w:cs="Tahoma"/>
          <w:sz w:val="24"/>
          <w:szCs w:val="24"/>
          <w:lang w:val="ro-RO"/>
        </w:rPr>
        <w:t xml:space="preserve"> de cinci ani, cu un avans prealabil de 10% din valoarea imobilului.</w:t>
      </w:r>
    </w:p>
    <w:p w14:paraId="0778FA45" w14:textId="77777777" w:rsidR="00C3716E" w:rsidRPr="00C3716E" w:rsidRDefault="00C3716E" w:rsidP="00C3716E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C3716E">
        <w:rPr>
          <w:rFonts w:ascii="Tahoma" w:hAnsi="Tahoma" w:cs="Tahoma"/>
          <w:b/>
          <w:sz w:val="24"/>
          <w:szCs w:val="24"/>
          <w:u w:val="single"/>
          <w:lang w:val="ro-RO"/>
        </w:rPr>
        <w:t>Art. 4.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C3716E">
        <w:rPr>
          <w:rFonts w:ascii="Tahoma" w:hAnsi="Tahoma" w:cs="Tahoma"/>
          <w:sz w:val="24"/>
          <w:szCs w:val="24"/>
          <w:lang w:val="ro-RO"/>
        </w:rPr>
        <w:t xml:space="preserve">Cu ducerea la îndeplinire a prevederilor </w:t>
      </w:r>
      <w:r>
        <w:rPr>
          <w:rFonts w:ascii="Tahoma" w:hAnsi="Tahoma" w:cs="Tahoma"/>
          <w:sz w:val="24"/>
          <w:szCs w:val="24"/>
          <w:lang w:val="ro-RO"/>
        </w:rPr>
        <w:t>prezentei hotărâri</w:t>
      </w:r>
      <w:r w:rsidRPr="00C3716E">
        <w:rPr>
          <w:rFonts w:ascii="Tahoma" w:hAnsi="Tahoma" w:cs="Tahoma"/>
          <w:sz w:val="24"/>
          <w:szCs w:val="24"/>
          <w:lang w:val="ro-RO"/>
        </w:rPr>
        <w:t xml:space="preserve"> se încredinţează Direcţia Tehnică şi Direcţia Economică din cadrul Primăriei Municipiului Dej.</w:t>
      </w:r>
    </w:p>
    <w:p w14:paraId="4725E47C" w14:textId="77777777" w:rsidR="00036C21" w:rsidRPr="00036C21" w:rsidRDefault="00036C21" w:rsidP="00C3716E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</w:p>
    <w:p w14:paraId="13BB4476" w14:textId="77777777" w:rsidR="009F4043" w:rsidRPr="00036C21" w:rsidRDefault="009F4043" w:rsidP="00036C21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123E2D6D" w14:textId="77777777" w:rsidR="00C3716E" w:rsidRDefault="00E864FC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Varga </w:t>
      </w: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Lorand</w:t>
      </w:r>
      <w:proofErr w:type="spellEnd"/>
    </w:p>
    <w:p w14:paraId="766157CE" w14:textId="77777777" w:rsidR="00C3716E" w:rsidRPr="00036C21" w:rsidRDefault="00C3716E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F72764C" w14:textId="77777777" w:rsidR="00533864" w:rsidRPr="00036C21" w:rsidRDefault="0053386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530E9D9" w14:textId="77777777"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>Nr. consilieri în funcţie -  19</w:t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</w:p>
    <w:p w14:paraId="3087F210" w14:textId="77777777" w:rsidR="009F4043" w:rsidRPr="00533864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ab/>
      </w:r>
      <w:r w:rsidRPr="00533864">
        <w:rPr>
          <w:rFonts w:ascii="Tahoma" w:hAnsi="Tahoma" w:cs="Tahoma"/>
          <w:b/>
          <w:lang w:val="ro-RO"/>
        </w:rPr>
        <w:t xml:space="preserve">Nr. consilieri prezenţi   - </w:t>
      </w:r>
      <w:r w:rsidR="00E864FC">
        <w:rPr>
          <w:rFonts w:ascii="Tahoma" w:hAnsi="Tahoma" w:cs="Tahoma"/>
          <w:b/>
          <w:lang w:val="ro-RO"/>
        </w:rPr>
        <w:t xml:space="preserve"> 13</w:t>
      </w:r>
      <w:r w:rsidR="009A2CE8" w:rsidRPr="00533864">
        <w:rPr>
          <w:rFonts w:ascii="Tahoma" w:hAnsi="Tahoma" w:cs="Tahoma"/>
          <w:b/>
          <w:lang w:val="ro-RO"/>
        </w:rPr>
        <w:t xml:space="preserve"> </w:t>
      </w:r>
      <w:r w:rsidRPr="00533864">
        <w:rPr>
          <w:rFonts w:ascii="Tahoma" w:hAnsi="Tahoma" w:cs="Tahoma"/>
          <w:b/>
          <w:lang w:val="ro-RO"/>
        </w:rPr>
        <w:t xml:space="preserve">  </w:t>
      </w:r>
    </w:p>
    <w:p w14:paraId="6A5E2D8C" w14:textId="77777777"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fr-BE"/>
        </w:rPr>
      </w:pPr>
      <w:r w:rsidRPr="00533864">
        <w:rPr>
          <w:rFonts w:ascii="Tahoma" w:hAnsi="Tahoma" w:cs="Tahoma"/>
          <w:b/>
          <w:lang w:val="ro-RO"/>
        </w:rPr>
        <w:t xml:space="preserve">Nr. voturi </w:t>
      </w:r>
      <w:proofErr w:type="spellStart"/>
      <w:r w:rsidR="00E864FC">
        <w:rPr>
          <w:rFonts w:ascii="Tahoma" w:hAnsi="Tahoma" w:cs="Tahoma"/>
          <w:b/>
          <w:lang w:val="fr-BE"/>
        </w:rPr>
        <w:t>pentru</w:t>
      </w:r>
      <w:proofErr w:type="spellEnd"/>
      <w:r w:rsidR="00E864FC">
        <w:rPr>
          <w:rFonts w:ascii="Tahoma" w:hAnsi="Tahoma" w:cs="Tahoma"/>
          <w:b/>
          <w:lang w:val="fr-BE"/>
        </w:rPr>
        <w:tab/>
        <w:t xml:space="preserve">   -  13</w:t>
      </w:r>
      <w:r w:rsidR="00BA211A">
        <w:rPr>
          <w:rFonts w:ascii="Tahoma" w:hAnsi="Tahoma" w:cs="Tahoma"/>
          <w:b/>
          <w:lang w:val="fr-BE"/>
        </w:rPr>
        <w:t xml:space="preserve"> </w:t>
      </w:r>
    </w:p>
    <w:p w14:paraId="3A06369E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FE7108">
        <w:rPr>
          <w:rFonts w:ascii="Tahoma" w:hAnsi="Tahoma" w:cs="Tahoma"/>
          <w:b/>
          <w:lang w:val="fr-BE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1B6A0E50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4EB3CE68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63024039" w14:textId="77777777" w:rsidR="009F4043" w:rsidRPr="009F4043" w:rsidRDefault="009F4043" w:rsidP="009F4043">
      <w:pPr>
        <w:jc w:val="center"/>
      </w:pPr>
    </w:p>
    <w:p w14:paraId="6866BFBE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786C80"/>
    <w:multiLevelType w:val="hybridMultilevel"/>
    <w:tmpl w:val="548872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70551"/>
    <w:multiLevelType w:val="hybridMultilevel"/>
    <w:tmpl w:val="DC485432"/>
    <w:lvl w:ilvl="0" w:tplc="3C7CCCD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6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CD2A05"/>
    <w:multiLevelType w:val="hybridMultilevel"/>
    <w:tmpl w:val="715439CA"/>
    <w:lvl w:ilvl="0" w:tplc="1414C75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5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9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1"/>
  </w:num>
  <w:num w:numId="4">
    <w:abstractNumId w:val="26"/>
  </w:num>
  <w:num w:numId="5">
    <w:abstractNumId w:val="22"/>
  </w:num>
  <w:num w:numId="6">
    <w:abstractNumId w:val="17"/>
  </w:num>
  <w:num w:numId="7">
    <w:abstractNumId w:val="19"/>
  </w:num>
  <w:num w:numId="8">
    <w:abstractNumId w:val="25"/>
  </w:num>
  <w:num w:numId="9">
    <w:abstractNumId w:val="16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7"/>
  </w:num>
  <w:num w:numId="12">
    <w:abstractNumId w:val="8"/>
  </w:num>
  <w:num w:numId="13">
    <w:abstractNumId w:val="29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  <w:num w:numId="18">
    <w:abstractNumId w:val="32"/>
  </w:num>
  <w:num w:numId="19">
    <w:abstractNumId w:val="18"/>
  </w:num>
  <w:num w:numId="20">
    <w:abstractNumId w:val="20"/>
  </w:num>
  <w:num w:numId="21">
    <w:abstractNumId w:val="3"/>
  </w:num>
  <w:num w:numId="22">
    <w:abstractNumId w:val="28"/>
  </w:num>
  <w:num w:numId="23">
    <w:abstractNumId w:val="33"/>
  </w:num>
  <w:num w:numId="24">
    <w:abstractNumId w:val="15"/>
  </w:num>
  <w:num w:numId="25">
    <w:abstractNumId w:val="14"/>
  </w:num>
  <w:num w:numId="26">
    <w:abstractNumId w:val="11"/>
  </w:num>
  <w:num w:numId="27">
    <w:abstractNumId w:val="4"/>
  </w:num>
  <w:num w:numId="28">
    <w:abstractNumId w:val="1"/>
  </w:num>
  <w:num w:numId="29">
    <w:abstractNumId w:val="23"/>
  </w:num>
  <w:num w:numId="30">
    <w:abstractNumId w:val="13"/>
  </w:num>
  <w:num w:numId="31">
    <w:abstractNumId w:val="6"/>
  </w:num>
  <w:num w:numId="32">
    <w:abstractNumId w:val="7"/>
  </w:num>
  <w:num w:numId="33">
    <w:abstractNumId w:val="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6C21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2DF3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02BB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76A4A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24E8"/>
    <w:rsid w:val="00365878"/>
    <w:rsid w:val="00381CA2"/>
    <w:rsid w:val="00393906"/>
    <w:rsid w:val="003A4CC6"/>
    <w:rsid w:val="003A7001"/>
    <w:rsid w:val="003B478A"/>
    <w:rsid w:val="003B4B4D"/>
    <w:rsid w:val="003C0F39"/>
    <w:rsid w:val="003C24F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B025F"/>
    <w:rsid w:val="004C5957"/>
    <w:rsid w:val="004D401F"/>
    <w:rsid w:val="004D5669"/>
    <w:rsid w:val="004E2C56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33864"/>
    <w:rsid w:val="00551F5B"/>
    <w:rsid w:val="005610FC"/>
    <w:rsid w:val="00563BA9"/>
    <w:rsid w:val="00566A01"/>
    <w:rsid w:val="005700DF"/>
    <w:rsid w:val="00576953"/>
    <w:rsid w:val="00577510"/>
    <w:rsid w:val="00577F12"/>
    <w:rsid w:val="005848B8"/>
    <w:rsid w:val="005850BA"/>
    <w:rsid w:val="005875DD"/>
    <w:rsid w:val="005B773E"/>
    <w:rsid w:val="005D2666"/>
    <w:rsid w:val="005D5BD3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60CD2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01758"/>
    <w:rsid w:val="00816C31"/>
    <w:rsid w:val="00823C38"/>
    <w:rsid w:val="00834291"/>
    <w:rsid w:val="0084007A"/>
    <w:rsid w:val="008407C9"/>
    <w:rsid w:val="00841055"/>
    <w:rsid w:val="00846CDF"/>
    <w:rsid w:val="0085280A"/>
    <w:rsid w:val="008534F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0F42"/>
    <w:rsid w:val="00935032"/>
    <w:rsid w:val="00950F8E"/>
    <w:rsid w:val="00964912"/>
    <w:rsid w:val="00966F72"/>
    <w:rsid w:val="00996EEF"/>
    <w:rsid w:val="009A2CE8"/>
    <w:rsid w:val="009A4C0C"/>
    <w:rsid w:val="009A7B9E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578B"/>
    <w:rsid w:val="00AD26C5"/>
    <w:rsid w:val="00AE26F3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A211A"/>
    <w:rsid w:val="00BB31E1"/>
    <w:rsid w:val="00BC149A"/>
    <w:rsid w:val="00BC5524"/>
    <w:rsid w:val="00BE2A91"/>
    <w:rsid w:val="00BF606A"/>
    <w:rsid w:val="00C24149"/>
    <w:rsid w:val="00C31A1F"/>
    <w:rsid w:val="00C32295"/>
    <w:rsid w:val="00C364A2"/>
    <w:rsid w:val="00C3716E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512B"/>
    <w:rsid w:val="00CE6EEA"/>
    <w:rsid w:val="00D03009"/>
    <w:rsid w:val="00D054BB"/>
    <w:rsid w:val="00D05DE7"/>
    <w:rsid w:val="00D24B1F"/>
    <w:rsid w:val="00D25CFA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864FC"/>
    <w:rsid w:val="00E95619"/>
    <w:rsid w:val="00EA5D0D"/>
    <w:rsid w:val="00EA7B2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  <w:rsid w:val="00FD2A32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164D998"/>
  <w15:chartTrackingRefBased/>
  <w15:docId w15:val="{B83F94C8-8287-4A03-B139-CB007E96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2014-07-09T21:00:00+00:00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57</Număr_x0020_HCL>
    <_dlc_DocId xmlns="49ad8bbe-11e1-42b2-a965-6a341b5f7ad4">PMD14-83-1800</_dlc_DocId>
    <_dlc_DocIdUrl xmlns="49ad8bbe-11e1-42b2-a965-6a341b5f7ad4">
      <Url>http://smdoc/Situri/CL/_layouts/DocIdRedir.aspx?ID=PMD14-83-1800</Url>
      <Description>PMD14-83-1800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F8DF2D60-CA69-40C0-AE21-6F276387B956}"/>
</file>

<file path=customXml/itemProps4.xml><?xml version="1.0" encoding="utf-8"?>
<ds:datastoreItem xmlns:ds="http://schemas.openxmlformats.org/officeDocument/2006/customXml" ds:itemID="{79BB8060-36FC-4562-A76E-595D43A353CD}"/>
</file>

<file path=customXml/itemProps5.xml><?xml version="1.0" encoding="utf-8"?>
<ds:datastoreItem xmlns:ds="http://schemas.openxmlformats.org/officeDocument/2006/customXml" ds:itemID="{208B4065-272D-48E3-B27F-D0DA60B3EC93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2FF1AE83-B3DD-45BB-B639-C2EB743CC6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2700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vanzare locuinta</dc:subject>
  <dc:creator>Simona</dc:creator>
  <cp:keywords/>
  <cp:lastModifiedBy>Cristi.Rusu</cp:lastModifiedBy>
  <cp:revision>2</cp:revision>
  <cp:lastPrinted>2014-07-11T05:14:00Z</cp:lastPrinted>
  <dcterms:created xsi:type="dcterms:W3CDTF">2014-07-16T04:52:00Z</dcterms:created>
  <dcterms:modified xsi:type="dcterms:W3CDTF">2014-07-16T04:52:00Z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PMD14-83-1796</vt:lpwstr>
  </property>
  <property fmtid="{D5CDD505-2E9C-101B-9397-08002B2CF9AE}" pid="3" name="_dlc_DocIdItemGuid">
    <vt:lpwstr>8339fc4b-eec5-49f5-a138-638d2f5048fe</vt:lpwstr>
  </property>
  <property fmtid="{D5CDD505-2E9C-101B-9397-08002B2CF9AE}" pid="4" name="_dlc_DocIdUrl">
    <vt:lpwstr>http://smdoc/Situri/CL/_layouts/DocIdRedir.aspx?ID=PMD14-83-1796, PMD14-83-1796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