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1CD469EA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3D3F80A" w14:textId="77777777" w:rsidR="00864710" w:rsidRPr="00D522E6" w:rsidRDefault="006B25FF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6B54EC7" wp14:editId="449BF3E5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5DF837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AC2E19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1553FA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E772BB3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174E255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00177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C1BC83E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0DDEBE9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E7346">
        <w:rPr>
          <w:rFonts w:ascii="Tahoma" w:hAnsi="Tahoma" w:cs="Tahoma"/>
          <w:sz w:val="24"/>
          <w:szCs w:val="24"/>
          <w:u w:val="single"/>
          <w:lang w:val="fr-FR"/>
        </w:rPr>
        <w:t>84</w:t>
      </w:r>
    </w:p>
    <w:p w14:paraId="4CB00703" w14:textId="77777777" w:rsidR="002573EA" w:rsidRPr="002573EA" w:rsidRDefault="002573EA" w:rsidP="00CD599B">
      <w:pPr>
        <w:jc w:val="center"/>
        <w:rPr>
          <w:rFonts w:ascii="Tahoma" w:hAnsi="Tahoma" w:cs="Tahoma"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B94E51">
        <w:rPr>
          <w:rFonts w:ascii="Tahoma" w:hAnsi="Tahoma" w:cs="Tahoma"/>
          <w:b/>
          <w:sz w:val="24"/>
          <w:szCs w:val="24"/>
          <w:lang w:val="fr-FR"/>
        </w:rPr>
        <w:t>27 noiembrie</w:t>
      </w:r>
      <w:r w:rsidR="002A79F6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1809CEDE" w14:textId="77777777" w:rsidR="006A52A5" w:rsidRDefault="009F4043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39760F">
        <w:rPr>
          <w:rFonts w:ascii="Tahoma" w:hAnsi="Tahoma" w:cs="Tahoma"/>
          <w:b/>
          <w:lang w:val="fr-FR"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>aprobarea</w:t>
      </w:r>
      <w:r w:rsidR="00475901">
        <w:rPr>
          <w:rFonts w:ascii="Tahoma" w:hAnsi="Tahoma" w:cs="Tahoma"/>
          <w:b/>
          <w:lang w:val="ro-RO"/>
        </w:rPr>
        <w:t xml:space="preserve"> contului de execuție al </w:t>
      </w:r>
      <w:r w:rsidR="00257C77" w:rsidRPr="00257C77">
        <w:rPr>
          <w:rFonts w:ascii="Tahoma" w:hAnsi="Tahoma" w:cs="Tahoma"/>
          <w:b/>
          <w:lang w:val="ro-RO"/>
        </w:rPr>
        <w:t xml:space="preserve"> </w:t>
      </w:r>
      <w:r w:rsidR="001711C4">
        <w:rPr>
          <w:rFonts w:ascii="Tahoma" w:hAnsi="Tahoma" w:cs="Tahoma"/>
          <w:b/>
          <w:lang w:val="ro-RO"/>
        </w:rPr>
        <w:t>Bugetului</w:t>
      </w:r>
    </w:p>
    <w:p w14:paraId="4B51C6C8" w14:textId="77777777" w:rsidR="004E5F33" w:rsidRDefault="006A52A5" w:rsidP="001711C4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</w:t>
      </w:r>
      <w:r w:rsidR="004E5F33">
        <w:rPr>
          <w:rFonts w:ascii="Tahoma" w:hAnsi="Tahoma" w:cs="Tahoma"/>
          <w:b/>
          <w:lang w:val="ro-RO"/>
        </w:rPr>
        <w:t xml:space="preserve">Consiliului Local al Municipiului Dej </w:t>
      </w:r>
      <w:r>
        <w:rPr>
          <w:rFonts w:ascii="Tahoma" w:hAnsi="Tahoma" w:cs="Tahoma"/>
          <w:b/>
          <w:lang w:val="ro-RO"/>
        </w:rPr>
        <w:t xml:space="preserve"> </w:t>
      </w:r>
    </w:p>
    <w:p w14:paraId="1B43BFF9" w14:textId="77777777" w:rsidR="00863D8C" w:rsidRDefault="00475901" w:rsidP="001711C4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la data de 30 </w:t>
      </w:r>
      <w:r w:rsidR="00B94E51">
        <w:rPr>
          <w:rFonts w:ascii="Tahoma" w:hAnsi="Tahoma" w:cs="Tahoma"/>
          <w:b/>
          <w:lang w:val="ro-RO"/>
        </w:rPr>
        <w:t>septembrie</w:t>
      </w:r>
      <w:r w:rsidR="0084771E">
        <w:rPr>
          <w:rFonts w:ascii="Tahoma" w:hAnsi="Tahoma" w:cs="Tahoma"/>
          <w:b/>
          <w:lang w:val="ro-RO"/>
        </w:rPr>
        <w:t xml:space="preserve"> 2014</w:t>
      </w:r>
    </w:p>
    <w:p w14:paraId="11287AB8" w14:textId="77777777" w:rsidR="00CD599B" w:rsidRPr="00863D8C" w:rsidRDefault="00CD599B" w:rsidP="001711C4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58F88E5A" w14:textId="77777777" w:rsidR="001A791D" w:rsidRPr="00475901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27A04A9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475901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475901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475901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B94E51">
        <w:rPr>
          <w:rFonts w:ascii="Tahoma" w:hAnsi="Tahoma" w:cs="Tahoma"/>
          <w:sz w:val="24"/>
          <w:szCs w:val="24"/>
          <w:lang w:val="ro-RO"/>
        </w:rPr>
        <w:t>27</w:t>
      </w:r>
      <w:r w:rsidR="00475901">
        <w:rPr>
          <w:rFonts w:ascii="Tahoma" w:hAnsi="Tahoma" w:cs="Tahoma"/>
          <w:sz w:val="24"/>
          <w:szCs w:val="24"/>
          <w:lang w:val="ro-RO"/>
        </w:rPr>
        <w:t xml:space="preserve"> </w:t>
      </w:r>
      <w:r w:rsidR="00B94E51">
        <w:rPr>
          <w:rFonts w:ascii="Tahoma" w:hAnsi="Tahoma" w:cs="Tahoma"/>
          <w:sz w:val="24"/>
          <w:szCs w:val="24"/>
          <w:lang w:val="ro-RO"/>
        </w:rPr>
        <w:t>noiembrie</w:t>
      </w:r>
      <w:r w:rsidR="00475901">
        <w:rPr>
          <w:rFonts w:ascii="Tahoma" w:hAnsi="Tahoma" w:cs="Tahoma"/>
          <w:sz w:val="24"/>
          <w:szCs w:val="24"/>
          <w:lang w:val="ro-RO"/>
        </w:rPr>
        <w:t xml:space="preserve"> </w:t>
      </w:r>
      <w:r w:rsidR="002A79F6">
        <w:rPr>
          <w:rFonts w:ascii="Tahoma" w:hAnsi="Tahoma" w:cs="Tahoma"/>
          <w:sz w:val="24"/>
          <w:szCs w:val="24"/>
          <w:lang w:val="ro-RO"/>
        </w:rPr>
        <w:t>2014,</w:t>
      </w:r>
    </w:p>
    <w:p w14:paraId="2E11ABCD" w14:textId="77777777" w:rsidR="004E5F33" w:rsidRPr="0039760F" w:rsidRDefault="002B7405" w:rsidP="004E5F33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39760F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39760F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, </w:t>
      </w:r>
      <w:r w:rsidRPr="0039760F">
        <w:rPr>
          <w:rFonts w:ascii="Tahoma" w:hAnsi="Tahoma" w:cs="Tahoma"/>
          <w:sz w:val="24"/>
          <w:szCs w:val="24"/>
          <w:lang w:val="ro-RO"/>
        </w:rPr>
        <w:t xml:space="preserve">prezentat din </w:t>
      </w:r>
      <w:r w:rsidRPr="0039760F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39760F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39760F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39760F">
        <w:rPr>
          <w:rFonts w:ascii="Tahoma" w:hAnsi="Tahoma" w:cs="Tahoma"/>
          <w:sz w:val="24"/>
          <w:szCs w:val="24"/>
          <w:lang w:val="ro-RO"/>
        </w:rPr>
        <w:t>ui</w:t>
      </w:r>
      <w:r w:rsidR="007D1EAC" w:rsidRPr="0039760F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39760F">
        <w:rPr>
          <w:rFonts w:ascii="Tahoma" w:hAnsi="Tahoma" w:cs="Tahoma"/>
          <w:sz w:val="24"/>
          <w:szCs w:val="24"/>
          <w:lang w:val="ro-RO"/>
        </w:rPr>
        <w:t xml:space="preserve">. </w:t>
      </w:r>
      <w:r w:rsidR="00B94E51">
        <w:rPr>
          <w:rFonts w:ascii="Tahoma" w:hAnsi="Tahoma" w:cs="Tahoma"/>
          <w:sz w:val="24"/>
          <w:szCs w:val="24"/>
          <w:lang w:val="ro-RO"/>
        </w:rPr>
        <w:t>21.279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B94E51">
        <w:rPr>
          <w:rFonts w:ascii="Tahoma" w:hAnsi="Tahoma" w:cs="Tahoma"/>
          <w:sz w:val="24"/>
          <w:szCs w:val="24"/>
          <w:lang w:val="ro-RO"/>
        </w:rPr>
        <w:t>20 noiembrie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2014, al Direcţiei Economice din cadrul Primăriei Municipiului Dej, prin care se propune spre aprobare</w:t>
      </w:r>
      <w:r w:rsidR="00475901">
        <w:rPr>
          <w:rFonts w:ascii="Tahoma" w:hAnsi="Tahoma" w:cs="Tahoma"/>
          <w:sz w:val="24"/>
          <w:szCs w:val="24"/>
          <w:lang w:val="ro-RO"/>
        </w:rPr>
        <w:t xml:space="preserve"> contul de execuție al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bugetul</w:t>
      </w:r>
      <w:r w:rsidR="00475901">
        <w:rPr>
          <w:rFonts w:ascii="Tahoma" w:hAnsi="Tahoma" w:cs="Tahoma"/>
          <w:sz w:val="24"/>
          <w:szCs w:val="24"/>
          <w:lang w:val="ro-RO"/>
        </w:rPr>
        <w:t>ui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de venituri şi cheltuieli al Consiliului Local al Municipiului Dej </w:t>
      </w:r>
      <w:r w:rsidR="00475901">
        <w:rPr>
          <w:rFonts w:ascii="Tahoma" w:hAnsi="Tahoma" w:cs="Tahoma"/>
          <w:sz w:val="24"/>
          <w:szCs w:val="24"/>
          <w:lang w:val="ro-RO"/>
        </w:rPr>
        <w:t xml:space="preserve">la data de 30 </w:t>
      </w:r>
      <w:r w:rsidR="00B94E51">
        <w:rPr>
          <w:rFonts w:ascii="Tahoma" w:hAnsi="Tahoma" w:cs="Tahoma"/>
          <w:sz w:val="24"/>
          <w:szCs w:val="24"/>
          <w:lang w:val="ro-RO"/>
        </w:rPr>
        <w:t>serptembrie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2014, proiect avizat favorabil în şedinţa de lucru a comisiei economice din data de </w:t>
      </w:r>
      <w:r w:rsidR="00B94E51">
        <w:rPr>
          <w:rFonts w:ascii="Tahoma" w:hAnsi="Tahoma" w:cs="Tahoma"/>
          <w:sz w:val="24"/>
          <w:szCs w:val="24"/>
          <w:lang w:val="ro-RO"/>
        </w:rPr>
        <w:t>27 noiembrie</w:t>
      </w:r>
      <w:r w:rsidR="00475901">
        <w:rPr>
          <w:rFonts w:ascii="Tahoma" w:hAnsi="Tahoma" w:cs="Tahoma"/>
          <w:sz w:val="24"/>
          <w:szCs w:val="24"/>
          <w:lang w:val="ro-RO"/>
        </w:rPr>
        <w:t xml:space="preserve"> 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>2014;</w:t>
      </w:r>
    </w:p>
    <w:p w14:paraId="76F89A3B" w14:textId="77777777" w:rsidR="004E5F33" w:rsidRDefault="004E5F33" w:rsidP="004E5F33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475901">
        <w:rPr>
          <w:rFonts w:ascii="Tahoma" w:hAnsi="Tahoma" w:cs="Tahoma"/>
          <w:sz w:val="24"/>
          <w:szCs w:val="24"/>
          <w:lang w:val="ro-RO"/>
        </w:rPr>
        <w:t xml:space="preserve">În conformitate cu prevederile </w:t>
      </w:r>
      <w:r w:rsidR="00CD599B" w:rsidRPr="00475901">
        <w:rPr>
          <w:rFonts w:ascii="Tahoma" w:hAnsi="Tahoma" w:cs="Tahoma"/>
          <w:sz w:val="24"/>
          <w:szCs w:val="24"/>
          <w:lang w:val="ro-RO"/>
        </w:rPr>
        <w:t>‘</w:t>
      </w:r>
      <w:r w:rsidRPr="00475901">
        <w:rPr>
          <w:rFonts w:ascii="Tahoma" w:hAnsi="Tahoma" w:cs="Tahoma"/>
          <w:sz w:val="24"/>
          <w:szCs w:val="24"/>
          <w:lang w:val="ro-RO"/>
        </w:rPr>
        <w:t xml:space="preserve">art. </w:t>
      </w:r>
      <w:r w:rsidR="00475901">
        <w:rPr>
          <w:rFonts w:ascii="Tahoma" w:hAnsi="Tahoma" w:cs="Tahoma"/>
          <w:sz w:val="24"/>
          <w:szCs w:val="24"/>
          <w:lang w:val="ro-RO"/>
        </w:rPr>
        <w:t>4</w:t>
      </w:r>
      <w:r w:rsidRPr="00475901">
        <w:rPr>
          <w:rFonts w:ascii="Tahoma" w:hAnsi="Tahoma" w:cs="Tahoma"/>
          <w:sz w:val="24"/>
          <w:szCs w:val="24"/>
          <w:lang w:val="ro-RO"/>
        </w:rPr>
        <w:t>9</w:t>
      </w:r>
      <w:r w:rsidR="00CD599B" w:rsidRPr="00475901">
        <w:rPr>
          <w:rFonts w:ascii="Tahoma" w:hAnsi="Tahoma" w:cs="Tahoma"/>
          <w:sz w:val="24"/>
          <w:szCs w:val="24"/>
          <w:lang w:val="ro-RO"/>
        </w:rPr>
        <w:t>’</w:t>
      </w:r>
      <w:r w:rsidRPr="00475901">
        <w:rPr>
          <w:rFonts w:ascii="Tahoma" w:hAnsi="Tahoma" w:cs="Tahoma"/>
          <w:sz w:val="24"/>
          <w:szCs w:val="24"/>
          <w:lang w:val="ro-RO"/>
        </w:rPr>
        <w:t>, alin. (1</w:t>
      </w:r>
      <w:r w:rsidR="00475901">
        <w:rPr>
          <w:rFonts w:ascii="Tahoma" w:hAnsi="Tahoma" w:cs="Tahoma"/>
          <w:sz w:val="24"/>
          <w:szCs w:val="24"/>
          <w:lang w:val="ro-RO"/>
        </w:rPr>
        <w:t>2)</w:t>
      </w:r>
      <w:r w:rsidRPr="00475901">
        <w:rPr>
          <w:rFonts w:ascii="Tahoma" w:hAnsi="Tahoma" w:cs="Tahoma"/>
          <w:sz w:val="24"/>
          <w:szCs w:val="24"/>
          <w:lang w:val="ro-RO"/>
        </w:rPr>
        <w:t xml:space="preserve"> din Legea Nr. 273/2006 </w:t>
      </w:r>
      <w:r>
        <w:rPr>
          <w:rFonts w:ascii="Tahoma" w:hAnsi="Tahoma" w:cs="Tahoma"/>
          <w:sz w:val="24"/>
          <w:szCs w:val="24"/>
        </w:rPr>
        <w:t xml:space="preserve">– </w:t>
      </w:r>
      <w:r w:rsidRPr="004E5F33">
        <w:rPr>
          <w:rFonts w:ascii="Tahoma" w:hAnsi="Tahoma" w:cs="Tahoma"/>
          <w:sz w:val="24"/>
          <w:szCs w:val="24"/>
        </w:rPr>
        <w:t>lege privind finanţele publice locale,</w:t>
      </w:r>
      <w:r>
        <w:rPr>
          <w:rFonts w:ascii="Tahoma" w:hAnsi="Tahoma" w:cs="Tahoma"/>
          <w:sz w:val="24"/>
          <w:szCs w:val="24"/>
        </w:rPr>
        <w:t xml:space="preserve"> </w:t>
      </w:r>
      <w:r w:rsidRPr="004E5F33">
        <w:rPr>
          <w:rFonts w:ascii="Tahoma" w:hAnsi="Tahoma" w:cs="Tahoma"/>
          <w:sz w:val="24"/>
          <w:szCs w:val="24"/>
        </w:rPr>
        <w:t>cu modificările și completările ulterioare.</w:t>
      </w:r>
    </w:p>
    <w:p w14:paraId="3A41C391" w14:textId="77777777" w:rsidR="006A52A5" w:rsidRPr="004E5F33" w:rsidRDefault="004E5F33" w:rsidP="004E5F33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4E5F33">
        <w:rPr>
          <w:rFonts w:ascii="Tahoma" w:hAnsi="Tahoma" w:cs="Tahoma"/>
          <w:sz w:val="24"/>
          <w:szCs w:val="24"/>
        </w:rPr>
        <w:t xml:space="preserve">Ţinând cont de prevederile </w:t>
      </w:r>
      <w:r w:rsidR="00CD599B">
        <w:rPr>
          <w:rFonts w:ascii="Tahoma" w:hAnsi="Tahoma" w:cs="Tahoma"/>
          <w:sz w:val="24"/>
          <w:szCs w:val="24"/>
        </w:rPr>
        <w:t>‘</w:t>
      </w:r>
      <w:r w:rsidRPr="004E5F33">
        <w:rPr>
          <w:rFonts w:ascii="Tahoma" w:hAnsi="Tahoma" w:cs="Tahoma"/>
          <w:sz w:val="24"/>
          <w:szCs w:val="24"/>
        </w:rPr>
        <w:t>art. 36</w:t>
      </w:r>
      <w:r w:rsidR="00CD599B">
        <w:rPr>
          <w:rFonts w:ascii="Tahoma" w:hAnsi="Tahoma" w:cs="Tahoma"/>
          <w:sz w:val="24"/>
          <w:szCs w:val="24"/>
        </w:rPr>
        <w:t>’</w:t>
      </w:r>
      <w:r w:rsidRPr="004E5F33">
        <w:rPr>
          <w:rFonts w:ascii="Tahoma" w:hAnsi="Tahoma" w:cs="Tahoma"/>
          <w:sz w:val="24"/>
          <w:szCs w:val="24"/>
        </w:rPr>
        <w:t>,</w:t>
      </w:r>
      <w:r w:rsidR="00CD599B">
        <w:rPr>
          <w:rFonts w:ascii="Tahoma" w:hAnsi="Tahoma" w:cs="Tahoma"/>
          <w:sz w:val="24"/>
          <w:szCs w:val="24"/>
        </w:rPr>
        <w:t xml:space="preserve"> alin. (2), lit. b),</w:t>
      </w:r>
      <w:r w:rsidRPr="004E5F33">
        <w:rPr>
          <w:rFonts w:ascii="Tahoma" w:hAnsi="Tahoma" w:cs="Tahoma"/>
          <w:sz w:val="24"/>
          <w:szCs w:val="24"/>
        </w:rPr>
        <w:t xml:space="preserve">  alin. (4)</w:t>
      </w:r>
      <w:r>
        <w:rPr>
          <w:rFonts w:ascii="Tahoma" w:hAnsi="Tahoma" w:cs="Tahoma"/>
          <w:sz w:val="24"/>
          <w:szCs w:val="24"/>
        </w:rPr>
        <w:t xml:space="preserve">, </w:t>
      </w:r>
      <w:r w:rsidRPr="004E5F33">
        <w:rPr>
          <w:rFonts w:ascii="Tahoma" w:hAnsi="Tahoma" w:cs="Tahoma"/>
          <w:sz w:val="24"/>
          <w:szCs w:val="24"/>
        </w:rPr>
        <w:t xml:space="preserve"> lit. a)</w:t>
      </w:r>
      <w:r w:rsidR="00CD599B">
        <w:rPr>
          <w:rFonts w:ascii="Tahoma" w:hAnsi="Tahoma" w:cs="Tahoma"/>
          <w:sz w:val="24"/>
          <w:szCs w:val="24"/>
        </w:rPr>
        <w:t xml:space="preserve"> şi ‘art. 45’, alin. (2), lit. a)</w:t>
      </w:r>
      <w:r w:rsidRPr="004E5F33">
        <w:rPr>
          <w:rFonts w:ascii="Tahoma" w:hAnsi="Tahoma" w:cs="Tahoma"/>
          <w:sz w:val="24"/>
          <w:szCs w:val="24"/>
        </w:rPr>
        <w:t xml:space="preserve"> din  </w:t>
      </w:r>
      <w:r w:rsidR="006A52A5" w:rsidRPr="004E5F33">
        <w:rPr>
          <w:rFonts w:ascii="Tahoma" w:hAnsi="Tahoma" w:cs="Tahoma"/>
          <w:sz w:val="24"/>
          <w:szCs w:val="24"/>
          <w:lang w:val="ro-RO"/>
        </w:rPr>
        <w:t>Legea Nr. 215/2001 privind administrația publică locală, republicată, cu modificările și completările ulterioare,</w:t>
      </w:r>
    </w:p>
    <w:p w14:paraId="07F86E84" w14:textId="77777777" w:rsidR="00257C77" w:rsidRPr="004E5F33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60B47373" w14:textId="77777777" w:rsidR="00C91DA3" w:rsidRPr="0039760F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39760F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05BDF725" w14:textId="77777777" w:rsidR="00C91DA3" w:rsidRPr="0039760F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39760F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63BEFD49" w14:textId="77777777" w:rsidR="004E5F33" w:rsidRDefault="00C91DA3" w:rsidP="00EB6C3B">
      <w:pPr>
        <w:ind w:firstLine="708"/>
        <w:jc w:val="both"/>
        <w:rPr>
          <w:rFonts w:ascii="Tahoma" w:hAnsi="Tahoma" w:cs="Tahoma"/>
          <w:bCs/>
          <w:sz w:val="24"/>
          <w:szCs w:val="24"/>
          <w:lang w:val="fr-FR"/>
        </w:rPr>
      </w:pPr>
      <w:r w:rsidRPr="0039760F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39760F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39760F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4E5F3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4E5F3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4E5F33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4E5F33">
        <w:rPr>
          <w:rFonts w:ascii="Tahoma" w:hAnsi="Tahoma" w:cs="Tahoma"/>
          <w:sz w:val="24"/>
          <w:szCs w:val="24"/>
          <w:lang w:val="ro-RO"/>
        </w:rPr>
        <w:t xml:space="preserve"> </w:t>
      </w:r>
      <w:r w:rsidR="004E5F33" w:rsidRPr="0047590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475901" w:rsidRPr="00475901">
        <w:rPr>
          <w:rFonts w:ascii="Tahoma" w:hAnsi="Tahoma" w:cs="Tahoma"/>
          <w:b/>
          <w:bCs/>
          <w:sz w:val="24"/>
          <w:szCs w:val="24"/>
          <w:lang w:val="fr-FR"/>
        </w:rPr>
        <w:t xml:space="preserve">contul de execuție la data de 30 </w:t>
      </w:r>
      <w:r w:rsidR="00B94E51">
        <w:rPr>
          <w:rFonts w:ascii="Tahoma" w:hAnsi="Tahoma" w:cs="Tahoma"/>
          <w:b/>
          <w:bCs/>
          <w:sz w:val="24"/>
          <w:szCs w:val="24"/>
          <w:lang w:val="fr-FR"/>
        </w:rPr>
        <w:t xml:space="preserve">septembrie </w:t>
      </w:r>
      <w:r w:rsidR="00475901" w:rsidRPr="00475901">
        <w:rPr>
          <w:rFonts w:ascii="Tahoma" w:hAnsi="Tahoma" w:cs="Tahoma"/>
          <w:b/>
          <w:bCs/>
          <w:sz w:val="24"/>
          <w:szCs w:val="24"/>
          <w:lang w:val="fr-FR"/>
        </w:rPr>
        <w:t>2014</w:t>
      </w:r>
      <w:r w:rsidR="0047590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4E5F33" w:rsidRPr="00475901">
        <w:rPr>
          <w:rFonts w:ascii="Tahoma" w:hAnsi="Tahoma" w:cs="Tahoma"/>
          <w:bCs/>
          <w:sz w:val="24"/>
          <w:szCs w:val="24"/>
          <w:lang w:val="fr-FR"/>
        </w:rPr>
        <w:t>al Municipiului  Dej pe anul 2014  în următoarea structură</w:t>
      </w:r>
      <w:r w:rsidR="00CD599B" w:rsidRPr="00475901">
        <w:rPr>
          <w:rFonts w:ascii="Tahoma" w:hAnsi="Tahoma" w:cs="Tahoma"/>
          <w:bCs/>
          <w:sz w:val="24"/>
          <w:szCs w:val="24"/>
          <w:lang w:val="fr-FR"/>
        </w:rPr>
        <w:t>:</w:t>
      </w:r>
    </w:p>
    <w:p w14:paraId="3107D839" w14:textId="77777777" w:rsidR="00FF10C9" w:rsidRDefault="00FF10C9" w:rsidP="00EB6C3B">
      <w:pPr>
        <w:ind w:firstLine="708"/>
        <w:jc w:val="both"/>
        <w:rPr>
          <w:rFonts w:ascii="Tahoma" w:hAnsi="Tahoma" w:cs="Tahoma"/>
          <w:bCs/>
          <w:sz w:val="24"/>
          <w:szCs w:val="24"/>
          <w:lang w:val="fr-FR"/>
        </w:rPr>
      </w:pPr>
    </w:p>
    <w:p w14:paraId="14FEE278" w14:textId="77777777" w:rsidR="00475901" w:rsidRDefault="000B4A11" w:rsidP="00FF10C9">
      <w:pPr>
        <w:ind w:firstLine="708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>La part</w:t>
      </w:r>
      <w:r w:rsidR="00475901" w:rsidRPr="00475901">
        <w:rPr>
          <w:rFonts w:ascii="Tahoma" w:hAnsi="Tahoma" w:cs="Tahoma"/>
          <w:b/>
          <w:bCs/>
          <w:sz w:val="24"/>
          <w:szCs w:val="24"/>
          <w:lang w:val="fr-FR"/>
        </w:rPr>
        <w:t>ea de venituri</w:t>
      </w:r>
    </w:p>
    <w:p w14:paraId="1142CE51" w14:textId="77777777" w:rsidR="00FF10C9" w:rsidRDefault="00FF10C9" w:rsidP="00FF10C9">
      <w:pPr>
        <w:ind w:firstLine="708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4AF1C028" w14:textId="77777777" w:rsidR="00FF10C9" w:rsidRPr="00B94E51" w:rsidRDefault="00FF10C9" w:rsidP="00FF10C9">
      <w:pPr>
        <w:numPr>
          <w:ilvl w:val="0"/>
          <w:numId w:val="32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B94E51">
        <w:rPr>
          <w:rFonts w:ascii="Tahoma" w:hAnsi="Tahoma" w:cs="Tahoma"/>
          <w:bCs/>
          <w:sz w:val="24"/>
          <w:szCs w:val="24"/>
        </w:rPr>
        <w:t xml:space="preserve">Prevederi bugetare anuale                                    </w:t>
      </w:r>
      <w:r w:rsidRPr="00B94E51">
        <w:rPr>
          <w:rFonts w:ascii="Tahoma" w:hAnsi="Tahoma" w:cs="Tahoma"/>
          <w:b/>
          <w:bCs/>
          <w:sz w:val="24"/>
          <w:szCs w:val="24"/>
        </w:rPr>
        <w:t>66.</w:t>
      </w:r>
      <w:r w:rsidR="00B94E51" w:rsidRPr="00B94E51">
        <w:rPr>
          <w:rFonts w:ascii="Tahoma" w:hAnsi="Tahoma" w:cs="Tahoma"/>
          <w:b/>
          <w:bCs/>
          <w:sz w:val="24"/>
          <w:szCs w:val="24"/>
        </w:rPr>
        <w:t>568.</w:t>
      </w:r>
      <w:r w:rsidR="00B94E51">
        <w:rPr>
          <w:rFonts w:ascii="Tahoma" w:hAnsi="Tahoma" w:cs="Tahoma"/>
          <w:b/>
          <w:bCs/>
          <w:sz w:val="24"/>
          <w:szCs w:val="24"/>
        </w:rPr>
        <w:t>120</w:t>
      </w:r>
      <w:r w:rsidRPr="00B94E51">
        <w:rPr>
          <w:rFonts w:ascii="Tahoma" w:hAnsi="Tahoma" w:cs="Tahoma"/>
          <w:b/>
          <w:bCs/>
          <w:sz w:val="24"/>
          <w:szCs w:val="24"/>
        </w:rPr>
        <w:t>,00 lei</w:t>
      </w:r>
    </w:p>
    <w:p w14:paraId="3765AA5B" w14:textId="77777777" w:rsidR="00475901" w:rsidRPr="00B94E51" w:rsidRDefault="00FF10C9" w:rsidP="00FF10C9">
      <w:pPr>
        <w:numPr>
          <w:ilvl w:val="0"/>
          <w:numId w:val="32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B94E51">
        <w:rPr>
          <w:rFonts w:ascii="Tahoma" w:hAnsi="Tahoma" w:cs="Tahoma"/>
          <w:bCs/>
          <w:sz w:val="24"/>
          <w:szCs w:val="24"/>
        </w:rPr>
        <w:t xml:space="preserve">Prevederi bugetare trimestriale                              </w:t>
      </w:r>
      <w:r w:rsidR="00B94E51">
        <w:rPr>
          <w:rFonts w:ascii="Tahoma" w:hAnsi="Tahoma" w:cs="Tahoma"/>
          <w:b/>
          <w:bCs/>
          <w:sz w:val="24"/>
          <w:szCs w:val="24"/>
        </w:rPr>
        <w:t>56.317.240</w:t>
      </w:r>
      <w:r w:rsidRPr="00B94E51">
        <w:rPr>
          <w:rFonts w:ascii="Tahoma" w:hAnsi="Tahoma" w:cs="Tahoma"/>
          <w:b/>
          <w:bCs/>
          <w:sz w:val="24"/>
          <w:szCs w:val="24"/>
        </w:rPr>
        <w:t>,00 lei</w:t>
      </w:r>
    </w:p>
    <w:p w14:paraId="52452725" w14:textId="77777777" w:rsidR="00FF10C9" w:rsidRPr="00B94E51" w:rsidRDefault="00FF10C9" w:rsidP="00FF10C9">
      <w:pPr>
        <w:numPr>
          <w:ilvl w:val="0"/>
          <w:numId w:val="32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B94E51">
        <w:rPr>
          <w:rFonts w:ascii="Tahoma" w:hAnsi="Tahoma" w:cs="Tahoma"/>
          <w:bCs/>
          <w:sz w:val="24"/>
          <w:szCs w:val="24"/>
        </w:rPr>
        <w:t xml:space="preserve">Încasări realizate                                                  </w:t>
      </w:r>
      <w:r w:rsidR="00B94E51">
        <w:rPr>
          <w:rFonts w:ascii="Tahoma" w:hAnsi="Tahoma" w:cs="Tahoma"/>
          <w:b/>
          <w:bCs/>
          <w:sz w:val="24"/>
          <w:szCs w:val="24"/>
        </w:rPr>
        <w:t>49.244.319</w:t>
      </w:r>
      <w:r w:rsidRPr="00B94E51">
        <w:rPr>
          <w:rFonts w:ascii="Tahoma" w:hAnsi="Tahoma" w:cs="Tahoma"/>
          <w:b/>
          <w:bCs/>
          <w:sz w:val="24"/>
          <w:szCs w:val="24"/>
        </w:rPr>
        <w:t>,00 lei</w:t>
      </w:r>
    </w:p>
    <w:p w14:paraId="41FB9839" w14:textId="77777777" w:rsidR="000C79FA" w:rsidRPr="00B94E51" w:rsidRDefault="000C79FA" w:rsidP="000C79FA">
      <w:pPr>
        <w:ind w:left="1068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C0B9E1E" w14:textId="77777777" w:rsidR="00FF10C9" w:rsidRPr="00B94E51" w:rsidRDefault="00FF10C9" w:rsidP="00FF10C9">
      <w:pPr>
        <w:numPr>
          <w:ilvl w:val="0"/>
          <w:numId w:val="33"/>
        </w:numPr>
        <w:jc w:val="center"/>
        <w:rPr>
          <w:rFonts w:ascii="Tahoma" w:hAnsi="Tahoma" w:cs="Tahoma"/>
          <w:b/>
          <w:bCs/>
          <w:sz w:val="24"/>
          <w:szCs w:val="24"/>
        </w:rPr>
      </w:pPr>
      <w:r w:rsidRPr="00B94E51">
        <w:rPr>
          <w:rFonts w:ascii="Tahoma" w:hAnsi="Tahoma" w:cs="Tahoma"/>
          <w:b/>
          <w:bCs/>
          <w:sz w:val="24"/>
          <w:szCs w:val="24"/>
        </w:rPr>
        <w:t>Secțiunea de funcționare</w:t>
      </w:r>
    </w:p>
    <w:p w14:paraId="14BDD5D1" w14:textId="77777777" w:rsidR="00FF10C9" w:rsidRPr="00B94E51" w:rsidRDefault="00FF10C9" w:rsidP="00FF10C9">
      <w:pPr>
        <w:ind w:left="1428"/>
        <w:rPr>
          <w:rFonts w:ascii="Tahoma" w:hAnsi="Tahoma" w:cs="Tahoma"/>
          <w:b/>
          <w:bCs/>
          <w:sz w:val="24"/>
          <w:szCs w:val="24"/>
        </w:rPr>
      </w:pPr>
    </w:p>
    <w:p w14:paraId="51C08293" w14:textId="77777777" w:rsidR="00FF10C9" w:rsidRPr="00B94E51" w:rsidRDefault="00FF10C9" w:rsidP="00FF10C9">
      <w:pPr>
        <w:numPr>
          <w:ilvl w:val="0"/>
          <w:numId w:val="34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B94E51">
        <w:rPr>
          <w:rFonts w:ascii="Tahoma" w:hAnsi="Tahoma" w:cs="Tahoma"/>
          <w:bCs/>
          <w:sz w:val="24"/>
          <w:szCs w:val="24"/>
        </w:rPr>
        <w:t xml:space="preserve">Prevederi bugetare anuale                                     </w:t>
      </w:r>
      <w:r w:rsidR="00B94E51">
        <w:rPr>
          <w:rFonts w:ascii="Tahoma" w:hAnsi="Tahoma" w:cs="Tahoma"/>
          <w:bCs/>
          <w:sz w:val="24"/>
          <w:szCs w:val="24"/>
        </w:rPr>
        <w:t xml:space="preserve"> </w:t>
      </w:r>
      <w:r w:rsidR="00B94E51">
        <w:rPr>
          <w:rFonts w:ascii="Tahoma" w:hAnsi="Tahoma" w:cs="Tahoma"/>
          <w:b/>
          <w:bCs/>
          <w:sz w:val="24"/>
          <w:szCs w:val="24"/>
        </w:rPr>
        <w:t>53.435.910</w:t>
      </w:r>
      <w:r w:rsidRPr="00B94E51">
        <w:rPr>
          <w:rFonts w:ascii="Tahoma" w:hAnsi="Tahoma" w:cs="Tahoma"/>
          <w:b/>
          <w:bCs/>
          <w:sz w:val="24"/>
          <w:szCs w:val="24"/>
        </w:rPr>
        <w:t>,00 lei</w:t>
      </w:r>
    </w:p>
    <w:p w14:paraId="615E1E76" w14:textId="77777777" w:rsidR="00FF10C9" w:rsidRPr="00B94E51" w:rsidRDefault="00FF10C9" w:rsidP="00FF10C9">
      <w:pPr>
        <w:numPr>
          <w:ilvl w:val="0"/>
          <w:numId w:val="34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B94E51">
        <w:rPr>
          <w:rFonts w:ascii="Tahoma" w:hAnsi="Tahoma" w:cs="Tahoma"/>
          <w:bCs/>
          <w:sz w:val="24"/>
          <w:szCs w:val="24"/>
        </w:rPr>
        <w:t xml:space="preserve">Prevederi bugetare trimestriale                               </w:t>
      </w:r>
      <w:r w:rsidR="00B94E51">
        <w:rPr>
          <w:rFonts w:ascii="Tahoma" w:hAnsi="Tahoma" w:cs="Tahoma"/>
          <w:b/>
          <w:bCs/>
          <w:sz w:val="24"/>
          <w:szCs w:val="24"/>
        </w:rPr>
        <w:t>45.090.000</w:t>
      </w:r>
      <w:r w:rsidRPr="00B94E51">
        <w:rPr>
          <w:rFonts w:ascii="Tahoma" w:hAnsi="Tahoma" w:cs="Tahoma"/>
          <w:b/>
          <w:bCs/>
          <w:sz w:val="24"/>
          <w:szCs w:val="24"/>
        </w:rPr>
        <w:t>,00 lei</w:t>
      </w:r>
    </w:p>
    <w:p w14:paraId="72C385A2" w14:textId="77777777" w:rsidR="00FF10C9" w:rsidRPr="00B94E51" w:rsidRDefault="00FF10C9" w:rsidP="00FF10C9">
      <w:pPr>
        <w:numPr>
          <w:ilvl w:val="0"/>
          <w:numId w:val="34"/>
        </w:numPr>
        <w:jc w:val="both"/>
        <w:rPr>
          <w:rFonts w:ascii="Tahoma" w:hAnsi="Tahoma" w:cs="Tahoma"/>
          <w:bCs/>
          <w:sz w:val="24"/>
          <w:szCs w:val="24"/>
        </w:rPr>
      </w:pPr>
      <w:r w:rsidRPr="00B94E51">
        <w:rPr>
          <w:rFonts w:ascii="Tahoma" w:hAnsi="Tahoma" w:cs="Tahoma"/>
          <w:bCs/>
          <w:sz w:val="24"/>
          <w:szCs w:val="24"/>
        </w:rPr>
        <w:t xml:space="preserve">Încasări realizate                                                   </w:t>
      </w:r>
      <w:r w:rsidR="00B94E51" w:rsidRPr="00B94E51">
        <w:rPr>
          <w:rFonts w:ascii="Tahoma" w:hAnsi="Tahoma" w:cs="Tahoma"/>
          <w:b/>
          <w:bCs/>
          <w:sz w:val="24"/>
          <w:szCs w:val="24"/>
        </w:rPr>
        <w:t>39.</w:t>
      </w:r>
      <w:r w:rsidR="00B94E51">
        <w:rPr>
          <w:rFonts w:ascii="Tahoma" w:hAnsi="Tahoma" w:cs="Tahoma"/>
          <w:b/>
          <w:bCs/>
          <w:sz w:val="24"/>
          <w:szCs w:val="24"/>
        </w:rPr>
        <w:t>060.324</w:t>
      </w:r>
      <w:r w:rsidRPr="00B94E51">
        <w:rPr>
          <w:rFonts w:ascii="Tahoma" w:hAnsi="Tahoma" w:cs="Tahoma"/>
          <w:b/>
          <w:bCs/>
          <w:sz w:val="24"/>
          <w:szCs w:val="24"/>
        </w:rPr>
        <w:t>,00 lei</w:t>
      </w:r>
    </w:p>
    <w:p w14:paraId="51EA7FDA" w14:textId="77777777" w:rsidR="00FF10C9" w:rsidRPr="00B94E51" w:rsidRDefault="00FF10C9" w:rsidP="00FF10C9">
      <w:pPr>
        <w:ind w:left="108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C37AC88" w14:textId="77777777" w:rsidR="00FF10C9" w:rsidRPr="00B94E51" w:rsidRDefault="00FF10C9" w:rsidP="00FF10C9">
      <w:pPr>
        <w:numPr>
          <w:ilvl w:val="0"/>
          <w:numId w:val="33"/>
        </w:numPr>
        <w:jc w:val="center"/>
        <w:rPr>
          <w:rFonts w:ascii="Tahoma" w:hAnsi="Tahoma" w:cs="Tahoma"/>
          <w:bCs/>
          <w:sz w:val="24"/>
          <w:szCs w:val="24"/>
        </w:rPr>
      </w:pPr>
      <w:r w:rsidRPr="00B94E51">
        <w:rPr>
          <w:rFonts w:ascii="Tahoma" w:hAnsi="Tahoma" w:cs="Tahoma"/>
          <w:b/>
          <w:bCs/>
          <w:sz w:val="24"/>
          <w:szCs w:val="24"/>
        </w:rPr>
        <w:t>Secțiunea de dezvoltare</w:t>
      </w:r>
    </w:p>
    <w:p w14:paraId="6EE2AB2E" w14:textId="77777777" w:rsidR="00FF10C9" w:rsidRPr="00B94E51" w:rsidRDefault="00FF10C9" w:rsidP="00FF10C9">
      <w:pPr>
        <w:ind w:left="1428"/>
        <w:rPr>
          <w:rFonts w:ascii="Tahoma" w:hAnsi="Tahoma" w:cs="Tahoma"/>
          <w:b/>
          <w:bCs/>
          <w:sz w:val="24"/>
          <w:szCs w:val="24"/>
        </w:rPr>
      </w:pPr>
    </w:p>
    <w:p w14:paraId="08CDF262" w14:textId="77777777" w:rsidR="00FF10C9" w:rsidRPr="00B94E51" w:rsidRDefault="00FF10C9" w:rsidP="00FF10C9">
      <w:pPr>
        <w:numPr>
          <w:ilvl w:val="0"/>
          <w:numId w:val="35"/>
        </w:numPr>
        <w:rPr>
          <w:rFonts w:ascii="Tahoma" w:hAnsi="Tahoma" w:cs="Tahoma"/>
          <w:b/>
          <w:bCs/>
          <w:sz w:val="24"/>
          <w:szCs w:val="24"/>
        </w:rPr>
      </w:pPr>
      <w:r w:rsidRPr="00B94E51">
        <w:rPr>
          <w:rFonts w:ascii="Tahoma" w:hAnsi="Tahoma" w:cs="Tahoma"/>
          <w:bCs/>
          <w:sz w:val="24"/>
          <w:szCs w:val="24"/>
        </w:rPr>
        <w:t xml:space="preserve">Prevederi bugetare anuale                                       </w:t>
      </w:r>
      <w:r w:rsidR="00B94E51">
        <w:rPr>
          <w:rFonts w:ascii="Tahoma" w:hAnsi="Tahoma" w:cs="Tahoma"/>
          <w:b/>
          <w:bCs/>
          <w:sz w:val="24"/>
          <w:szCs w:val="24"/>
        </w:rPr>
        <w:t>13.132.210</w:t>
      </w:r>
      <w:r w:rsidRPr="00B94E51">
        <w:rPr>
          <w:rFonts w:ascii="Tahoma" w:hAnsi="Tahoma" w:cs="Tahoma"/>
          <w:b/>
          <w:bCs/>
          <w:sz w:val="24"/>
          <w:szCs w:val="24"/>
        </w:rPr>
        <w:t>,00 lei</w:t>
      </w:r>
    </w:p>
    <w:p w14:paraId="5FD85804" w14:textId="77777777" w:rsidR="00FF10C9" w:rsidRPr="00B94E51" w:rsidRDefault="00FF10C9" w:rsidP="00FF10C9">
      <w:pPr>
        <w:numPr>
          <w:ilvl w:val="0"/>
          <w:numId w:val="35"/>
        </w:numPr>
        <w:rPr>
          <w:rFonts w:ascii="Tahoma" w:hAnsi="Tahoma" w:cs="Tahoma"/>
          <w:b/>
          <w:bCs/>
          <w:sz w:val="24"/>
          <w:szCs w:val="24"/>
          <w:lang w:val="fr-FR"/>
        </w:rPr>
      </w:pPr>
      <w:r w:rsidRPr="00B94E51">
        <w:rPr>
          <w:rFonts w:ascii="Tahoma" w:hAnsi="Tahoma" w:cs="Tahoma"/>
          <w:bCs/>
          <w:sz w:val="24"/>
          <w:szCs w:val="24"/>
          <w:lang w:val="fr-FR"/>
        </w:rPr>
        <w:t xml:space="preserve">Prevederi bugetare trimestriale                                </w:t>
      </w:r>
      <w:r w:rsidR="00B94E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B94E51" w:rsidRPr="00B94E51">
        <w:rPr>
          <w:rFonts w:ascii="Tahoma" w:hAnsi="Tahoma" w:cs="Tahoma"/>
          <w:b/>
          <w:bCs/>
          <w:sz w:val="24"/>
          <w:szCs w:val="24"/>
          <w:lang w:val="fr-FR"/>
        </w:rPr>
        <w:t>11.</w:t>
      </w:r>
      <w:r w:rsidR="00B94E51">
        <w:rPr>
          <w:rFonts w:ascii="Tahoma" w:hAnsi="Tahoma" w:cs="Tahoma"/>
          <w:b/>
          <w:bCs/>
          <w:sz w:val="24"/>
          <w:szCs w:val="24"/>
          <w:lang w:val="fr-FR"/>
        </w:rPr>
        <w:t>227.240</w:t>
      </w:r>
      <w:r w:rsidR="000B4A11" w:rsidRPr="00B94E51">
        <w:rPr>
          <w:rFonts w:ascii="Tahoma" w:hAnsi="Tahoma" w:cs="Tahoma"/>
          <w:b/>
          <w:bCs/>
          <w:sz w:val="24"/>
          <w:szCs w:val="24"/>
          <w:lang w:val="fr-FR"/>
        </w:rPr>
        <w:t>,00 lei</w:t>
      </w:r>
    </w:p>
    <w:p w14:paraId="09B5770F" w14:textId="77777777" w:rsidR="000B4A11" w:rsidRDefault="000B4A11" w:rsidP="00FF10C9">
      <w:pPr>
        <w:numPr>
          <w:ilvl w:val="0"/>
          <w:numId w:val="35"/>
        </w:numPr>
        <w:rPr>
          <w:rFonts w:ascii="Tahoma" w:hAnsi="Tahoma" w:cs="Tahoma"/>
          <w:b/>
          <w:bCs/>
          <w:sz w:val="24"/>
          <w:szCs w:val="24"/>
          <w:lang w:val="fr-FR"/>
        </w:rPr>
      </w:pPr>
      <w:r w:rsidRPr="00B94E51">
        <w:rPr>
          <w:rFonts w:ascii="Tahoma" w:hAnsi="Tahoma" w:cs="Tahoma"/>
          <w:bCs/>
          <w:sz w:val="24"/>
          <w:szCs w:val="24"/>
          <w:lang w:val="fr-FR"/>
        </w:rPr>
        <w:t xml:space="preserve">Încasări realizate                                                     </w:t>
      </w:r>
      <w:r w:rsidR="00B94E51">
        <w:rPr>
          <w:rFonts w:ascii="Tahoma" w:hAnsi="Tahoma" w:cs="Tahoma"/>
          <w:b/>
          <w:bCs/>
          <w:sz w:val="24"/>
          <w:szCs w:val="24"/>
          <w:lang w:val="fr-FR"/>
        </w:rPr>
        <w:t>10.183.995</w:t>
      </w:r>
      <w:r w:rsidRPr="000B4A11">
        <w:rPr>
          <w:rFonts w:ascii="Tahoma" w:hAnsi="Tahoma" w:cs="Tahoma"/>
          <w:b/>
          <w:bCs/>
          <w:sz w:val="24"/>
          <w:szCs w:val="24"/>
          <w:lang w:val="fr-FR"/>
        </w:rPr>
        <w:t>,00 lei</w:t>
      </w:r>
    </w:p>
    <w:p w14:paraId="11A5399E" w14:textId="77777777" w:rsidR="000B4A11" w:rsidRDefault="000B4A11" w:rsidP="000B4A11">
      <w:pPr>
        <w:ind w:left="1080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0AA01A99" w14:textId="77777777" w:rsidR="000B4A11" w:rsidRPr="000B4A11" w:rsidRDefault="000B4A11" w:rsidP="000B4A11">
      <w:pPr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3B291BE6" w14:textId="77777777" w:rsidR="000B4A11" w:rsidRDefault="000B4A11" w:rsidP="000B4A11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332028DD" w14:textId="77777777" w:rsidR="000B4A11" w:rsidRDefault="000B4A11" w:rsidP="000B4A11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73CC65BF" w14:textId="77777777" w:rsidR="000B4A11" w:rsidRDefault="000B4A11" w:rsidP="000B4A11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03684AD3" w14:textId="77777777" w:rsidR="000B4A11" w:rsidRDefault="000B4A11" w:rsidP="000B4A11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530B2CA2" w14:textId="77777777" w:rsidR="00FF10C9" w:rsidRDefault="000B4A11" w:rsidP="000B4A11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>La part</w:t>
      </w:r>
      <w:r w:rsidRPr="00475901">
        <w:rPr>
          <w:rFonts w:ascii="Tahoma" w:hAnsi="Tahoma" w:cs="Tahoma"/>
          <w:b/>
          <w:bCs/>
          <w:sz w:val="24"/>
          <w:szCs w:val="24"/>
          <w:lang w:val="fr-FR"/>
        </w:rPr>
        <w:t>ea</w:t>
      </w: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de cheltuieli</w:t>
      </w:r>
    </w:p>
    <w:p w14:paraId="6EBC3497" w14:textId="77777777" w:rsidR="000B4A11" w:rsidRDefault="000B4A11" w:rsidP="000B4A11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453A7AB8" w14:textId="77777777" w:rsidR="000B4A11" w:rsidRDefault="000B4A11" w:rsidP="000B4A11">
      <w:pPr>
        <w:numPr>
          <w:ilvl w:val="0"/>
          <w:numId w:val="36"/>
        </w:num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Cs/>
          <w:sz w:val="24"/>
          <w:szCs w:val="24"/>
          <w:lang w:val="fr-FR"/>
        </w:rPr>
        <w:t xml:space="preserve">Credite bugetare anuale                                           </w:t>
      </w:r>
      <w:r w:rsidR="00B94E51">
        <w:rPr>
          <w:rFonts w:ascii="Tahoma" w:hAnsi="Tahoma" w:cs="Tahoma"/>
          <w:b/>
          <w:bCs/>
          <w:sz w:val="24"/>
          <w:szCs w:val="24"/>
          <w:lang w:val="fr-FR"/>
        </w:rPr>
        <w:t>69.593.530</w:t>
      </w:r>
      <w:r w:rsidRPr="000B4A11">
        <w:rPr>
          <w:rFonts w:ascii="Tahoma" w:hAnsi="Tahoma" w:cs="Tahoma"/>
          <w:b/>
          <w:bCs/>
          <w:sz w:val="24"/>
          <w:szCs w:val="24"/>
          <w:lang w:val="fr-FR"/>
        </w:rPr>
        <w:t>,00 lei</w:t>
      </w:r>
    </w:p>
    <w:p w14:paraId="6F82B40A" w14:textId="77777777" w:rsidR="000B4A11" w:rsidRDefault="000B4A11" w:rsidP="000B4A11">
      <w:pPr>
        <w:numPr>
          <w:ilvl w:val="0"/>
          <w:numId w:val="36"/>
        </w:num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Cs/>
          <w:sz w:val="24"/>
          <w:szCs w:val="24"/>
          <w:lang w:val="fr-FR"/>
        </w:rPr>
        <w:t xml:space="preserve">Credite bugetare trimestriale                                    </w:t>
      </w:r>
      <w:r w:rsidR="00B94E51">
        <w:rPr>
          <w:rFonts w:ascii="Tahoma" w:hAnsi="Tahoma" w:cs="Tahoma"/>
          <w:b/>
          <w:bCs/>
          <w:sz w:val="24"/>
          <w:szCs w:val="24"/>
          <w:lang w:val="fr-FR"/>
        </w:rPr>
        <w:t>59.342.650</w:t>
      </w:r>
      <w:r w:rsidRPr="000B4A11">
        <w:rPr>
          <w:rFonts w:ascii="Tahoma" w:hAnsi="Tahoma" w:cs="Tahoma"/>
          <w:b/>
          <w:bCs/>
          <w:sz w:val="24"/>
          <w:szCs w:val="24"/>
          <w:lang w:val="fr-FR"/>
        </w:rPr>
        <w:t>,00 lei</w:t>
      </w:r>
    </w:p>
    <w:p w14:paraId="0441E39D" w14:textId="77777777" w:rsidR="000B4A11" w:rsidRPr="000B4A11" w:rsidRDefault="000B4A11" w:rsidP="000B4A11">
      <w:pPr>
        <w:numPr>
          <w:ilvl w:val="0"/>
          <w:numId w:val="36"/>
        </w:num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Cs/>
          <w:sz w:val="24"/>
          <w:szCs w:val="24"/>
          <w:lang w:val="fr-FR"/>
        </w:rPr>
        <w:t xml:space="preserve">Plăți efectuate                                                         </w:t>
      </w:r>
      <w:r w:rsidR="00B94E51">
        <w:rPr>
          <w:rFonts w:ascii="Tahoma" w:hAnsi="Tahoma" w:cs="Tahoma"/>
          <w:b/>
          <w:bCs/>
          <w:sz w:val="24"/>
          <w:szCs w:val="24"/>
          <w:lang w:val="fr-FR"/>
        </w:rPr>
        <w:t>47.711.343</w:t>
      </w:r>
      <w:r w:rsidRPr="000B4A11">
        <w:rPr>
          <w:rFonts w:ascii="Tahoma" w:hAnsi="Tahoma" w:cs="Tahoma"/>
          <w:b/>
          <w:bCs/>
          <w:sz w:val="24"/>
          <w:szCs w:val="24"/>
          <w:lang w:val="fr-FR"/>
        </w:rPr>
        <w:t>,00 lei</w:t>
      </w:r>
    </w:p>
    <w:p w14:paraId="6EC5BACD" w14:textId="77777777" w:rsidR="00475901" w:rsidRPr="000B4A11" w:rsidRDefault="00475901" w:rsidP="00EB6C3B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329C303A" w14:textId="77777777" w:rsidR="000B4A11" w:rsidRDefault="000C79FA" w:rsidP="000C79FA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A. </w:t>
      </w:r>
      <w:r w:rsidR="000B4A11">
        <w:rPr>
          <w:rFonts w:ascii="Tahoma" w:hAnsi="Tahoma" w:cs="Tahoma"/>
          <w:b/>
          <w:bCs/>
          <w:sz w:val="24"/>
          <w:szCs w:val="24"/>
          <w:lang w:val="fr-FR"/>
        </w:rPr>
        <w:t>Secțiunea de funcționare</w:t>
      </w:r>
    </w:p>
    <w:p w14:paraId="2CF2EE53" w14:textId="77777777" w:rsidR="00475901" w:rsidRPr="000B4A11" w:rsidRDefault="00475901" w:rsidP="000B4A11">
      <w:pPr>
        <w:ind w:firstLine="708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7EADA40A" w14:textId="77777777" w:rsidR="000C79FA" w:rsidRPr="000C79FA" w:rsidRDefault="000C79FA" w:rsidP="000C79FA">
      <w:pPr>
        <w:numPr>
          <w:ilvl w:val="0"/>
          <w:numId w:val="39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0C79FA">
        <w:rPr>
          <w:rFonts w:ascii="Tahoma" w:hAnsi="Tahoma" w:cs="Tahoma"/>
          <w:bCs/>
          <w:sz w:val="24"/>
          <w:szCs w:val="24"/>
        </w:rPr>
        <w:t xml:space="preserve">Credite bugetare anuale                                           </w:t>
      </w:r>
      <w:r w:rsidR="00B94E51">
        <w:rPr>
          <w:rFonts w:ascii="Tahoma" w:hAnsi="Tahoma" w:cs="Tahoma"/>
          <w:b/>
          <w:bCs/>
          <w:sz w:val="24"/>
          <w:szCs w:val="24"/>
        </w:rPr>
        <w:t>53.435.910</w:t>
      </w:r>
      <w:r w:rsidRPr="000C79FA">
        <w:rPr>
          <w:rFonts w:ascii="Tahoma" w:hAnsi="Tahoma" w:cs="Tahoma"/>
          <w:b/>
          <w:bCs/>
          <w:sz w:val="24"/>
          <w:szCs w:val="24"/>
        </w:rPr>
        <w:t>,00 lei</w:t>
      </w:r>
    </w:p>
    <w:p w14:paraId="667B152F" w14:textId="77777777" w:rsidR="000C79FA" w:rsidRPr="00B94E51" w:rsidRDefault="000C79FA" w:rsidP="000C79FA">
      <w:pPr>
        <w:numPr>
          <w:ilvl w:val="0"/>
          <w:numId w:val="39"/>
        </w:num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B94E51">
        <w:rPr>
          <w:rFonts w:ascii="Tahoma" w:hAnsi="Tahoma" w:cs="Tahoma"/>
          <w:bCs/>
          <w:sz w:val="24"/>
          <w:szCs w:val="24"/>
          <w:lang w:val="fr-FR"/>
        </w:rPr>
        <w:t xml:space="preserve">Credite bugetare trimestriale                                    </w:t>
      </w:r>
      <w:r w:rsidR="00B94E51" w:rsidRPr="00B94E51">
        <w:rPr>
          <w:rFonts w:ascii="Tahoma" w:hAnsi="Tahoma" w:cs="Tahoma"/>
          <w:b/>
          <w:bCs/>
          <w:sz w:val="24"/>
          <w:szCs w:val="24"/>
          <w:lang w:val="fr-FR"/>
        </w:rPr>
        <w:t>45.</w:t>
      </w:r>
      <w:r w:rsidR="00B94E51">
        <w:rPr>
          <w:rFonts w:ascii="Tahoma" w:hAnsi="Tahoma" w:cs="Tahoma"/>
          <w:b/>
          <w:bCs/>
          <w:sz w:val="24"/>
          <w:szCs w:val="24"/>
          <w:lang w:val="fr-FR"/>
        </w:rPr>
        <w:t>090.000</w:t>
      </w:r>
      <w:r w:rsidRPr="00B94E51">
        <w:rPr>
          <w:rFonts w:ascii="Tahoma" w:hAnsi="Tahoma" w:cs="Tahoma"/>
          <w:b/>
          <w:bCs/>
          <w:sz w:val="24"/>
          <w:szCs w:val="24"/>
          <w:lang w:val="fr-FR"/>
        </w:rPr>
        <w:t>,00 lei</w:t>
      </w:r>
    </w:p>
    <w:p w14:paraId="1AE8882A" w14:textId="77777777" w:rsidR="000C79FA" w:rsidRPr="00B94E51" w:rsidRDefault="000C79FA" w:rsidP="000C79FA">
      <w:pPr>
        <w:numPr>
          <w:ilvl w:val="0"/>
          <w:numId w:val="39"/>
        </w:num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B94E51">
        <w:rPr>
          <w:rFonts w:ascii="Tahoma" w:hAnsi="Tahoma" w:cs="Tahoma"/>
          <w:bCs/>
          <w:sz w:val="24"/>
          <w:szCs w:val="24"/>
          <w:lang w:val="fr-FR"/>
        </w:rPr>
        <w:t xml:space="preserve">Plăți efectuate                                                         </w:t>
      </w:r>
      <w:r w:rsidR="00B94E51">
        <w:rPr>
          <w:rFonts w:ascii="Tahoma" w:hAnsi="Tahoma" w:cs="Tahoma"/>
          <w:b/>
          <w:bCs/>
          <w:sz w:val="24"/>
          <w:szCs w:val="24"/>
          <w:lang w:val="fr-FR"/>
        </w:rPr>
        <w:t>37.758.899</w:t>
      </w:r>
      <w:r w:rsidRPr="00B94E51">
        <w:rPr>
          <w:rFonts w:ascii="Tahoma" w:hAnsi="Tahoma" w:cs="Tahoma"/>
          <w:b/>
          <w:bCs/>
          <w:sz w:val="24"/>
          <w:szCs w:val="24"/>
          <w:lang w:val="fr-FR"/>
        </w:rPr>
        <w:t>,00 lei</w:t>
      </w:r>
      <w:r w:rsidRPr="00B94E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</w:p>
    <w:p w14:paraId="65BC6FCC" w14:textId="77777777" w:rsidR="000C79FA" w:rsidRPr="00B94E51" w:rsidRDefault="000C79FA" w:rsidP="000C79FA">
      <w:pPr>
        <w:ind w:left="1080"/>
        <w:jc w:val="both"/>
        <w:rPr>
          <w:rFonts w:ascii="Tahoma" w:hAnsi="Tahoma" w:cs="Tahoma"/>
          <w:bCs/>
          <w:sz w:val="24"/>
          <w:szCs w:val="24"/>
          <w:lang w:val="fr-FR"/>
        </w:rPr>
      </w:pPr>
    </w:p>
    <w:p w14:paraId="0919DC53" w14:textId="77777777" w:rsidR="000C79FA" w:rsidRPr="00B94E51" w:rsidRDefault="000C79FA" w:rsidP="000C79FA">
      <w:pPr>
        <w:numPr>
          <w:ilvl w:val="0"/>
          <w:numId w:val="33"/>
        </w:num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B94E51">
        <w:rPr>
          <w:rFonts w:ascii="Tahoma" w:hAnsi="Tahoma" w:cs="Tahoma"/>
          <w:b/>
          <w:bCs/>
          <w:sz w:val="24"/>
          <w:szCs w:val="24"/>
          <w:lang w:val="fr-FR"/>
        </w:rPr>
        <w:t>Secțiunea de dezvoltare</w:t>
      </w:r>
    </w:p>
    <w:p w14:paraId="40260F41" w14:textId="77777777" w:rsidR="000C79FA" w:rsidRPr="00B94E51" w:rsidRDefault="000C79FA" w:rsidP="000C79FA">
      <w:pPr>
        <w:ind w:left="1428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0F2405CF" w14:textId="77777777" w:rsidR="000C79FA" w:rsidRPr="000C79FA" w:rsidRDefault="000C79FA" w:rsidP="000C79FA">
      <w:pPr>
        <w:numPr>
          <w:ilvl w:val="0"/>
          <w:numId w:val="41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B94E51">
        <w:rPr>
          <w:rFonts w:ascii="Tahoma" w:hAnsi="Tahoma" w:cs="Tahoma"/>
          <w:bCs/>
          <w:sz w:val="24"/>
          <w:szCs w:val="24"/>
          <w:lang w:val="fr-FR"/>
        </w:rPr>
        <w:t xml:space="preserve">Credite </w:t>
      </w:r>
      <w:r w:rsidRPr="000C79FA">
        <w:rPr>
          <w:rFonts w:ascii="Tahoma" w:hAnsi="Tahoma" w:cs="Tahoma"/>
          <w:bCs/>
          <w:sz w:val="24"/>
          <w:szCs w:val="24"/>
        </w:rPr>
        <w:t xml:space="preserve">bugetare anuale                                           </w:t>
      </w:r>
      <w:r w:rsidR="00160329">
        <w:rPr>
          <w:rFonts w:ascii="Tahoma" w:hAnsi="Tahoma" w:cs="Tahoma"/>
          <w:b/>
          <w:bCs/>
          <w:sz w:val="24"/>
          <w:szCs w:val="24"/>
        </w:rPr>
        <w:t>16.157.620</w:t>
      </w:r>
      <w:r w:rsidRPr="000C79FA">
        <w:rPr>
          <w:rFonts w:ascii="Tahoma" w:hAnsi="Tahoma" w:cs="Tahoma"/>
          <w:b/>
          <w:bCs/>
          <w:sz w:val="24"/>
          <w:szCs w:val="24"/>
        </w:rPr>
        <w:t>,00 lei</w:t>
      </w:r>
    </w:p>
    <w:p w14:paraId="73FF9DD4" w14:textId="77777777" w:rsidR="000C79FA" w:rsidRPr="000C79FA" w:rsidRDefault="000C79FA" w:rsidP="000C79FA">
      <w:pPr>
        <w:numPr>
          <w:ilvl w:val="0"/>
          <w:numId w:val="41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0C79FA">
        <w:rPr>
          <w:rFonts w:ascii="Tahoma" w:hAnsi="Tahoma" w:cs="Tahoma"/>
          <w:bCs/>
          <w:sz w:val="24"/>
          <w:szCs w:val="24"/>
        </w:rPr>
        <w:t xml:space="preserve">Credite bugetare trimestriale                                    </w:t>
      </w:r>
      <w:r w:rsidR="00160329">
        <w:rPr>
          <w:rFonts w:ascii="Tahoma" w:hAnsi="Tahoma" w:cs="Tahoma"/>
          <w:bCs/>
          <w:sz w:val="24"/>
          <w:szCs w:val="24"/>
        </w:rPr>
        <w:t xml:space="preserve"> </w:t>
      </w:r>
      <w:r w:rsidR="00160329">
        <w:rPr>
          <w:rFonts w:ascii="Tahoma" w:hAnsi="Tahoma" w:cs="Tahoma"/>
          <w:b/>
          <w:bCs/>
          <w:sz w:val="24"/>
          <w:szCs w:val="24"/>
        </w:rPr>
        <w:t>14.252.650</w:t>
      </w:r>
      <w:r w:rsidRPr="000C79FA">
        <w:rPr>
          <w:rFonts w:ascii="Tahoma" w:hAnsi="Tahoma" w:cs="Tahoma"/>
          <w:b/>
          <w:bCs/>
          <w:sz w:val="24"/>
          <w:szCs w:val="24"/>
        </w:rPr>
        <w:t>,00 lei</w:t>
      </w:r>
    </w:p>
    <w:p w14:paraId="3056C0BB" w14:textId="77777777" w:rsidR="000C79FA" w:rsidRPr="000C79FA" w:rsidRDefault="000C79FA" w:rsidP="000C79FA">
      <w:pPr>
        <w:numPr>
          <w:ilvl w:val="0"/>
          <w:numId w:val="41"/>
        </w:numPr>
        <w:rPr>
          <w:rFonts w:ascii="Tahoma" w:hAnsi="Tahoma" w:cs="Tahoma"/>
          <w:bCs/>
          <w:sz w:val="24"/>
          <w:szCs w:val="24"/>
        </w:rPr>
      </w:pPr>
      <w:r w:rsidRPr="000C79FA">
        <w:rPr>
          <w:rFonts w:ascii="Tahoma" w:hAnsi="Tahoma" w:cs="Tahoma"/>
          <w:bCs/>
          <w:sz w:val="24"/>
          <w:szCs w:val="24"/>
        </w:rPr>
        <w:t xml:space="preserve">Plăți efectuate    </w:t>
      </w:r>
      <w:r>
        <w:rPr>
          <w:rFonts w:ascii="Tahoma" w:hAnsi="Tahoma" w:cs="Tahoma"/>
          <w:bCs/>
          <w:sz w:val="24"/>
          <w:szCs w:val="24"/>
        </w:rPr>
        <w:t xml:space="preserve">                                                       </w:t>
      </w:r>
      <w:r w:rsidR="00160329">
        <w:rPr>
          <w:rFonts w:ascii="Tahoma" w:hAnsi="Tahoma" w:cs="Tahoma"/>
          <w:b/>
          <w:bCs/>
          <w:sz w:val="24"/>
          <w:szCs w:val="24"/>
        </w:rPr>
        <w:t>9.952.444</w:t>
      </w:r>
      <w:r w:rsidRPr="000C79FA">
        <w:rPr>
          <w:rFonts w:ascii="Tahoma" w:hAnsi="Tahoma" w:cs="Tahoma"/>
          <w:b/>
          <w:bCs/>
          <w:sz w:val="24"/>
          <w:szCs w:val="24"/>
        </w:rPr>
        <w:t>,00 lei</w:t>
      </w:r>
      <w:r>
        <w:rPr>
          <w:rFonts w:ascii="Tahoma" w:hAnsi="Tahoma" w:cs="Tahoma"/>
          <w:bCs/>
          <w:sz w:val="24"/>
          <w:szCs w:val="24"/>
        </w:rPr>
        <w:t xml:space="preserve">                                                     </w:t>
      </w:r>
    </w:p>
    <w:p w14:paraId="0B2CA35F" w14:textId="77777777" w:rsidR="00475901" w:rsidRPr="000C79FA" w:rsidRDefault="000C79FA" w:rsidP="000C79FA">
      <w:pPr>
        <w:ind w:left="1080"/>
        <w:jc w:val="both"/>
        <w:rPr>
          <w:rFonts w:ascii="Tahoma" w:hAnsi="Tahoma" w:cs="Tahoma"/>
          <w:b/>
          <w:bCs/>
          <w:sz w:val="24"/>
          <w:szCs w:val="24"/>
        </w:rPr>
      </w:pPr>
      <w:r w:rsidRPr="000C79FA">
        <w:rPr>
          <w:rFonts w:ascii="Tahoma" w:hAnsi="Tahoma" w:cs="Tahoma"/>
          <w:bCs/>
          <w:sz w:val="24"/>
          <w:szCs w:val="24"/>
        </w:rPr>
        <w:t xml:space="preserve">          </w:t>
      </w:r>
    </w:p>
    <w:p w14:paraId="4A843A65" w14:textId="77777777" w:rsidR="00BE7B99" w:rsidRPr="000C79FA" w:rsidRDefault="004E5F33" w:rsidP="00BE7B99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0C79FA">
        <w:rPr>
          <w:rFonts w:ascii="Tahoma" w:hAnsi="Tahoma" w:cs="Tahoma"/>
          <w:b/>
          <w:bCs/>
          <w:sz w:val="24"/>
          <w:szCs w:val="24"/>
          <w:u w:val="single"/>
        </w:rPr>
        <w:t>Art.</w:t>
      </w:r>
      <w:r w:rsidR="00BE7B99" w:rsidRPr="000C79FA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0B4A11" w:rsidRPr="000C79FA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BE7B99" w:rsidRPr="000C79FA">
        <w:rPr>
          <w:rFonts w:ascii="Tahoma" w:hAnsi="Tahoma" w:cs="Tahoma"/>
          <w:bCs/>
          <w:sz w:val="24"/>
          <w:szCs w:val="24"/>
        </w:rPr>
        <w:t>.</w:t>
      </w:r>
      <w:r w:rsidRPr="000C79FA">
        <w:rPr>
          <w:rFonts w:ascii="Tahoma" w:hAnsi="Tahoma" w:cs="Tahoma"/>
          <w:bCs/>
          <w:sz w:val="24"/>
          <w:szCs w:val="24"/>
        </w:rPr>
        <w:t xml:space="preserve">-Cu </w:t>
      </w:r>
      <w:r w:rsidR="00CD599B" w:rsidRPr="000C79FA">
        <w:rPr>
          <w:rFonts w:ascii="Tahoma" w:hAnsi="Tahoma" w:cs="Tahoma"/>
          <w:bCs/>
          <w:sz w:val="24"/>
          <w:szCs w:val="24"/>
        </w:rPr>
        <w:t xml:space="preserve">ducerea la </w:t>
      </w:r>
      <w:r w:rsidRPr="000C79FA">
        <w:rPr>
          <w:rFonts w:ascii="Tahoma" w:hAnsi="Tahoma" w:cs="Tahoma"/>
          <w:bCs/>
          <w:sz w:val="24"/>
          <w:szCs w:val="24"/>
        </w:rPr>
        <w:t>îndeplinire</w:t>
      </w:r>
      <w:r w:rsidR="00CD599B" w:rsidRPr="000C79FA">
        <w:rPr>
          <w:rFonts w:ascii="Tahoma" w:hAnsi="Tahoma" w:cs="Tahoma"/>
          <w:bCs/>
          <w:sz w:val="24"/>
          <w:szCs w:val="24"/>
        </w:rPr>
        <w:t xml:space="preserve"> </w:t>
      </w:r>
      <w:r w:rsidRPr="000C79FA">
        <w:rPr>
          <w:rFonts w:ascii="Tahoma" w:hAnsi="Tahoma" w:cs="Tahoma"/>
          <w:bCs/>
          <w:sz w:val="24"/>
          <w:szCs w:val="24"/>
        </w:rPr>
        <w:t>a prevederilor</w:t>
      </w:r>
      <w:r w:rsidR="00CD599B" w:rsidRPr="000C79FA">
        <w:rPr>
          <w:rFonts w:ascii="Tahoma" w:hAnsi="Tahoma" w:cs="Tahoma"/>
          <w:bCs/>
          <w:sz w:val="24"/>
          <w:szCs w:val="24"/>
        </w:rPr>
        <w:t xml:space="preserve"> prezentei hotărâri </w:t>
      </w:r>
      <w:r w:rsidRPr="000C79FA">
        <w:rPr>
          <w:rFonts w:ascii="Tahoma" w:hAnsi="Tahoma" w:cs="Tahoma"/>
          <w:bCs/>
          <w:sz w:val="24"/>
          <w:szCs w:val="24"/>
        </w:rPr>
        <w:t xml:space="preserve">se încredințează </w:t>
      </w:r>
      <w:r w:rsidR="000C79FA">
        <w:rPr>
          <w:rFonts w:ascii="Tahoma" w:hAnsi="Tahoma" w:cs="Tahoma"/>
          <w:bCs/>
          <w:sz w:val="24"/>
          <w:szCs w:val="24"/>
        </w:rPr>
        <w:t xml:space="preserve">Direcția Economică, Direcția Tehnică, serviciile și compartimentele </w:t>
      </w:r>
      <w:r w:rsidR="00CD599B" w:rsidRPr="000C79FA">
        <w:rPr>
          <w:rFonts w:ascii="Tahoma" w:hAnsi="Tahoma" w:cs="Tahoma"/>
          <w:bCs/>
          <w:sz w:val="24"/>
          <w:szCs w:val="24"/>
        </w:rPr>
        <w:t>din cadrul Primăriei Municipiului Dej.</w:t>
      </w:r>
    </w:p>
    <w:p w14:paraId="4DC10816" w14:textId="77777777" w:rsidR="00E07D3F" w:rsidRPr="000C79FA" w:rsidRDefault="00E07D3F" w:rsidP="004E5F33">
      <w:pPr>
        <w:jc w:val="both"/>
        <w:rPr>
          <w:rFonts w:ascii="Tahoma" w:hAnsi="Tahoma" w:cs="Tahoma"/>
          <w:b/>
          <w:sz w:val="24"/>
          <w:szCs w:val="24"/>
        </w:rPr>
      </w:pPr>
    </w:p>
    <w:p w14:paraId="01601434" w14:textId="77777777" w:rsidR="009F4043" w:rsidRPr="008407C9" w:rsidRDefault="009F4043" w:rsidP="00D054BB">
      <w:pPr>
        <w:jc w:val="center"/>
        <w:rPr>
          <w:rFonts w:ascii="Tahoma" w:hAnsi="Tahoma" w:cs="Tahoma"/>
          <w:b/>
          <w:sz w:val="24"/>
          <w:szCs w:val="24"/>
        </w:rPr>
      </w:pPr>
      <w:r w:rsidRPr="008407C9">
        <w:rPr>
          <w:rFonts w:ascii="Tahoma" w:hAnsi="Tahoma" w:cs="Tahoma"/>
          <w:b/>
          <w:sz w:val="24"/>
          <w:szCs w:val="24"/>
        </w:rPr>
        <w:t>Preşedinte de şedinţă,</w:t>
      </w:r>
    </w:p>
    <w:p w14:paraId="5DF3CB0E" w14:textId="77777777" w:rsidR="000C79FA" w:rsidRDefault="00160329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Lazin Sebastian - Flaviu</w:t>
      </w:r>
    </w:p>
    <w:p w14:paraId="6CC1D2D1" w14:textId="77777777" w:rsidR="000C79FA" w:rsidRDefault="000C79FA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62C19575" w14:textId="77777777" w:rsidR="001D4798" w:rsidRPr="009F4043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378F9B52" w14:textId="77777777" w:rsidR="009F4043" w:rsidRPr="009F4043" w:rsidRDefault="009F404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1B466F42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14:paraId="782701FA" w14:textId="77777777" w:rsidR="009F4043" w:rsidRPr="00160329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160329">
        <w:rPr>
          <w:rFonts w:ascii="Tahoma" w:hAnsi="Tahoma" w:cs="Tahoma"/>
          <w:b/>
        </w:rPr>
        <w:t xml:space="preserve">Nr. consilieri prezenţi   - </w:t>
      </w:r>
      <w:r w:rsidR="000B4A11" w:rsidRPr="00160329">
        <w:rPr>
          <w:rFonts w:ascii="Tahoma" w:hAnsi="Tahoma" w:cs="Tahoma"/>
          <w:b/>
        </w:rPr>
        <w:t xml:space="preserve"> </w:t>
      </w:r>
      <w:r w:rsidR="00D61EC2">
        <w:rPr>
          <w:rFonts w:ascii="Tahoma" w:hAnsi="Tahoma" w:cs="Tahoma"/>
          <w:b/>
        </w:rPr>
        <w:t>17</w:t>
      </w:r>
      <w:r w:rsidRPr="00160329">
        <w:rPr>
          <w:rFonts w:ascii="Tahoma" w:hAnsi="Tahoma" w:cs="Tahoma"/>
          <w:b/>
        </w:rPr>
        <w:t xml:space="preserve">  </w:t>
      </w:r>
    </w:p>
    <w:p w14:paraId="0B83CD35" w14:textId="77777777" w:rsidR="009F4043" w:rsidRPr="00160329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160329">
        <w:rPr>
          <w:rFonts w:ascii="Tahoma" w:hAnsi="Tahoma" w:cs="Tahoma"/>
          <w:b/>
        </w:rPr>
        <w:t>Nr. voturi pentru</w:t>
      </w:r>
      <w:r w:rsidRPr="00160329">
        <w:rPr>
          <w:rFonts w:ascii="Tahoma" w:hAnsi="Tahoma" w:cs="Tahoma"/>
          <w:b/>
        </w:rPr>
        <w:tab/>
        <w:t xml:space="preserve">   - </w:t>
      </w:r>
      <w:r w:rsidR="00160329">
        <w:rPr>
          <w:rFonts w:ascii="Tahoma" w:hAnsi="Tahoma" w:cs="Tahoma"/>
          <w:b/>
        </w:rPr>
        <w:t xml:space="preserve"> </w:t>
      </w:r>
      <w:r w:rsidR="00D61EC2">
        <w:rPr>
          <w:rFonts w:ascii="Tahoma" w:hAnsi="Tahoma" w:cs="Tahoma"/>
          <w:b/>
        </w:rPr>
        <w:t>17</w:t>
      </w:r>
    </w:p>
    <w:p w14:paraId="5A64279E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160329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4F50CF89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6A368D43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Covaciu Andron</w:t>
      </w:r>
    </w:p>
    <w:p w14:paraId="49D64304" w14:textId="77777777" w:rsidR="009F4043" w:rsidRPr="009F4043" w:rsidRDefault="009F4043" w:rsidP="009F4043">
      <w:pPr>
        <w:jc w:val="center"/>
      </w:pPr>
    </w:p>
    <w:p w14:paraId="3BD5DE13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4138"/>
    <w:multiLevelType w:val="hybridMultilevel"/>
    <w:tmpl w:val="0208368A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83268"/>
    <w:multiLevelType w:val="hybridMultilevel"/>
    <w:tmpl w:val="06763E4C"/>
    <w:lvl w:ilvl="0" w:tplc="DE98E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7C7002"/>
    <w:multiLevelType w:val="hybridMultilevel"/>
    <w:tmpl w:val="DF22DC12"/>
    <w:lvl w:ilvl="0" w:tplc="DE98E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C40B7"/>
    <w:multiLevelType w:val="hybridMultilevel"/>
    <w:tmpl w:val="50BCA3CE"/>
    <w:lvl w:ilvl="0" w:tplc="C96CA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A0D0C"/>
    <w:multiLevelType w:val="hybridMultilevel"/>
    <w:tmpl w:val="1C44C514"/>
    <w:lvl w:ilvl="0" w:tplc="09D0BE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B12F30"/>
    <w:multiLevelType w:val="hybridMultilevel"/>
    <w:tmpl w:val="01AC9236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C6244D2"/>
    <w:multiLevelType w:val="hybridMultilevel"/>
    <w:tmpl w:val="3D1CC6B0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2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32034E0"/>
    <w:multiLevelType w:val="hybridMultilevel"/>
    <w:tmpl w:val="1360A7DE"/>
    <w:lvl w:ilvl="0" w:tplc="A0BAA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E0C4FD0"/>
    <w:multiLevelType w:val="hybridMultilevel"/>
    <w:tmpl w:val="F3BE58F0"/>
    <w:lvl w:ilvl="0" w:tplc="20F6C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2612A2"/>
    <w:multiLevelType w:val="hybridMultilevel"/>
    <w:tmpl w:val="183286D0"/>
    <w:lvl w:ilvl="0" w:tplc="2A1A83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26"/>
  </w:num>
  <w:num w:numId="4">
    <w:abstractNumId w:val="33"/>
  </w:num>
  <w:num w:numId="5">
    <w:abstractNumId w:val="27"/>
  </w:num>
  <w:num w:numId="6">
    <w:abstractNumId w:val="22"/>
  </w:num>
  <w:num w:numId="7">
    <w:abstractNumId w:val="24"/>
  </w:num>
  <w:num w:numId="8">
    <w:abstractNumId w:val="30"/>
  </w:num>
  <w:num w:numId="9">
    <w:abstractNumId w:val="21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</w:num>
  <w:num w:numId="12">
    <w:abstractNumId w:val="10"/>
  </w:num>
  <w:num w:numId="13">
    <w:abstractNumId w:val="36"/>
  </w:num>
  <w:num w:numId="14">
    <w:abstractNumId w:val="13"/>
  </w:num>
  <w:num w:numId="15">
    <w:abstractNumId w:val="11"/>
  </w:num>
  <w:num w:numId="16">
    <w:abstractNumId w:val="6"/>
  </w:num>
  <w:num w:numId="17">
    <w:abstractNumId w:val="1"/>
  </w:num>
  <w:num w:numId="18">
    <w:abstractNumId w:val="39"/>
  </w:num>
  <w:num w:numId="19">
    <w:abstractNumId w:val="23"/>
  </w:num>
  <w:num w:numId="20">
    <w:abstractNumId w:val="25"/>
  </w:num>
  <w:num w:numId="21">
    <w:abstractNumId w:val="4"/>
  </w:num>
  <w:num w:numId="22">
    <w:abstractNumId w:val="35"/>
  </w:num>
  <w:num w:numId="23">
    <w:abstractNumId w:val="40"/>
  </w:num>
  <w:num w:numId="24">
    <w:abstractNumId w:val="20"/>
  </w:num>
  <w:num w:numId="25">
    <w:abstractNumId w:val="19"/>
  </w:num>
  <w:num w:numId="26">
    <w:abstractNumId w:val="14"/>
  </w:num>
  <w:num w:numId="27">
    <w:abstractNumId w:val="5"/>
  </w:num>
  <w:num w:numId="28">
    <w:abstractNumId w:val="3"/>
  </w:num>
  <w:num w:numId="29">
    <w:abstractNumId w:val="29"/>
  </w:num>
  <w:num w:numId="30">
    <w:abstractNumId w:val="16"/>
  </w:num>
  <w:num w:numId="31">
    <w:abstractNumId w:val="8"/>
  </w:num>
  <w:num w:numId="32">
    <w:abstractNumId w:val="28"/>
  </w:num>
  <w:num w:numId="33">
    <w:abstractNumId w:val="0"/>
  </w:num>
  <w:num w:numId="34">
    <w:abstractNumId w:val="12"/>
  </w:num>
  <w:num w:numId="35">
    <w:abstractNumId w:val="31"/>
  </w:num>
  <w:num w:numId="36">
    <w:abstractNumId w:val="7"/>
  </w:num>
  <w:num w:numId="37">
    <w:abstractNumId w:val="18"/>
  </w:num>
  <w:num w:numId="38">
    <w:abstractNumId w:val="2"/>
  </w:num>
  <w:num w:numId="39">
    <w:abstractNumId w:val="32"/>
  </w:num>
  <w:num w:numId="40">
    <w:abstractNumId w:val="1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47A5"/>
    <w:rsid w:val="000373B9"/>
    <w:rsid w:val="00041DD4"/>
    <w:rsid w:val="00041E56"/>
    <w:rsid w:val="00066A73"/>
    <w:rsid w:val="00071E6E"/>
    <w:rsid w:val="00096259"/>
    <w:rsid w:val="000A26F0"/>
    <w:rsid w:val="000B4A11"/>
    <w:rsid w:val="000B7893"/>
    <w:rsid w:val="000B78BF"/>
    <w:rsid w:val="000C79FA"/>
    <w:rsid w:val="000D0B0D"/>
    <w:rsid w:val="000F5CB2"/>
    <w:rsid w:val="000F713C"/>
    <w:rsid w:val="00113174"/>
    <w:rsid w:val="0011470C"/>
    <w:rsid w:val="001258E5"/>
    <w:rsid w:val="001525DB"/>
    <w:rsid w:val="00154A03"/>
    <w:rsid w:val="001567D4"/>
    <w:rsid w:val="00160329"/>
    <w:rsid w:val="00160823"/>
    <w:rsid w:val="001643A7"/>
    <w:rsid w:val="001711C4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60F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75901"/>
    <w:rsid w:val="004932AF"/>
    <w:rsid w:val="00494546"/>
    <w:rsid w:val="00494765"/>
    <w:rsid w:val="004955DB"/>
    <w:rsid w:val="004D401F"/>
    <w:rsid w:val="004D5669"/>
    <w:rsid w:val="004E3066"/>
    <w:rsid w:val="004E4F90"/>
    <w:rsid w:val="004E5F33"/>
    <w:rsid w:val="004F33F4"/>
    <w:rsid w:val="004F3E04"/>
    <w:rsid w:val="00504EE7"/>
    <w:rsid w:val="00520FCC"/>
    <w:rsid w:val="005215EB"/>
    <w:rsid w:val="00530C1A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35A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B25FF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7346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4771E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4E51"/>
    <w:rsid w:val="00B96510"/>
    <w:rsid w:val="00BC149A"/>
    <w:rsid w:val="00BC5524"/>
    <w:rsid w:val="00BE2A91"/>
    <w:rsid w:val="00BE7B99"/>
    <w:rsid w:val="00BF606A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D599B"/>
    <w:rsid w:val="00CE6EEA"/>
    <w:rsid w:val="00D03009"/>
    <w:rsid w:val="00D054BB"/>
    <w:rsid w:val="00D05DE7"/>
    <w:rsid w:val="00D31523"/>
    <w:rsid w:val="00D36C05"/>
    <w:rsid w:val="00D51517"/>
    <w:rsid w:val="00D522E6"/>
    <w:rsid w:val="00D605FA"/>
    <w:rsid w:val="00D61EC2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07D3F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1D2B"/>
    <w:rsid w:val="00EA7E31"/>
    <w:rsid w:val="00EB6C3B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767A8"/>
    <w:rsid w:val="00F83B8C"/>
    <w:rsid w:val="00F91E59"/>
    <w:rsid w:val="00F9481A"/>
    <w:rsid w:val="00FD1721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464FBC"/>
  <w15:chartTrackingRefBased/>
  <w15:docId w15:val="{E78E7936-C982-45BD-B85E-08D12AC6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2014-11-26T22:00:00+00:00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84</Număr_x0020_HCL>
    <_dlc_DocId xmlns="49ad8bbe-11e1-42b2-a965-6a341b5f7ad4">PMD14-83-1841</_dlc_DocId>
    <_dlc_DocIdUrl xmlns="49ad8bbe-11e1-42b2-a965-6a341b5f7ad4">
      <Url>http://smdoc/Situri/CL/_layouts/DocIdRedir.aspx?ID=PMD14-83-1841</Url>
      <Description>PMD14-83-1841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5FE678-25A5-4B32-9595-3C80B62D5480}"/>
</file>

<file path=customXml/itemProps2.xml><?xml version="1.0" encoding="utf-8"?>
<ds:datastoreItem xmlns:ds="http://schemas.openxmlformats.org/officeDocument/2006/customXml" ds:itemID="{B3E2497D-F0BF-4E5D-9DF3-E069BE0F75C3}"/>
</file>

<file path=customXml/itemProps3.xml><?xml version="1.0" encoding="utf-8"?>
<ds:datastoreItem xmlns:ds="http://schemas.openxmlformats.org/officeDocument/2006/customXml" ds:itemID="{93128734-D31E-4AAF-9F37-6EB83EE9C1B6}"/>
</file>

<file path=customXml/itemProps4.xml><?xml version="1.0" encoding="utf-8"?>
<ds:datastoreItem xmlns:ds="http://schemas.openxmlformats.org/officeDocument/2006/customXml" ds:itemID="{2C899345-7B2B-4D62-9A2D-E737D62F84F0}"/>
</file>

<file path=customXml/itemProps5.xml><?xml version="1.0" encoding="utf-8"?>
<ds:datastoreItem xmlns:ds="http://schemas.openxmlformats.org/officeDocument/2006/customXml" ds:itemID="{F8AEDD83-EDFC-4469-BA08-4A826D576342}"/>
</file>

<file path=customXml/itemProps6.xml><?xml version="1.0" encoding="utf-8"?>
<ds:datastoreItem xmlns:ds="http://schemas.openxmlformats.org/officeDocument/2006/customXml" ds:itemID="{C3AD5CCB-A8BF-47D3-B835-4EF0235BE9FB}"/>
</file>

<file path=customXml/itemProps7.xml><?xml version="1.0" encoding="utf-8"?>
<ds:datastoreItem xmlns:ds="http://schemas.openxmlformats.org/officeDocument/2006/customXml" ds:itemID="{30F8A00A-FD91-428D-AA9A-4208AFF1EA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3794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cont executie  primarie</dc:subject>
  <dc:creator>Simona</dc:creator>
  <cp:keywords/>
  <cp:lastModifiedBy>Cristi.Rusu</cp:lastModifiedBy>
  <cp:revision>2</cp:revision>
  <cp:lastPrinted>2014-02-04T12:32:00Z</cp:lastPrinted>
  <dcterms:created xsi:type="dcterms:W3CDTF">2014-12-08T13:48:00Z</dcterms:created>
  <dcterms:modified xsi:type="dcterms:W3CDTF">2014-12-08T13:48:00Z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PMD14-83-1833</vt:lpwstr>
  </property>
  <property fmtid="{D5CDD505-2E9C-101B-9397-08002B2CF9AE}" pid="3" name="_dlc_DocIdItemGuid">
    <vt:lpwstr>6b62fa09-14ac-4a35-8155-f63aef319ebd</vt:lpwstr>
  </property>
  <property fmtid="{D5CDD505-2E9C-101B-9397-08002B2CF9AE}" pid="4" name="_dlc_DocIdUrl">
    <vt:lpwstr>http://smdoc/Situri/CL/_layouts/DocIdRedir.aspx?ID=PMD14-83-1833, PMD14-83-1833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