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8552"/>
      </w:tblGrid>
      <w:tr w:rsidR="000C5F43" w:rsidRPr="00AD4879" w14:paraId="4A751723" w14:textId="77777777" w:rsidTr="00054252"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4A75171E" w14:textId="77777777" w:rsidR="000C5F43" w:rsidRPr="00AD4879" w:rsidRDefault="00CC4396" w:rsidP="00054252">
            <w:pPr>
              <w:pStyle w:val="Antet"/>
              <w:jc w:val="center"/>
              <w:rPr>
                <w:rFonts w:ascii="Tahoma" w:hAnsi="Tahoma" w:cs="Tahoma"/>
                <w:szCs w:val="24"/>
              </w:rPr>
            </w:pPr>
            <w:bookmarkStart w:id="0" w:name="_GoBack"/>
            <w:bookmarkEnd w:id="0"/>
            <w:r w:rsidRPr="00AD4879">
              <w:rPr>
                <w:rFonts w:ascii="Tahoma" w:hAnsi="Tahoma" w:cs="Tahoma"/>
                <w:noProof/>
                <w:szCs w:val="24"/>
                <w:lang w:val="en-US" w:eastAsia="en-US"/>
              </w:rPr>
              <w:drawing>
                <wp:inline distT="0" distB="0" distL="0" distR="0" wp14:anchorId="4A7517DF" wp14:editId="4A7517E0">
                  <wp:extent cx="476885" cy="731520"/>
                  <wp:effectExtent l="1905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</w:tcPr>
          <w:p w14:paraId="4A75171F" w14:textId="77777777" w:rsidR="000C5F43" w:rsidRPr="00AD4879" w:rsidRDefault="000C5F43" w:rsidP="004E612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D4879">
              <w:rPr>
                <w:rFonts w:ascii="Tahoma" w:hAnsi="Tahoma" w:cs="Tahoma"/>
                <w:b/>
                <w:sz w:val="20"/>
                <w:szCs w:val="20"/>
              </w:rPr>
              <w:t>ROMÂNIA</w:t>
            </w:r>
          </w:p>
          <w:p w14:paraId="4A751720" w14:textId="77777777" w:rsidR="000C5F43" w:rsidRPr="00AD4879" w:rsidRDefault="000C5F43" w:rsidP="004E612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D4879">
              <w:rPr>
                <w:rFonts w:ascii="Tahoma" w:hAnsi="Tahoma" w:cs="Tahoma"/>
                <w:b/>
                <w:sz w:val="20"/>
                <w:szCs w:val="20"/>
              </w:rPr>
              <w:t>JUDEŢUL CLUJ</w:t>
            </w:r>
          </w:p>
          <w:p w14:paraId="4A751721" w14:textId="77777777" w:rsidR="000C5F43" w:rsidRPr="00AD4879" w:rsidRDefault="000C5F43" w:rsidP="004E612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AD4879">
              <w:rPr>
                <w:rFonts w:ascii="Tahoma" w:hAnsi="Tahoma" w:cs="Tahoma"/>
                <w:b/>
                <w:sz w:val="20"/>
                <w:szCs w:val="20"/>
              </w:rPr>
              <w:t>MUNICIPIULUI DEJ</w:t>
            </w:r>
          </w:p>
          <w:p w14:paraId="4A751722" w14:textId="77777777" w:rsidR="000C5F43" w:rsidRPr="00AD4879" w:rsidRDefault="000C5F43" w:rsidP="004E6121">
            <w:pPr>
              <w:rPr>
                <w:rFonts w:ascii="Tahoma" w:hAnsi="Tahoma" w:cs="Tahoma"/>
                <w:sz w:val="20"/>
                <w:szCs w:val="20"/>
              </w:rPr>
            </w:pPr>
            <w:r w:rsidRPr="00AD4879">
              <w:rPr>
                <w:rFonts w:ascii="Tahoma" w:hAnsi="Tahoma" w:cs="Tahoma"/>
                <w:sz w:val="20"/>
                <w:szCs w:val="20"/>
              </w:rPr>
              <w:t xml:space="preserve">Str. 1 Mai nr. 2, Tel.: 0264/211790*, Fax 0264/223260, E-mail: </w:t>
            </w:r>
            <w:hyperlink r:id="rId14" w:history="1">
              <w:r w:rsidRPr="00AD4879">
                <w:rPr>
                  <w:rStyle w:val="Hyperlink"/>
                  <w:rFonts w:ascii="Tahoma" w:hAnsi="Tahoma" w:cs="Tahoma"/>
                  <w:sz w:val="20"/>
                  <w:szCs w:val="20"/>
                </w:rPr>
                <w:t>primaria@dej.ro</w:t>
              </w:r>
            </w:hyperlink>
          </w:p>
        </w:tc>
      </w:tr>
    </w:tbl>
    <w:p w14:paraId="4A751724" w14:textId="77777777" w:rsidR="000C5F43" w:rsidRPr="00AD4879" w:rsidRDefault="000C5F43" w:rsidP="004E6121">
      <w:pPr>
        <w:rPr>
          <w:rFonts w:ascii="Tahoma" w:hAnsi="Tahoma" w:cs="Tahoma"/>
          <w:color w:val="001133"/>
        </w:rPr>
      </w:pPr>
    </w:p>
    <w:p w14:paraId="4A751725" w14:textId="77777777" w:rsidR="000C5F43" w:rsidRPr="00AD4879" w:rsidRDefault="000C5F43" w:rsidP="004E6121">
      <w:pPr>
        <w:rPr>
          <w:rFonts w:ascii="Tahoma" w:hAnsi="Tahoma" w:cs="Tahoma"/>
          <w:color w:val="001133"/>
        </w:rPr>
      </w:pPr>
    </w:p>
    <w:p w14:paraId="4A751726" w14:textId="77777777" w:rsidR="005F3878" w:rsidRPr="00AD4879" w:rsidRDefault="000C5F43" w:rsidP="005F3878">
      <w:pPr>
        <w:rPr>
          <w:rStyle w:val="Robust"/>
          <w:rFonts w:ascii="Tahoma" w:hAnsi="Tahoma" w:cs="Tahoma"/>
          <w:color w:val="000000"/>
          <w:u w:val="single"/>
        </w:rPr>
      </w:pPr>
      <w:r w:rsidRPr="00AD4879">
        <w:rPr>
          <w:rFonts w:ascii="Tahoma" w:hAnsi="Tahoma" w:cs="Tahoma"/>
        </w:rPr>
        <w:t xml:space="preserve">                             </w:t>
      </w:r>
      <w:r w:rsidR="005F461B" w:rsidRPr="00AD4879">
        <w:rPr>
          <w:rFonts w:ascii="Tahoma" w:hAnsi="Tahoma" w:cs="Tahoma"/>
        </w:rPr>
        <w:t xml:space="preserve">                  </w:t>
      </w:r>
      <w:r w:rsidRPr="00AD4879">
        <w:rPr>
          <w:rFonts w:ascii="Tahoma" w:hAnsi="Tahoma" w:cs="Tahoma"/>
        </w:rPr>
        <w:t xml:space="preserve"> </w:t>
      </w:r>
      <w:r w:rsidRPr="00AD4879">
        <w:rPr>
          <w:rStyle w:val="Robust"/>
          <w:rFonts w:ascii="Tahoma" w:hAnsi="Tahoma" w:cs="Tahoma"/>
          <w:color w:val="000000"/>
          <w:u w:val="single"/>
        </w:rPr>
        <w:t>H</w:t>
      </w:r>
      <w:r w:rsidR="005F3878" w:rsidRPr="00AD4879">
        <w:rPr>
          <w:rStyle w:val="Robust"/>
          <w:rFonts w:ascii="Tahoma" w:hAnsi="Tahoma" w:cs="Tahoma"/>
          <w:color w:val="000000"/>
          <w:u w:val="single"/>
        </w:rPr>
        <w:t xml:space="preserve"> </w:t>
      </w:r>
      <w:r w:rsidRPr="00AD4879">
        <w:rPr>
          <w:rStyle w:val="Robust"/>
          <w:rFonts w:ascii="Tahoma" w:hAnsi="Tahoma" w:cs="Tahoma"/>
          <w:color w:val="000000"/>
          <w:u w:val="single"/>
        </w:rPr>
        <w:t>O</w:t>
      </w:r>
      <w:r w:rsidR="005F3878" w:rsidRPr="00AD4879">
        <w:rPr>
          <w:rStyle w:val="Robust"/>
          <w:rFonts w:ascii="Tahoma" w:hAnsi="Tahoma" w:cs="Tahoma"/>
          <w:color w:val="000000"/>
          <w:u w:val="single"/>
        </w:rPr>
        <w:t xml:space="preserve"> </w:t>
      </w:r>
      <w:r w:rsidRPr="00AD4879">
        <w:rPr>
          <w:rStyle w:val="Robust"/>
          <w:rFonts w:ascii="Tahoma" w:hAnsi="Tahoma" w:cs="Tahoma"/>
          <w:color w:val="000000"/>
          <w:u w:val="single"/>
        </w:rPr>
        <w:t>T</w:t>
      </w:r>
      <w:r w:rsidR="005F3878" w:rsidRPr="00AD4879">
        <w:rPr>
          <w:rStyle w:val="Robust"/>
          <w:rFonts w:ascii="Tahoma" w:hAnsi="Tahoma" w:cs="Tahoma"/>
          <w:color w:val="000000"/>
          <w:u w:val="single"/>
        </w:rPr>
        <w:t xml:space="preserve"> </w:t>
      </w:r>
      <w:r w:rsidRPr="00AD4879">
        <w:rPr>
          <w:rStyle w:val="Robust"/>
          <w:rFonts w:ascii="Tahoma" w:hAnsi="Tahoma" w:cs="Tahoma"/>
          <w:color w:val="000000"/>
          <w:u w:val="single"/>
        </w:rPr>
        <w:t>Ă</w:t>
      </w:r>
      <w:r w:rsidR="005F3878" w:rsidRPr="00AD4879">
        <w:rPr>
          <w:rStyle w:val="Robust"/>
          <w:rFonts w:ascii="Tahoma" w:hAnsi="Tahoma" w:cs="Tahoma"/>
          <w:color w:val="000000"/>
          <w:u w:val="single"/>
        </w:rPr>
        <w:t xml:space="preserve"> </w:t>
      </w:r>
      <w:r w:rsidRPr="00AD4879">
        <w:rPr>
          <w:rStyle w:val="Robust"/>
          <w:rFonts w:ascii="Tahoma" w:hAnsi="Tahoma" w:cs="Tahoma"/>
          <w:color w:val="000000"/>
          <w:u w:val="single"/>
        </w:rPr>
        <w:t>R</w:t>
      </w:r>
      <w:r w:rsidR="005F3878" w:rsidRPr="00AD4879">
        <w:rPr>
          <w:rStyle w:val="Robust"/>
          <w:rFonts w:ascii="Tahoma" w:hAnsi="Tahoma" w:cs="Tahoma"/>
          <w:color w:val="000000"/>
          <w:u w:val="single"/>
        </w:rPr>
        <w:t xml:space="preserve"> </w:t>
      </w:r>
      <w:r w:rsidRPr="00AD4879">
        <w:rPr>
          <w:rStyle w:val="Robust"/>
          <w:rFonts w:ascii="Tahoma" w:hAnsi="Tahoma" w:cs="Tahoma"/>
          <w:color w:val="000000"/>
          <w:u w:val="single"/>
        </w:rPr>
        <w:t>Â</w:t>
      </w:r>
      <w:r w:rsidR="005F3878" w:rsidRPr="00AD4879">
        <w:rPr>
          <w:rStyle w:val="Robust"/>
          <w:rFonts w:ascii="Tahoma" w:hAnsi="Tahoma" w:cs="Tahoma"/>
          <w:color w:val="000000"/>
          <w:u w:val="single"/>
        </w:rPr>
        <w:t xml:space="preserve"> </w:t>
      </w:r>
      <w:r w:rsidRPr="00AD4879">
        <w:rPr>
          <w:rStyle w:val="Robust"/>
          <w:rFonts w:ascii="Tahoma" w:hAnsi="Tahoma" w:cs="Tahoma"/>
          <w:color w:val="000000"/>
          <w:u w:val="single"/>
        </w:rPr>
        <w:t>R</w:t>
      </w:r>
      <w:r w:rsidR="005F3878" w:rsidRPr="00AD4879">
        <w:rPr>
          <w:rStyle w:val="Robust"/>
          <w:rFonts w:ascii="Tahoma" w:hAnsi="Tahoma" w:cs="Tahoma"/>
          <w:color w:val="000000"/>
          <w:u w:val="single"/>
        </w:rPr>
        <w:t xml:space="preserve"> </w:t>
      </w:r>
      <w:r w:rsidRPr="00AD4879">
        <w:rPr>
          <w:rStyle w:val="Robust"/>
          <w:rFonts w:ascii="Tahoma" w:hAnsi="Tahoma" w:cs="Tahoma"/>
          <w:color w:val="000000"/>
          <w:u w:val="single"/>
        </w:rPr>
        <w:t>E</w:t>
      </w:r>
      <w:r w:rsidR="005F3878" w:rsidRPr="00AD4879">
        <w:rPr>
          <w:rStyle w:val="Robust"/>
          <w:rFonts w:ascii="Tahoma" w:hAnsi="Tahoma" w:cs="Tahoma"/>
          <w:color w:val="000000"/>
          <w:u w:val="single"/>
        </w:rPr>
        <w:t xml:space="preserve"> A Nr.</w:t>
      </w:r>
      <w:r w:rsidR="000D59A3">
        <w:rPr>
          <w:rStyle w:val="Robust"/>
          <w:rFonts w:ascii="Tahoma" w:hAnsi="Tahoma" w:cs="Tahoma"/>
          <w:color w:val="000000"/>
          <w:u w:val="single"/>
        </w:rPr>
        <w:t xml:space="preserve"> 93</w:t>
      </w:r>
    </w:p>
    <w:p w14:paraId="4A751727" w14:textId="77777777" w:rsidR="005F3878" w:rsidRDefault="005F3878" w:rsidP="005F3878">
      <w:pPr>
        <w:rPr>
          <w:rStyle w:val="Robust"/>
          <w:rFonts w:ascii="Tahoma" w:hAnsi="Tahoma" w:cs="Tahoma"/>
          <w:color w:val="000000"/>
        </w:rPr>
      </w:pPr>
      <w:r w:rsidRPr="00AD4879">
        <w:rPr>
          <w:rStyle w:val="Robust"/>
          <w:rFonts w:ascii="Tahoma" w:hAnsi="Tahoma" w:cs="Tahoma"/>
          <w:b w:val="0"/>
          <w:color w:val="000000"/>
        </w:rPr>
        <w:t xml:space="preserve">                                              </w:t>
      </w:r>
      <w:r w:rsidRPr="00AD4879">
        <w:rPr>
          <w:rStyle w:val="Robust"/>
          <w:rFonts w:ascii="Tahoma" w:hAnsi="Tahoma" w:cs="Tahoma"/>
          <w:color w:val="000000"/>
        </w:rPr>
        <w:t>din 16 decembrie 2014</w:t>
      </w:r>
    </w:p>
    <w:p w14:paraId="4A751728" w14:textId="77777777" w:rsidR="001C4C1E" w:rsidRPr="00AD4879" w:rsidRDefault="001C4C1E" w:rsidP="005F3878">
      <w:pPr>
        <w:rPr>
          <w:rFonts w:ascii="Tahoma" w:hAnsi="Tahoma" w:cs="Tahoma"/>
          <w:b/>
          <w:bCs/>
          <w:color w:val="000000"/>
          <w:u w:val="single"/>
        </w:rPr>
      </w:pPr>
    </w:p>
    <w:p w14:paraId="4A751729" w14:textId="77777777" w:rsidR="000C5F43" w:rsidRPr="00AD4879" w:rsidRDefault="000C5F43" w:rsidP="005F461B">
      <w:pPr>
        <w:jc w:val="center"/>
        <w:rPr>
          <w:rFonts w:ascii="Tahoma" w:hAnsi="Tahoma" w:cs="Tahoma"/>
          <w:color w:val="001133"/>
        </w:rPr>
      </w:pPr>
      <w:r w:rsidRPr="00AD4879">
        <w:rPr>
          <w:rStyle w:val="Robust"/>
          <w:rFonts w:ascii="Tahoma" w:hAnsi="Tahoma" w:cs="Tahoma"/>
          <w:color w:val="000000"/>
        </w:rPr>
        <w:t xml:space="preserve">privind </w:t>
      </w:r>
      <w:r w:rsidR="005F3878" w:rsidRPr="00AD4879">
        <w:rPr>
          <w:rStyle w:val="Robust"/>
          <w:rFonts w:ascii="Tahoma" w:hAnsi="Tahoma" w:cs="Tahoma"/>
          <w:color w:val="000000"/>
        </w:rPr>
        <w:t xml:space="preserve">aprobarea </w:t>
      </w:r>
      <w:r w:rsidRPr="00AD4879">
        <w:rPr>
          <w:rStyle w:val="Robust"/>
          <w:rFonts w:ascii="Tahoma" w:hAnsi="Tahoma" w:cs="Tahoma"/>
          <w:color w:val="000000"/>
        </w:rPr>
        <w:t>impozitelor şi taxelor locale pentru anul 201</w:t>
      </w:r>
      <w:r w:rsidR="0009755B" w:rsidRPr="00AD4879">
        <w:rPr>
          <w:rStyle w:val="Robust"/>
          <w:rFonts w:ascii="Tahoma" w:hAnsi="Tahoma" w:cs="Tahoma"/>
          <w:color w:val="000000"/>
        </w:rPr>
        <w:t>5</w:t>
      </w:r>
    </w:p>
    <w:p w14:paraId="4A75172A" w14:textId="77777777" w:rsidR="000C5F43" w:rsidRPr="00AD4879" w:rsidRDefault="000C5F43" w:rsidP="004E6121">
      <w:pPr>
        <w:rPr>
          <w:rFonts w:ascii="Tahoma" w:hAnsi="Tahoma" w:cs="Tahoma"/>
          <w:color w:val="001133"/>
        </w:rPr>
      </w:pPr>
    </w:p>
    <w:p w14:paraId="4A75172B" w14:textId="77777777" w:rsidR="00D118AA" w:rsidRPr="00AD4879" w:rsidRDefault="00D118AA" w:rsidP="00D118AA">
      <w:pPr>
        <w:ind w:firstLine="708"/>
        <w:jc w:val="both"/>
        <w:rPr>
          <w:rStyle w:val="Robust"/>
          <w:rFonts w:ascii="Tahoma" w:hAnsi="Tahoma" w:cs="Tahoma"/>
          <w:b w:val="0"/>
          <w:color w:val="000000"/>
        </w:rPr>
      </w:pPr>
      <w:r w:rsidRPr="00AD4879">
        <w:rPr>
          <w:rStyle w:val="Robust"/>
          <w:rFonts w:ascii="Tahoma" w:hAnsi="Tahoma" w:cs="Tahoma"/>
          <w:color w:val="000000"/>
        </w:rPr>
        <w:t xml:space="preserve">Consiliul local al Municipiului Dej, </w:t>
      </w:r>
      <w:r w:rsidRPr="00AD4879">
        <w:rPr>
          <w:rStyle w:val="Robust"/>
          <w:rFonts w:ascii="Tahoma" w:hAnsi="Tahoma" w:cs="Tahoma"/>
          <w:b w:val="0"/>
          <w:color w:val="000000"/>
        </w:rPr>
        <w:t>întrunit în ședința ordinară din data de 16 decembrie 2014,</w:t>
      </w:r>
    </w:p>
    <w:p w14:paraId="4A75172C" w14:textId="77777777" w:rsidR="00D118AA" w:rsidRPr="00AD4879" w:rsidRDefault="00D118AA" w:rsidP="00D118AA">
      <w:pPr>
        <w:jc w:val="both"/>
        <w:rPr>
          <w:rFonts w:ascii="Tahoma" w:hAnsi="Tahoma" w:cs="Tahoma"/>
        </w:rPr>
      </w:pPr>
      <w:r w:rsidRPr="00AD4879">
        <w:rPr>
          <w:rStyle w:val="Robust"/>
          <w:rFonts w:ascii="Tahoma" w:hAnsi="Tahoma" w:cs="Tahoma"/>
          <w:color w:val="000000"/>
        </w:rPr>
        <w:tab/>
      </w:r>
      <w:r w:rsidRPr="00AD4879">
        <w:rPr>
          <w:rStyle w:val="Robust"/>
          <w:rFonts w:ascii="Tahoma" w:hAnsi="Tahoma" w:cs="Tahoma"/>
          <w:b w:val="0"/>
          <w:color w:val="000000"/>
        </w:rPr>
        <w:t xml:space="preserve">Având în vedere proiectul de hotărâre, prezentat din iniţiativa primarului Municipiului Dej, întocmit în baza Raportului Nr. </w:t>
      </w:r>
      <w:r w:rsidRPr="00AD4879">
        <w:rPr>
          <w:rFonts w:ascii="Tahoma" w:hAnsi="Tahoma" w:cs="Tahoma"/>
        </w:rPr>
        <w:t>22.056 din 3 decembrie 2014, prin care se supune spre aprobare impozitele și taxele</w:t>
      </w:r>
      <w:r w:rsidR="001C4C1E">
        <w:rPr>
          <w:rFonts w:ascii="Tahoma" w:hAnsi="Tahoma" w:cs="Tahoma"/>
        </w:rPr>
        <w:t xml:space="preserve"> locale pentru anul 2015, proie</w:t>
      </w:r>
      <w:r w:rsidRPr="00AD4879">
        <w:rPr>
          <w:rFonts w:ascii="Tahoma" w:hAnsi="Tahoma" w:cs="Tahoma"/>
        </w:rPr>
        <w:t>ct avizat favorabil în ședința de lucru a comisiei economice din data de 16 decembrie 2014;</w:t>
      </w:r>
    </w:p>
    <w:p w14:paraId="4A75172D" w14:textId="77777777" w:rsidR="00D118AA" w:rsidRPr="00AD4879" w:rsidRDefault="00D118AA" w:rsidP="00D118AA">
      <w:pPr>
        <w:jc w:val="both"/>
        <w:rPr>
          <w:rFonts w:ascii="Tahoma" w:hAnsi="Tahoma" w:cs="Tahoma"/>
          <w:color w:val="001133"/>
        </w:rPr>
      </w:pPr>
      <w:r w:rsidRPr="00AD4879">
        <w:rPr>
          <w:rFonts w:ascii="Tahoma" w:hAnsi="Tahoma" w:cs="Tahoma"/>
        </w:rPr>
        <w:tab/>
        <w:t>Având în vedere prevederile Legii Nr. 273/2006 -  privind finanţele publice locale;</w:t>
      </w:r>
    </w:p>
    <w:p w14:paraId="4A75172E" w14:textId="77777777" w:rsidR="00D118AA" w:rsidRPr="00AD4879" w:rsidRDefault="00D118AA" w:rsidP="00D118AA">
      <w:pPr>
        <w:jc w:val="both"/>
        <w:rPr>
          <w:rFonts w:ascii="Tahoma" w:hAnsi="Tahoma" w:cs="Tahoma"/>
        </w:rPr>
      </w:pPr>
      <w:r w:rsidRPr="00AD4879">
        <w:rPr>
          <w:rFonts w:ascii="Tahoma" w:hAnsi="Tahoma" w:cs="Tahoma"/>
        </w:rPr>
        <w:t xml:space="preserve"> </w:t>
      </w:r>
      <w:r w:rsidRPr="00AD4879">
        <w:rPr>
          <w:rStyle w:val="Robust"/>
          <w:rFonts w:ascii="Tahoma" w:hAnsi="Tahoma" w:cs="Tahoma"/>
          <w:b w:val="0"/>
          <w:color w:val="000000"/>
        </w:rPr>
        <w:t xml:space="preserve">        </w:t>
      </w:r>
      <w:r w:rsidR="000C5F43" w:rsidRPr="00AD4879">
        <w:rPr>
          <w:rFonts w:ascii="Tahoma" w:hAnsi="Tahoma" w:cs="Tahoma"/>
        </w:rPr>
        <w:t>prevederile</w:t>
      </w:r>
      <w:r w:rsidRPr="00AD4879">
        <w:rPr>
          <w:rFonts w:ascii="Tahoma" w:hAnsi="Tahoma" w:cs="Tahoma"/>
        </w:rPr>
        <w:t xml:space="preserve"> </w:t>
      </w:r>
      <w:r w:rsidR="001C4C1E">
        <w:rPr>
          <w:rFonts w:ascii="Tahoma" w:hAnsi="Tahoma" w:cs="Tahoma"/>
          <w:lang w:val="en-US"/>
        </w:rPr>
        <w:t>‘</w:t>
      </w:r>
      <w:r w:rsidRPr="00AD4879">
        <w:rPr>
          <w:rFonts w:ascii="Tahoma" w:hAnsi="Tahoma" w:cs="Tahoma"/>
        </w:rPr>
        <w:t>art. 287</w:t>
      </w:r>
      <w:r w:rsidR="001C4C1E">
        <w:rPr>
          <w:rFonts w:ascii="Tahoma" w:hAnsi="Tahoma" w:cs="Tahoma"/>
        </w:rPr>
        <w:t>’</w:t>
      </w:r>
      <w:r w:rsidRPr="00AD4879">
        <w:rPr>
          <w:rFonts w:ascii="Tahoma" w:hAnsi="Tahoma" w:cs="Tahoma"/>
        </w:rPr>
        <w:t xml:space="preserve">, </w:t>
      </w:r>
      <w:r w:rsidR="001C4C1E">
        <w:rPr>
          <w:rFonts w:ascii="Tahoma" w:hAnsi="Tahoma" w:cs="Tahoma"/>
        </w:rPr>
        <w:t xml:space="preserve">’art. </w:t>
      </w:r>
      <w:r w:rsidRPr="00AD4879">
        <w:rPr>
          <w:rFonts w:ascii="Tahoma" w:hAnsi="Tahoma" w:cs="Tahoma"/>
        </w:rPr>
        <w:t>288</w:t>
      </w:r>
      <w:r w:rsidR="001C4C1E">
        <w:rPr>
          <w:rFonts w:ascii="Tahoma" w:hAnsi="Tahoma" w:cs="Tahoma"/>
        </w:rPr>
        <w:t>’</w:t>
      </w:r>
      <w:r w:rsidRPr="00AD4879">
        <w:rPr>
          <w:rFonts w:ascii="Tahoma" w:hAnsi="Tahoma" w:cs="Tahoma"/>
        </w:rPr>
        <w:t xml:space="preserve"> din Legea N</w:t>
      </w:r>
      <w:r w:rsidR="000C5F43" w:rsidRPr="00AD4879">
        <w:rPr>
          <w:rFonts w:ascii="Tahoma" w:hAnsi="Tahoma" w:cs="Tahoma"/>
        </w:rPr>
        <w:t>r. 571/2003 privin</w:t>
      </w:r>
      <w:r w:rsidRPr="00AD4879">
        <w:rPr>
          <w:rFonts w:ascii="Tahoma" w:hAnsi="Tahoma" w:cs="Tahoma"/>
        </w:rPr>
        <w:t>d Codul Fiscal cu modificările ș</w:t>
      </w:r>
      <w:r w:rsidR="000C5F43" w:rsidRPr="00AD4879">
        <w:rPr>
          <w:rFonts w:ascii="Tahoma" w:hAnsi="Tahoma" w:cs="Tahoma"/>
        </w:rPr>
        <w:t xml:space="preserve">i completările ulterioare, </w:t>
      </w:r>
    </w:p>
    <w:p w14:paraId="4A75172F" w14:textId="77777777" w:rsidR="000C5F43" w:rsidRPr="00AD4879" w:rsidRDefault="00D118AA" w:rsidP="00D118AA">
      <w:pPr>
        <w:ind w:firstLine="708"/>
        <w:jc w:val="both"/>
        <w:rPr>
          <w:rFonts w:ascii="Tahoma" w:hAnsi="Tahoma" w:cs="Tahoma"/>
        </w:rPr>
      </w:pPr>
      <w:r w:rsidRPr="00AD4879">
        <w:rPr>
          <w:rFonts w:ascii="Tahoma" w:hAnsi="Tahoma" w:cs="Tahoma"/>
        </w:rPr>
        <w:t>Hotărârea Guvernului N</w:t>
      </w:r>
      <w:r w:rsidR="000C5F43" w:rsidRPr="00AD4879">
        <w:rPr>
          <w:rFonts w:ascii="Tahoma" w:hAnsi="Tahoma" w:cs="Tahoma"/>
        </w:rPr>
        <w:t>r.</w:t>
      </w:r>
      <w:r w:rsidR="00C44AD1" w:rsidRPr="00AD4879">
        <w:rPr>
          <w:rFonts w:ascii="Tahoma" w:hAnsi="Tahoma" w:cs="Tahoma"/>
        </w:rPr>
        <w:t xml:space="preserve"> 1</w:t>
      </w:r>
      <w:r w:rsidRPr="00AD4879">
        <w:rPr>
          <w:rFonts w:ascii="Tahoma" w:hAnsi="Tahoma" w:cs="Tahoma"/>
        </w:rPr>
        <w:t>.</w:t>
      </w:r>
      <w:r w:rsidR="00C44AD1" w:rsidRPr="00AD4879">
        <w:rPr>
          <w:rFonts w:ascii="Tahoma" w:hAnsi="Tahoma" w:cs="Tahoma"/>
        </w:rPr>
        <w:t>309</w:t>
      </w:r>
      <w:r w:rsidR="000C5F43" w:rsidRPr="00AD4879">
        <w:rPr>
          <w:rFonts w:ascii="Tahoma" w:hAnsi="Tahoma" w:cs="Tahoma"/>
        </w:rPr>
        <w:t>/20</w:t>
      </w:r>
      <w:r w:rsidR="00C44AD1" w:rsidRPr="00AD4879">
        <w:rPr>
          <w:rFonts w:ascii="Tahoma" w:hAnsi="Tahoma" w:cs="Tahoma"/>
        </w:rPr>
        <w:t>12</w:t>
      </w:r>
      <w:r w:rsidR="000C5F43" w:rsidRPr="00AD4879">
        <w:rPr>
          <w:rFonts w:ascii="Tahoma" w:hAnsi="Tahoma" w:cs="Tahoma"/>
        </w:rPr>
        <w:t xml:space="preserve"> privind nivelurile pentru v</w:t>
      </w:r>
      <w:r w:rsidRPr="00AD4879">
        <w:rPr>
          <w:rFonts w:ascii="Tahoma" w:hAnsi="Tahoma" w:cs="Tahoma"/>
        </w:rPr>
        <w:t>alorile impozabile, impozitele și taxele locale ș</w:t>
      </w:r>
      <w:r w:rsidR="000C5F43" w:rsidRPr="00AD4879">
        <w:rPr>
          <w:rFonts w:ascii="Tahoma" w:hAnsi="Tahoma" w:cs="Tahoma"/>
        </w:rPr>
        <w:t>i alte taxe asimilate acestora, pr</w:t>
      </w:r>
      <w:r w:rsidRPr="00AD4879">
        <w:rPr>
          <w:rFonts w:ascii="Tahoma" w:hAnsi="Tahoma" w:cs="Tahoma"/>
        </w:rPr>
        <w:t>ecum și amenzile, aplicabile î</w:t>
      </w:r>
      <w:r w:rsidR="000C5F43" w:rsidRPr="00AD4879">
        <w:rPr>
          <w:rFonts w:ascii="Tahoma" w:hAnsi="Tahoma" w:cs="Tahoma"/>
        </w:rPr>
        <w:t>n anul fiscal 201</w:t>
      </w:r>
      <w:r w:rsidR="0009755B" w:rsidRPr="00AD4879">
        <w:rPr>
          <w:rFonts w:ascii="Tahoma" w:hAnsi="Tahoma" w:cs="Tahoma"/>
        </w:rPr>
        <w:t>5</w:t>
      </w:r>
      <w:r w:rsidR="000C5F43" w:rsidRPr="00AD4879">
        <w:rPr>
          <w:rFonts w:ascii="Tahoma" w:hAnsi="Tahoma" w:cs="Tahoma"/>
        </w:rPr>
        <w:t>;</w:t>
      </w:r>
    </w:p>
    <w:p w14:paraId="4A751730" w14:textId="77777777" w:rsidR="000C5F43" w:rsidRPr="00AD4879" w:rsidRDefault="000C5F43" w:rsidP="00D118AA">
      <w:pPr>
        <w:jc w:val="both"/>
        <w:rPr>
          <w:rFonts w:ascii="Tahoma" w:hAnsi="Tahoma" w:cs="Tahoma"/>
        </w:rPr>
      </w:pPr>
      <w:r w:rsidRPr="00AD4879">
        <w:rPr>
          <w:rFonts w:ascii="Tahoma" w:hAnsi="Tahoma" w:cs="Tahoma"/>
          <w:color w:val="001133"/>
        </w:rPr>
        <w:t xml:space="preserve">        </w:t>
      </w:r>
      <w:r w:rsidRPr="00AD4879">
        <w:rPr>
          <w:rFonts w:ascii="Tahoma" w:hAnsi="Tahoma" w:cs="Tahoma"/>
        </w:rPr>
        <w:t>Potrivit compete</w:t>
      </w:r>
      <w:r w:rsidR="001C4C1E">
        <w:rPr>
          <w:rFonts w:ascii="Tahoma" w:hAnsi="Tahoma" w:cs="Tahoma"/>
        </w:rPr>
        <w:t>ntelor conferite de prevederile ’</w:t>
      </w:r>
      <w:r w:rsidRPr="00AD4879">
        <w:rPr>
          <w:rFonts w:ascii="Tahoma" w:hAnsi="Tahoma" w:cs="Tahoma"/>
        </w:rPr>
        <w:t>art. 36</w:t>
      </w:r>
      <w:r w:rsidR="001C4C1E">
        <w:rPr>
          <w:rFonts w:ascii="Tahoma" w:hAnsi="Tahoma" w:cs="Tahoma"/>
        </w:rPr>
        <w:t>’</w:t>
      </w:r>
      <w:r w:rsidR="00D118AA" w:rsidRPr="00AD4879">
        <w:rPr>
          <w:rFonts w:ascii="Tahoma" w:hAnsi="Tahoma" w:cs="Tahoma"/>
        </w:rPr>
        <w:t xml:space="preserve">, </w:t>
      </w:r>
      <w:r w:rsidRPr="00AD4879">
        <w:rPr>
          <w:rFonts w:ascii="Tahoma" w:hAnsi="Tahoma" w:cs="Tahoma"/>
        </w:rPr>
        <w:t xml:space="preserve"> alin.</w:t>
      </w:r>
      <w:r w:rsidR="00D118AA" w:rsidRPr="00AD4879">
        <w:rPr>
          <w:rFonts w:ascii="Tahoma" w:hAnsi="Tahoma" w:cs="Tahoma"/>
        </w:rPr>
        <w:t xml:space="preserve"> </w:t>
      </w:r>
      <w:r w:rsidRPr="00AD4879">
        <w:rPr>
          <w:rFonts w:ascii="Tahoma" w:hAnsi="Tahoma" w:cs="Tahoma"/>
        </w:rPr>
        <w:t>(2)</w:t>
      </w:r>
      <w:r w:rsidR="00D118AA" w:rsidRPr="00AD4879">
        <w:rPr>
          <w:rFonts w:ascii="Tahoma" w:hAnsi="Tahoma" w:cs="Tahoma"/>
        </w:rPr>
        <w:t xml:space="preserve">, </w:t>
      </w:r>
      <w:r w:rsidRPr="00AD4879">
        <w:rPr>
          <w:rFonts w:ascii="Tahoma" w:hAnsi="Tahoma" w:cs="Tahoma"/>
        </w:rPr>
        <w:t>lit.</w:t>
      </w:r>
      <w:r w:rsidR="00D118AA" w:rsidRPr="00AD4879">
        <w:rPr>
          <w:rFonts w:ascii="Tahoma" w:hAnsi="Tahoma" w:cs="Tahoma"/>
        </w:rPr>
        <w:t xml:space="preserve"> </w:t>
      </w:r>
      <w:r w:rsidRPr="00AD4879">
        <w:rPr>
          <w:rFonts w:ascii="Tahoma" w:hAnsi="Tahoma" w:cs="Tahoma"/>
        </w:rPr>
        <w:t>b</w:t>
      </w:r>
      <w:r w:rsidR="001C4C1E">
        <w:rPr>
          <w:rFonts w:ascii="Tahoma" w:hAnsi="Tahoma" w:cs="Tahoma"/>
        </w:rPr>
        <w:t>)</w:t>
      </w:r>
      <w:r w:rsidRPr="00AD4879">
        <w:rPr>
          <w:rFonts w:ascii="Tahoma" w:hAnsi="Tahoma" w:cs="Tahoma"/>
        </w:rPr>
        <w:t>,</w:t>
      </w:r>
      <w:r w:rsidR="00D118AA" w:rsidRPr="00AD4879">
        <w:rPr>
          <w:rFonts w:ascii="Tahoma" w:hAnsi="Tahoma" w:cs="Tahoma"/>
        </w:rPr>
        <w:t xml:space="preserve"> </w:t>
      </w:r>
      <w:r w:rsidRPr="00AD4879">
        <w:rPr>
          <w:rFonts w:ascii="Tahoma" w:hAnsi="Tahoma" w:cs="Tahoma"/>
        </w:rPr>
        <w:t>alin</w:t>
      </w:r>
      <w:r w:rsidR="00D118AA" w:rsidRPr="00AD4879">
        <w:rPr>
          <w:rFonts w:ascii="Tahoma" w:hAnsi="Tahoma" w:cs="Tahoma"/>
        </w:rPr>
        <w:t>.</w:t>
      </w:r>
      <w:r w:rsidRPr="00AD4879">
        <w:rPr>
          <w:rFonts w:ascii="Tahoma" w:hAnsi="Tahoma" w:cs="Tahoma"/>
        </w:rPr>
        <w:t xml:space="preserve"> (4),</w:t>
      </w:r>
      <w:r w:rsidR="00D118AA" w:rsidRPr="00AD4879">
        <w:rPr>
          <w:rFonts w:ascii="Tahoma" w:hAnsi="Tahoma" w:cs="Tahoma"/>
        </w:rPr>
        <w:t xml:space="preserve"> </w:t>
      </w:r>
      <w:r w:rsidRPr="00AD4879">
        <w:rPr>
          <w:rFonts w:ascii="Tahoma" w:hAnsi="Tahoma" w:cs="Tahoma"/>
        </w:rPr>
        <w:t>lit.</w:t>
      </w:r>
      <w:r w:rsidR="00D118AA" w:rsidRPr="00AD4879">
        <w:rPr>
          <w:rFonts w:ascii="Tahoma" w:hAnsi="Tahoma" w:cs="Tahoma"/>
        </w:rPr>
        <w:t xml:space="preserve"> </w:t>
      </w:r>
      <w:r w:rsidRPr="00AD4879">
        <w:rPr>
          <w:rFonts w:ascii="Tahoma" w:hAnsi="Tahoma" w:cs="Tahoma"/>
        </w:rPr>
        <w:t>c</w:t>
      </w:r>
      <w:r w:rsidR="001C4C1E">
        <w:rPr>
          <w:rFonts w:ascii="Tahoma" w:hAnsi="Tahoma" w:cs="Tahoma"/>
        </w:rPr>
        <w:t>)</w:t>
      </w:r>
      <w:r w:rsidRPr="00AD4879">
        <w:rPr>
          <w:rFonts w:ascii="Tahoma" w:hAnsi="Tahoma" w:cs="Tahoma"/>
        </w:rPr>
        <w:t xml:space="preserve"> şi </w:t>
      </w:r>
      <w:r w:rsidR="001C4C1E">
        <w:rPr>
          <w:rFonts w:ascii="Tahoma" w:hAnsi="Tahoma" w:cs="Tahoma"/>
        </w:rPr>
        <w:t>’</w:t>
      </w:r>
      <w:r w:rsidRPr="00AD4879">
        <w:rPr>
          <w:rFonts w:ascii="Tahoma" w:hAnsi="Tahoma" w:cs="Tahoma"/>
        </w:rPr>
        <w:t>art.</w:t>
      </w:r>
      <w:r w:rsidR="00D118AA" w:rsidRPr="00AD4879">
        <w:rPr>
          <w:rFonts w:ascii="Tahoma" w:hAnsi="Tahoma" w:cs="Tahoma"/>
        </w:rPr>
        <w:t xml:space="preserve"> </w:t>
      </w:r>
      <w:r w:rsidRPr="00AD4879">
        <w:rPr>
          <w:rFonts w:ascii="Tahoma" w:hAnsi="Tahoma" w:cs="Tahoma"/>
        </w:rPr>
        <w:t>45</w:t>
      </w:r>
      <w:r w:rsidR="001C4C1E">
        <w:rPr>
          <w:rFonts w:ascii="Tahoma" w:hAnsi="Tahoma" w:cs="Tahoma"/>
        </w:rPr>
        <w:t>’</w:t>
      </w:r>
      <w:r w:rsidR="00D118AA" w:rsidRPr="00AD4879">
        <w:rPr>
          <w:rFonts w:ascii="Tahoma" w:hAnsi="Tahoma" w:cs="Tahoma"/>
        </w:rPr>
        <w:t>,</w:t>
      </w:r>
      <w:r w:rsidRPr="00AD4879">
        <w:rPr>
          <w:rFonts w:ascii="Tahoma" w:hAnsi="Tahoma" w:cs="Tahoma"/>
        </w:rPr>
        <w:t xml:space="preserve"> alin (2)</w:t>
      </w:r>
      <w:r w:rsidR="00D118AA" w:rsidRPr="00AD4879">
        <w:rPr>
          <w:rFonts w:ascii="Tahoma" w:hAnsi="Tahoma" w:cs="Tahoma"/>
        </w:rPr>
        <w:t xml:space="preserve">, </w:t>
      </w:r>
      <w:r w:rsidRPr="00AD4879">
        <w:rPr>
          <w:rFonts w:ascii="Tahoma" w:hAnsi="Tahoma" w:cs="Tahoma"/>
        </w:rPr>
        <w:t xml:space="preserve"> lit.</w:t>
      </w:r>
      <w:r w:rsidR="00D118AA" w:rsidRPr="00AD4879">
        <w:rPr>
          <w:rFonts w:ascii="Tahoma" w:hAnsi="Tahoma" w:cs="Tahoma"/>
        </w:rPr>
        <w:t xml:space="preserve"> </w:t>
      </w:r>
      <w:r w:rsidRPr="00AD4879">
        <w:rPr>
          <w:rFonts w:ascii="Tahoma" w:hAnsi="Tahoma" w:cs="Tahoma"/>
        </w:rPr>
        <w:t>c</w:t>
      </w:r>
      <w:r w:rsidR="001C4C1E">
        <w:rPr>
          <w:rFonts w:ascii="Tahoma" w:hAnsi="Tahoma" w:cs="Tahoma"/>
        </w:rPr>
        <w:t xml:space="preserve">) </w:t>
      </w:r>
      <w:r w:rsidRPr="00AD4879">
        <w:rPr>
          <w:rFonts w:ascii="Tahoma" w:hAnsi="Tahoma" w:cs="Tahoma"/>
        </w:rPr>
        <w:t>din Legea</w:t>
      </w:r>
      <w:r w:rsidR="00D118AA" w:rsidRPr="00AD4879">
        <w:rPr>
          <w:rFonts w:ascii="Tahoma" w:hAnsi="Tahoma" w:cs="Tahoma"/>
        </w:rPr>
        <w:t xml:space="preserve"> administraţiei publice locale N</w:t>
      </w:r>
      <w:r w:rsidRPr="00AD4879">
        <w:rPr>
          <w:rFonts w:ascii="Tahoma" w:hAnsi="Tahoma" w:cs="Tahoma"/>
        </w:rPr>
        <w:t xml:space="preserve">r. 215/2001 privind administraţia </w:t>
      </w:r>
      <w:r w:rsidR="00D118AA" w:rsidRPr="00AD4879">
        <w:rPr>
          <w:rFonts w:ascii="Tahoma" w:hAnsi="Tahoma" w:cs="Tahoma"/>
        </w:rPr>
        <w:t>publică locală</w:t>
      </w:r>
      <w:r w:rsidR="00E13014" w:rsidRPr="00AD4879">
        <w:rPr>
          <w:rFonts w:ascii="Tahoma" w:hAnsi="Tahoma" w:cs="Tahoma"/>
        </w:rPr>
        <w:t>,</w:t>
      </w:r>
      <w:r w:rsidR="00D118AA" w:rsidRPr="00AD4879">
        <w:rPr>
          <w:rFonts w:ascii="Tahoma" w:hAnsi="Tahoma" w:cs="Tahoma"/>
        </w:rPr>
        <w:t xml:space="preserve"> republicată cu modificările și completările ulterioare,</w:t>
      </w:r>
    </w:p>
    <w:p w14:paraId="4A751731" w14:textId="77777777" w:rsidR="00AD4879" w:rsidRPr="00AD4879" w:rsidRDefault="00AD4879" w:rsidP="00D118AA">
      <w:pPr>
        <w:jc w:val="both"/>
        <w:rPr>
          <w:rFonts w:ascii="Tahoma" w:hAnsi="Tahoma" w:cs="Tahoma"/>
          <w:color w:val="001133"/>
        </w:rPr>
      </w:pPr>
    </w:p>
    <w:p w14:paraId="4A751732" w14:textId="77777777" w:rsidR="000C5F43" w:rsidRPr="00AD4879" w:rsidRDefault="000C5F43" w:rsidP="004E6121">
      <w:pPr>
        <w:rPr>
          <w:rStyle w:val="Robust"/>
          <w:rFonts w:ascii="Tahoma" w:hAnsi="Tahoma" w:cs="Tahoma"/>
          <w:color w:val="000000"/>
          <w:u w:val="single"/>
        </w:rPr>
      </w:pPr>
      <w:r w:rsidRPr="00AD4879">
        <w:rPr>
          <w:rStyle w:val="Robust"/>
          <w:rFonts w:ascii="Tahoma" w:hAnsi="Tahoma" w:cs="Tahoma"/>
          <w:color w:val="000000"/>
        </w:rPr>
        <w:t xml:space="preserve">                                                   </w:t>
      </w:r>
      <w:r w:rsidR="00D118AA" w:rsidRPr="00AD4879">
        <w:rPr>
          <w:rStyle w:val="Robust"/>
          <w:rFonts w:ascii="Tahoma" w:hAnsi="Tahoma" w:cs="Tahoma"/>
          <w:color w:val="000000"/>
        </w:rPr>
        <w:t xml:space="preserve">          </w:t>
      </w:r>
      <w:r w:rsidRPr="00AD4879">
        <w:rPr>
          <w:rStyle w:val="Robust"/>
          <w:rFonts w:ascii="Tahoma" w:hAnsi="Tahoma" w:cs="Tahoma"/>
          <w:color w:val="000000"/>
          <w:u w:val="single"/>
        </w:rPr>
        <w:t>H O T Ă R Ă Ş T E:</w:t>
      </w:r>
    </w:p>
    <w:p w14:paraId="4A751733" w14:textId="77777777" w:rsidR="00AD4879" w:rsidRPr="00AD4879" w:rsidRDefault="00AD4879" w:rsidP="004E6121">
      <w:pPr>
        <w:rPr>
          <w:rFonts w:ascii="Tahoma" w:hAnsi="Tahoma" w:cs="Tahoma"/>
          <w:color w:val="001133"/>
          <w:u w:val="single"/>
        </w:rPr>
      </w:pPr>
    </w:p>
    <w:p w14:paraId="4A751734" w14:textId="77777777" w:rsidR="000C5F43" w:rsidRPr="00AD4879" w:rsidRDefault="000C5F43" w:rsidP="00D118AA">
      <w:pPr>
        <w:jc w:val="both"/>
        <w:rPr>
          <w:rFonts w:ascii="Tahoma" w:hAnsi="Tahoma" w:cs="Tahoma"/>
        </w:rPr>
      </w:pPr>
      <w:r w:rsidRPr="00AD4879">
        <w:rPr>
          <w:rFonts w:ascii="Tahoma" w:hAnsi="Tahoma" w:cs="Tahoma"/>
        </w:rPr>
        <w:t xml:space="preserve"> </w:t>
      </w:r>
      <w:r w:rsidR="00D118AA" w:rsidRPr="00AD4879">
        <w:rPr>
          <w:rFonts w:ascii="Tahoma" w:hAnsi="Tahoma" w:cs="Tahoma"/>
        </w:rPr>
        <w:tab/>
      </w:r>
      <w:r w:rsidR="00AD4879" w:rsidRPr="00AD4879">
        <w:rPr>
          <w:rFonts w:ascii="Tahoma" w:hAnsi="Tahoma" w:cs="Tahoma"/>
        </w:rPr>
        <w:t xml:space="preserve">       </w:t>
      </w:r>
      <w:r w:rsidR="00F62C60" w:rsidRPr="00AD4879">
        <w:rPr>
          <w:rFonts w:ascii="Tahoma" w:hAnsi="Tahoma" w:cs="Tahoma"/>
          <w:b/>
          <w:u w:val="single"/>
        </w:rPr>
        <w:t>Art.1</w:t>
      </w:r>
      <w:r w:rsidRPr="00AD4879">
        <w:rPr>
          <w:rFonts w:ascii="Tahoma" w:hAnsi="Tahoma" w:cs="Tahoma"/>
        </w:rPr>
        <w:t>.</w:t>
      </w:r>
      <w:r w:rsidRPr="00AD4879">
        <w:rPr>
          <w:rFonts w:ascii="Tahoma" w:hAnsi="Tahoma" w:cs="Tahoma"/>
          <w:b/>
        </w:rPr>
        <w:t xml:space="preserve"> </w:t>
      </w:r>
      <w:r w:rsidR="00D118AA" w:rsidRPr="005C5208">
        <w:rPr>
          <w:rFonts w:ascii="Tahoma" w:hAnsi="Tahoma" w:cs="Tahoma"/>
          <w:b/>
        </w:rPr>
        <w:t xml:space="preserve">Aprobă </w:t>
      </w:r>
      <w:r w:rsidRPr="005C5208">
        <w:rPr>
          <w:rFonts w:ascii="Tahoma" w:hAnsi="Tahoma" w:cs="Tahoma"/>
          <w:b/>
        </w:rPr>
        <w:t>impozitele şi taxele locale pentru anul 201</w:t>
      </w:r>
      <w:r w:rsidR="0009755B" w:rsidRPr="005C5208">
        <w:rPr>
          <w:rFonts w:ascii="Tahoma" w:hAnsi="Tahoma" w:cs="Tahoma"/>
          <w:b/>
        </w:rPr>
        <w:t>5</w:t>
      </w:r>
      <w:r w:rsidRPr="00AD4879">
        <w:rPr>
          <w:rFonts w:ascii="Tahoma" w:hAnsi="Tahoma" w:cs="Tahoma"/>
        </w:rPr>
        <w:t>, după cum urmează:</w:t>
      </w:r>
    </w:p>
    <w:p w14:paraId="4A751735" w14:textId="77777777" w:rsidR="000C5F43" w:rsidRPr="00AD4879" w:rsidRDefault="000C5F43" w:rsidP="00D118AA">
      <w:pPr>
        <w:ind w:firstLine="1080"/>
        <w:jc w:val="both"/>
        <w:rPr>
          <w:rFonts w:ascii="Tahoma" w:hAnsi="Tahoma" w:cs="Tahoma"/>
          <w:b/>
        </w:rPr>
      </w:pPr>
      <w:r w:rsidRPr="00AD4879">
        <w:rPr>
          <w:rFonts w:ascii="Tahoma" w:hAnsi="Tahoma" w:cs="Tahoma"/>
        </w:rPr>
        <w:t xml:space="preserve">  a) nivelurile stabilite în sume</w:t>
      </w:r>
      <w:r w:rsidRPr="00AD4879">
        <w:rPr>
          <w:rFonts w:ascii="Tahoma" w:hAnsi="Tahoma" w:cs="Tahoma"/>
          <w:b/>
        </w:rPr>
        <w:t xml:space="preserve"> </w:t>
      </w:r>
      <w:r w:rsidRPr="00AD4879">
        <w:rPr>
          <w:rFonts w:ascii="Tahoma" w:hAnsi="Tahoma" w:cs="Tahoma"/>
        </w:rPr>
        <w:t>fixe sunt prevăzute în Tabloul cuprinzând impozitele şi taxele locale pentru anul 201</w:t>
      </w:r>
      <w:r w:rsidR="0009755B" w:rsidRPr="00AD4879">
        <w:rPr>
          <w:rFonts w:ascii="Tahoma" w:hAnsi="Tahoma" w:cs="Tahoma"/>
        </w:rPr>
        <w:t>4</w:t>
      </w:r>
      <w:r w:rsidRPr="00AD4879">
        <w:rPr>
          <w:rFonts w:ascii="Tahoma" w:hAnsi="Tahoma" w:cs="Tahoma"/>
        </w:rPr>
        <w:t xml:space="preserve">, constituind </w:t>
      </w:r>
      <w:r w:rsidR="00D118AA" w:rsidRPr="00AD4879">
        <w:rPr>
          <w:rFonts w:ascii="Tahoma" w:hAnsi="Tahoma" w:cs="Tahoma"/>
          <w:b/>
        </w:rPr>
        <w:t>ANEXA Nr.1</w:t>
      </w:r>
      <w:r w:rsidRPr="00AD4879">
        <w:rPr>
          <w:rFonts w:ascii="Tahoma" w:hAnsi="Tahoma" w:cs="Tahoma"/>
          <w:b/>
        </w:rPr>
        <w:t>;</w:t>
      </w:r>
    </w:p>
    <w:p w14:paraId="4A751736" w14:textId="77777777" w:rsidR="000C5F43" w:rsidRPr="00AD4879" w:rsidRDefault="00D118AA" w:rsidP="00D118AA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AD4879">
        <w:rPr>
          <w:rFonts w:ascii="Tahoma" w:hAnsi="Tahoma" w:cs="Tahoma"/>
        </w:rPr>
        <w:t xml:space="preserve">                </w:t>
      </w:r>
      <w:r w:rsidR="000C5F43" w:rsidRPr="00AD4879">
        <w:rPr>
          <w:rFonts w:ascii="Tahoma" w:hAnsi="Tahoma" w:cs="Tahoma"/>
        </w:rPr>
        <w:t xml:space="preserve"> b) Majorarea </w:t>
      </w:r>
      <w:r w:rsidR="000B2F23" w:rsidRPr="00AD4879">
        <w:rPr>
          <w:rFonts w:ascii="Tahoma" w:hAnsi="Tahoma" w:cs="Tahoma"/>
        </w:rPr>
        <w:t xml:space="preserve">impozitelor la clădiri, teren şi mijloacele de transport </w:t>
      </w:r>
      <w:r w:rsidRPr="00AD4879">
        <w:rPr>
          <w:rFonts w:ascii="Tahoma" w:hAnsi="Tahoma" w:cs="Tahoma"/>
        </w:rPr>
        <w:t>î</w:t>
      </w:r>
      <w:r w:rsidR="000C5F43" w:rsidRPr="00AD4879">
        <w:rPr>
          <w:rFonts w:ascii="Tahoma" w:hAnsi="Tahoma" w:cs="Tahoma"/>
        </w:rPr>
        <w:t>n conformitate cu prevederile art. 287 din Cod</w:t>
      </w:r>
      <w:r w:rsidRPr="00AD4879">
        <w:rPr>
          <w:rFonts w:ascii="Tahoma" w:hAnsi="Tahoma" w:cs="Tahoma"/>
        </w:rPr>
        <w:t>ul Fiscal modificat prin Legea N</w:t>
      </w:r>
      <w:r w:rsidR="000C5F43" w:rsidRPr="00AD4879">
        <w:rPr>
          <w:rFonts w:ascii="Tahoma" w:hAnsi="Tahoma" w:cs="Tahoma"/>
        </w:rPr>
        <w:t>r.</w:t>
      </w:r>
      <w:r w:rsidRPr="00AD4879">
        <w:rPr>
          <w:rFonts w:ascii="Tahoma" w:hAnsi="Tahoma" w:cs="Tahoma"/>
        </w:rPr>
        <w:t xml:space="preserve"> </w:t>
      </w:r>
      <w:r w:rsidR="000C5F43" w:rsidRPr="00AD4879">
        <w:rPr>
          <w:rFonts w:ascii="Tahoma" w:hAnsi="Tahoma" w:cs="Tahoma"/>
        </w:rPr>
        <w:t xml:space="preserve">343/2006  </w:t>
      </w:r>
      <w:r w:rsidR="000C5F43" w:rsidRPr="00AD4879">
        <w:rPr>
          <w:rFonts w:ascii="Tahoma" w:hAnsi="Tahoma" w:cs="Tahoma"/>
          <w:b/>
        </w:rPr>
        <w:t>potrivit căreia nivelul impozitelor şi taxelor locale prevăzute în prezentul titlu poate fi maj</w:t>
      </w:r>
      <w:r w:rsidRPr="00AD4879">
        <w:rPr>
          <w:rFonts w:ascii="Tahoma" w:hAnsi="Tahoma" w:cs="Tahoma"/>
          <w:b/>
        </w:rPr>
        <w:t>orat anual de consiliile locale</w:t>
      </w:r>
      <w:r w:rsidR="000C5F43" w:rsidRPr="00AD4879">
        <w:rPr>
          <w:rFonts w:ascii="Tahoma" w:hAnsi="Tahoma" w:cs="Tahoma"/>
          <w:b/>
        </w:rPr>
        <w:t>,pentru anul 20</w:t>
      </w:r>
      <w:r w:rsidR="00471552" w:rsidRPr="00AD4879">
        <w:rPr>
          <w:rFonts w:ascii="Tahoma" w:hAnsi="Tahoma" w:cs="Tahoma"/>
          <w:b/>
        </w:rPr>
        <w:t>1</w:t>
      </w:r>
      <w:r w:rsidR="0025349A" w:rsidRPr="00AD4879">
        <w:rPr>
          <w:rFonts w:ascii="Tahoma" w:hAnsi="Tahoma" w:cs="Tahoma"/>
          <w:b/>
        </w:rPr>
        <w:t>4</w:t>
      </w:r>
      <w:r w:rsidRPr="00AD4879">
        <w:rPr>
          <w:rFonts w:ascii="Tahoma" w:hAnsi="Tahoma" w:cs="Tahoma"/>
          <w:b/>
        </w:rPr>
        <w:t xml:space="preserve"> propunem:</w:t>
      </w:r>
    </w:p>
    <w:p w14:paraId="4A751737" w14:textId="77777777" w:rsidR="000C5F43" w:rsidRPr="00AD4879" w:rsidRDefault="000C5F43" w:rsidP="00D118AA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AD4879">
        <w:rPr>
          <w:rFonts w:ascii="Tahoma" w:hAnsi="Tahoma" w:cs="Tahoma"/>
          <w:b/>
        </w:rPr>
        <w:tab/>
        <w:t>-</w:t>
      </w:r>
      <w:r w:rsidR="00AD4879">
        <w:rPr>
          <w:rFonts w:ascii="Tahoma" w:hAnsi="Tahoma" w:cs="Tahoma"/>
          <w:b/>
        </w:rPr>
        <w:t xml:space="preserve"> </w:t>
      </w:r>
      <w:r w:rsidRPr="00AD4879">
        <w:rPr>
          <w:rFonts w:ascii="Tahoma" w:hAnsi="Tahoma" w:cs="Tahoma"/>
          <w:b/>
        </w:rPr>
        <w:t>Majorarea cu 0% a impozitului /taxă pe clădiri la persoane fizice,</w:t>
      </w:r>
      <w:r w:rsidR="00D118AA" w:rsidRPr="00AD4879">
        <w:rPr>
          <w:rFonts w:ascii="Tahoma" w:hAnsi="Tahoma" w:cs="Tahoma"/>
          <w:b/>
        </w:rPr>
        <w:t xml:space="preserve"> </w:t>
      </w:r>
      <w:r w:rsidRPr="00AD4879">
        <w:rPr>
          <w:rFonts w:ascii="Tahoma" w:hAnsi="Tahoma" w:cs="Tahoma"/>
          <w:b/>
        </w:rPr>
        <w:t xml:space="preserve">calculat conform prevederilor Legii </w:t>
      </w:r>
      <w:r w:rsidR="00D118AA" w:rsidRPr="00AD4879">
        <w:rPr>
          <w:rFonts w:ascii="Tahoma" w:hAnsi="Tahoma" w:cs="Tahoma"/>
          <w:b/>
        </w:rPr>
        <w:t xml:space="preserve">Nr. </w:t>
      </w:r>
      <w:r w:rsidRPr="00AD4879">
        <w:rPr>
          <w:rFonts w:ascii="Tahoma" w:hAnsi="Tahoma" w:cs="Tahoma"/>
          <w:b/>
        </w:rPr>
        <w:t>571/2003,cu modificările  şi completările ulterioare.</w:t>
      </w:r>
    </w:p>
    <w:p w14:paraId="4A751738" w14:textId="77777777" w:rsidR="000C5F43" w:rsidRPr="00AD4879" w:rsidRDefault="000C5F43" w:rsidP="00D118AA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AD4879">
        <w:rPr>
          <w:rFonts w:ascii="Tahoma" w:hAnsi="Tahoma" w:cs="Tahoma"/>
          <w:b/>
        </w:rPr>
        <w:tab/>
        <w:t>-</w:t>
      </w:r>
      <w:r w:rsidR="00AD4879">
        <w:rPr>
          <w:rFonts w:ascii="Tahoma" w:hAnsi="Tahoma" w:cs="Tahoma"/>
          <w:b/>
        </w:rPr>
        <w:t xml:space="preserve"> </w:t>
      </w:r>
      <w:r w:rsidRPr="00AD4879">
        <w:rPr>
          <w:rFonts w:ascii="Tahoma" w:hAnsi="Tahoma" w:cs="Tahoma"/>
          <w:b/>
        </w:rPr>
        <w:t>Majorarea cu 0 % a impozitului/taxă pe</w:t>
      </w:r>
      <w:r w:rsidR="00D118AA" w:rsidRPr="00AD4879">
        <w:rPr>
          <w:rFonts w:ascii="Tahoma" w:hAnsi="Tahoma" w:cs="Tahoma"/>
          <w:b/>
        </w:rPr>
        <w:t xml:space="preserve"> clădiri la persoanele juridice</w:t>
      </w:r>
      <w:r w:rsidRPr="00AD4879">
        <w:rPr>
          <w:rFonts w:ascii="Tahoma" w:hAnsi="Tahoma" w:cs="Tahoma"/>
          <w:b/>
        </w:rPr>
        <w:t>,</w:t>
      </w:r>
      <w:r w:rsidR="00D118AA" w:rsidRPr="00AD4879">
        <w:rPr>
          <w:rFonts w:ascii="Tahoma" w:hAnsi="Tahoma" w:cs="Tahoma"/>
          <w:b/>
        </w:rPr>
        <w:t xml:space="preserve"> </w:t>
      </w:r>
      <w:r w:rsidRPr="00AD4879">
        <w:rPr>
          <w:rFonts w:ascii="Tahoma" w:hAnsi="Tahoma" w:cs="Tahoma"/>
          <w:b/>
        </w:rPr>
        <w:t xml:space="preserve">calculat conform prevederilor Legii </w:t>
      </w:r>
      <w:r w:rsidR="00D118AA" w:rsidRPr="00AD4879">
        <w:rPr>
          <w:rFonts w:ascii="Tahoma" w:hAnsi="Tahoma" w:cs="Tahoma"/>
          <w:b/>
        </w:rPr>
        <w:t>Nr. 571/2003</w:t>
      </w:r>
      <w:r w:rsidRPr="00AD4879">
        <w:rPr>
          <w:rFonts w:ascii="Tahoma" w:hAnsi="Tahoma" w:cs="Tahoma"/>
          <w:b/>
        </w:rPr>
        <w:t>,</w:t>
      </w:r>
      <w:r w:rsidR="00D118AA" w:rsidRPr="00AD4879">
        <w:rPr>
          <w:rFonts w:ascii="Tahoma" w:hAnsi="Tahoma" w:cs="Tahoma"/>
          <w:b/>
        </w:rPr>
        <w:t xml:space="preserve"> </w:t>
      </w:r>
      <w:r w:rsidRPr="00AD4879">
        <w:rPr>
          <w:rFonts w:ascii="Tahoma" w:hAnsi="Tahoma" w:cs="Tahoma"/>
          <w:b/>
        </w:rPr>
        <w:t>cu modificările  şi completările ulterioare.</w:t>
      </w:r>
    </w:p>
    <w:p w14:paraId="4A751739" w14:textId="77777777" w:rsidR="000C5F43" w:rsidRPr="00AD4879" w:rsidRDefault="001553B6" w:rsidP="00D118AA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AD4879">
        <w:rPr>
          <w:rFonts w:ascii="Tahoma" w:hAnsi="Tahoma" w:cs="Tahoma"/>
          <w:b/>
        </w:rPr>
        <w:tab/>
        <w:t>-</w:t>
      </w:r>
      <w:r w:rsidR="00AD4879">
        <w:rPr>
          <w:rFonts w:ascii="Tahoma" w:hAnsi="Tahoma" w:cs="Tahoma"/>
          <w:b/>
        </w:rPr>
        <w:t xml:space="preserve"> </w:t>
      </w:r>
      <w:r w:rsidRPr="00AD4879">
        <w:rPr>
          <w:rFonts w:ascii="Tahoma" w:hAnsi="Tahoma" w:cs="Tahoma"/>
          <w:b/>
        </w:rPr>
        <w:t>Majorarea cu 0</w:t>
      </w:r>
      <w:r w:rsidR="000C5F43" w:rsidRPr="00AD4879">
        <w:rPr>
          <w:rFonts w:ascii="Tahoma" w:hAnsi="Tahoma" w:cs="Tahoma"/>
          <w:b/>
        </w:rPr>
        <w:t>% impozitului/taxei pe teren la persoane fizice,</w:t>
      </w:r>
      <w:r w:rsidRPr="00AD4879">
        <w:rPr>
          <w:rFonts w:ascii="Tahoma" w:hAnsi="Tahoma" w:cs="Tahoma"/>
          <w:b/>
        </w:rPr>
        <w:t xml:space="preserve"> </w:t>
      </w:r>
      <w:r w:rsidR="000C5F43" w:rsidRPr="00AD4879">
        <w:rPr>
          <w:rFonts w:ascii="Tahoma" w:hAnsi="Tahoma" w:cs="Tahoma"/>
          <w:b/>
        </w:rPr>
        <w:t xml:space="preserve">calculat conform prevederilor Legii </w:t>
      </w:r>
      <w:r w:rsidRPr="00AD4879">
        <w:rPr>
          <w:rFonts w:ascii="Tahoma" w:hAnsi="Tahoma" w:cs="Tahoma"/>
          <w:b/>
        </w:rPr>
        <w:t xml:space="preserve">Nr. </w:t>
      </w:r>
      <w:r w:rsidR="000C5F43" w:rsidRPr="00AD4879">
        <w:rPr>
          <w:rFonts w:ascii="Tahoma" w:hAnsi="Tahoma" w:cs="Tahoma"/>
          <w:b/>
        </w:rPr>
        <w:t>571/2003,</w:t>
      </w:r>
      <w:r w:rsidRPr="00AD4879">
        <w:rPr>
          <w:rFonts w:ascii="Tahoma" w:hAnsi="Tahoma" w:cs="Tahoma"/>
          <w:b/>
        </w:rPr>
        <w:t xml:space="preserve"> </w:t>
      </w:r>
      <w:r w:rsidR="000C5F43" w:rsidRPr="00AD4879">
        <w:rPr>
          <w:rFonts w:ascii="Tahoma" w:hAnsi="Tahoma" w:cs="Tahoma"/>
          <w:b/>
        </w:rPr>
        <w:t>cu modificările  şi completările ulterioare.</w:t>
      </w:r>
    </w:p>
    <w:p w14:paraId="4A75173A" w14:textId="77777777" w:rsidR="000C5F43" w:rsidRPr="00AD4879" w:rsidRDefault="001553B6" w:rsidP="00D118AA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AD4879">
        <w:rPr>
          <w:rFonts w:ascii="Tahoma" w:hAnsi="Tahoma" w:cs="Tahoma"/>
          <w:b/>
        </w:rPr>
        <w:tab/>
        <w:t>-</w:t>
      </w:r>
      <w:r w:rsidR="00AD4879">
        <w:rPr>
          <w:rFonts w:ascii="Tahoma" w:hAnsi="Tahoma" w:cs="Tahoma"/>
          <w:b/>
        </w:rPr>
        <w:t xml:space="preserve"> </w:t>
      </w:r>
      <w:r w:rsidRPr="00AD4879">
        <w:rPr>
          <w:rFonts w:ascii="Tahoma" w:hAnsi="Tahoma" w:cs="Tahoma"/>
          <w:b/>
        </w:rPr>
        <w:t>Majorarea cu 0</w:t>
      </w:r>
      <w:r w:rsidR="000C5F43" w:rsidRPr="00AD4879">
        <w:rPr>
          <w:rFonts w:ascii="Tahoma" w:hAnsi="Tahoma" w:cs="Tahoma"/>
          <w:b/>
        </w:rPr>
        <w:t>% impozitului/taxei pe teren la persoa</w:t>
      </w:r>
      <w:r w:rsidRPr="00AD4879">
        <w:rPr>
          <w:rFonts w:ascii="Tahoma" w:hAnsi="Tahoma" w:cs="Tahoma"/>
          <w:b/>
        </w:rPr>
        <w:t>ne juridice</w:t>
      </w:r>
      <w:r w:rsidR="000C5F43" w:rsidRPr="00AD4879">
        <w:rPr>
          <w:rFonts w:ascii="Tahoma" w:hAnsi="Tahoma" w:cs="Tahoma"/>
          <w:b/>
        </w:rPr>
        <w:t>,</w:t>
      </w:r>
      <w:r w:rsidRPr="00AD4879">
        <w:rPr>
          <w:rFonts w:ascii="Tahoma" w:hAnsi="Tahoma" w:cs="Tahoma"/>
          <w:b/>
        </w:rPr>
        <w:t xml:space="preserve"> </w:t>
      </w:r>
      <w:r w:rsidR="000C5F43" w:rsidRPr="00AD4879">
        <w:rPr>
          <w:rFonts w:ascii="Tahoma" w:hAnsi="Tahoma" w:cs="Tahoma"/>
          <w:b/>
        </w:rPr>
        <w:t xml:space="preserve">calculat conform prevederilor Legii </w:t>
      </w:r>
      <w:r w:rsidRPr="00AD4879">
        <w:rPr>
          <w:rFonts w:ascii="Tahoma" w:hAnsi="Tahoma" w:cs="Tahoma"/>
          <w:b/>
        </w:rPr>
        <w:t xml:space="preserve">Nr. </w:t>
      </w:r>
      <w:r w:rsidR="000C5F43" w:rsidRPr="00AD4879">
        <w:rPr>
          <w:rFonts w:ascii="Tahoma" w:hAnsi="Tahoma" w:cs="Tahoma"/>
          <w:b/>
        </w:rPr>
        <w:t>571/2003,</w:t>
      </w:r>
      <w:r w:rsidRPr="00AD4879">
        <w:rPr>
          <w:rFonts w:ascii="Tahoma" w:hAnsi="Tahoma" w:cs="Tahoma"/>
          <w:b/>
        </w:rPr>
        <w:t xml:space="preserve"> </w:t>
      </w:r>
      <w:r w:rsidR="000C5F43" w:rsidRPr="00AD4879">
        <w:rPr>
          <w:rFonts w:ascii="Tahoma" w:hAnsi="Tahoma" w:cs="Tahoma"/>
          <w:b/>
        </w:rPr>
        <w:t>cu modificările  şi completările ulterioare.</w:t>
      </w:r>
    </w:p>
    <w:p w14:paraId="4A75173B" w14:textId="77777777" w:rsidR="000B2F23" w:rsidRPr="00AD4879" w:rsidRDefault="001553B6" w:rsidP="00D118AA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AD4879">
        <w:rPr>
          <w:rFonts w:ascii="Tahoma" w:hAnsi="Tahoma" w:cs="Tahoma"/>
          <w:b/>
        </w:rPr>
        <w:t xml:space="preserve">            -</w:t>
      </w:r>
      <w:r w:rsidR="00AD4879">
        <w:rPr>
          <w:rFonts w:ascii="Tahoma" w:hAnsi="Tahoma" w:cs="Tahoma"/>
          <w:b/>
        </w:rPr>
        <w:t xml:space="preserve"> </w:t>
      </w:r>
      <w:r w:rsidRPr="00AD4879">
        <w:rPr>
          <w:rFonts w:ascii="Tahoma" w:hAnsi="Tahoma" w:cs="Tahoma"/>
          <w:b/>
        </w:rPr>
        <w:t>Majorarea cu 0</w:t>
      </w:r>
      <w:r w:rsidR="000B2F23" w:rsidRPr="00AD4879">
        <w:rPr>
          <w:rFonts w:ascii="Tahoma" w:hAnsi="Tahoma" w:cs="Tahoma"/>
          <w:b/>
        </w:rPr>
        <w:t>% impozitului asupra mijloacelor de transport la persoanele fizice,</w:t>
      </w:r>
      <w:r w:rsidRPr="00AD4879">
        <w:rPr>
          <w:rFonts w:ascii="Tahoma" w:hAnsi="Tahoma" w:cs="Tahoma"/>
          <w:b/>
        </w:rPr>
        <w:t xml:space="preserve"> </w:t>
      </w:r>
      <w:r w:rsidR="000B2F23" w:rsidRPr="00AD4879">
        <w:rPr>
          <w:rFonts w:ascii="Tahoma" w:hAnsi="Tahoma" w:cs="Tahoma"/>
          <w:b/>
        </w:rPr>
        <w:t xml:space="preserve">calculat conform prevederilor Legii </w:t>
      </w:r>
      <w:r w:rsidRPr="00AD4879">
        <w:rPr>
          <w:rFonts w:ascii="Tahoma" w:hAnsi="Tahoma" w:cs="Tahoma"/>
          <w:b/>
        </w:rPr>
        <w:t xml:space="preserve">Nr. </w:t>
      </w:r>
      <w:r w:rsidR="000B2F23" w:rsidRPr="00AD4879">
        <w:rPr>
          <w:rFonts w:ascii="Tahoma" w:hAnsi="Tahoma" w:cs="Tahoma"/>
          <w:b/>
        </w:rPr>
        <w:t>571/2003,</w:t>
      </w:r>
      <w:r w:rsidRPr="00AD4879">
        <w:rPr>
          <w:rFonts w:ascii="Tahoma" w:hAnsi="Tahoma" w:cs="Tahoma"/>
          <w:b/>
        </w:rPr>
        <w:t xml:space="preserve"> </w:t>
      </w:r>
      <w:r w:rsidR="000B2F23" w:rsidRPr="00AD4879">
        <w:rPr>
          <w:rFonts w:ascii="Tahoma" w:hAnsi="Tahoma" w:cs="Tahoma"/>
          <w:b/>
        </w:rPr>
        <w:t>cu modificări</w:t>
      </w:r>
      <w:r w:rsidRPr="00AD4879">
        <w:rPr>
          <w:rFonts w:ascii="Tahoma" w:hAnsi="Tahoma" w:cs="Tahoma"/>
          <w:b/>
        </w:rPr>
        <w:t xml:space="preserve">le </w:t>
      </w:r>
      <w:r w:rsidR="000B2F23" w:rsidRPr="00AD4879">
        <w:rPr>
          <w:rFonts w:ascii="Tahoma" w:hAnsi="Tahoma" w:cs="Tahoma"/>
          <w:b/>
        </w:rPr>
        <w:t>şi completările ulterioare.</w:t>
      </w:r>
    </w:p>
    <w:p w14:paraId="4A75173C" w14:textId="77777777" w:rsidR="001553B6" w:rsidRPr="00AD4879" w:rsidRDefault="001553B6" w:rsidP="001553B6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AD4879">
        <w:rPr>
          <w:rFonts w:ascii="Tahoma" w:hAnsi="Tahoma" w:cs="Tahoma"/>
          <w:b/>
        </w:rPr>
        <w:tab/>
        <w:t>-</w:t>
      </w:r>
      <w:r w:rsidR="00AD4879">
        <w:rPr>
          <w:rFonts w:ascii="Tahoma" w:hAnsi="Tahoma" w:cs="Tahoma"/>
          <w:b/>
        </w:rPr>
        <w:t xml:space="preserve"> </w:t>
      </w:r>
      <w:r w:rsidRPr="00AD4879">
        <w:rPr>
          <w:rFonts w:ascii="Tahoma" w:hAnsi="Tahoma" w:cs="Tahoma"/>
          <w:b/>
        </w:rPr>
        <w:t>Majorarea cu 0</w:t>
      </w:r>
      <w:r w:rsidR="000B2F23" w:rsidRPr="00AD4879">
        <w:rPr>
          <w:rFonts w:ascii="Tahoma" w:hAnsi="Tahoma" w:cs="Tahoma"/>
          <w:b/>
        </w:rPr>
        <w:t>% impozitului asupra mijloacelor de</w:t>
      </w:r>
      <w:r w:rsidRPr="00AD4879">
        <w:rPr>
          <w:rFonts w:ascii="Tahoma" w:hAnsi="Tahoma" w:cs="Tahoma"/>
          <w:b/>
        </w:rPr>
        <w:t xml:space="preserve"> transport la persoane juridice</w:t>
      </w:r>
      <w:r w:rsidR="000B2F23" w:rsidRPr="00AD4879">
        <w:rPr>
          <w:rFonts w:ascii="Tahoma" w:hAnsi="Tahoma" w:cs="Tahoma"/>
          <w:b/>
        </w:rPr>
        <w:t>,</w:t>
      </w:r>
      <w:r w:rsidRPr="00AD4879">
        <w:rPr>
          <w:rFonts w:ascii="Tahoma" w:hAnsi="Tahoma" w:cs="Tahoma"/>
          <w:b/>
        </w:rPr>
        <w:t xml:space="preserve"> </w:t>
      </w:r>
      <w:r w:rsidR="000B2F23" w:rsidRPr="00AD4879">
        <w:rPr>
          <w:rFonts w:ascii="Tahoma" w:hAnsi="Tahoma" w:cs="Tahoma"/>
          <w:b/>
        </w:rPr>
        <w:t>calculat conform prevederilor Legii</w:t>
      </w:r>
      <w:r w:rsidRPr="00AD4879">
        <w:rPr>
          <w:rFonts w:ascii="Tahoma" w:hAnsi="Tahoma" w:cs="Tahoma"/>
          <w:b/>
        </w:rPr>
        <w:t xml:space="preserve"> Nr. </w:t>
      </w:r>
      <w:r w:rsidR="000B2F23" w:rsidRPr="00AD4879">
        <w:rPr>
          <w:rFonts w:ascii="Tahoma" w:hAnsi="Tahoma" w:cs="Tahoma"/>
          <w:b/>
        </w:rPr>
        <w:t>571/2003,</w:t>
      </w:r>
      <w:r w:rsidRPr="00AD4879">
        <w:rPr>
          <w:rFonts w:ascii="Tahoma" w:hAnsi="Tahoma" w:cs="Tahoma"/>
          <w:b/>
        </w:rPr>
        <w:t xml:space="preserve"> cu modificările </w:t>
      </w:r>
      <w:r w:rsidR="000B2F23" w:rsidRPr="00AD4879">
        <w:rPr>
          <w:rFonts w:ascii="Tahoma" w:hAnsi="Tahoma" w:cs="Tahoma"/>
          <w:b/>
        </w:rPr>
        <w:t>şi completările ulterioare.</w:t>
      </w:r>
    </w:p>
    <w:p w14:paraId="4A75173D" w14:textId="77777777" w:rsidR="000C5F43" w:rsidRPr="00AD4879" w:rsidRDefault="0025349A" w:rsidP="001553B6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  <w:b/>
        </w:rPr>
      </w:pPr>
      <w:r w:rsidRPr="00AD4879">
        <w:rPr>
          <w:rFonts w:ascii="Tahoma" w:hAnsi="Tahoma" w:cs="Tahoma"/>
        </w:rPr>
        <w:lastRenderedPageBreak/>
        <w:t>c</w:t>
      </w:r>
      <w:r w:rsidR="000C5F43" w:rsidRPr="00AD4879">
        <w:rPr>
          <w:rFonts w:ascii="Tahoma" w:hAnsi="Tahoma" w:cs="Tahoma"/>
        </w:rPr>
        <w:t>)</w:t>
      </w:r>
      <w:r w:rsidR="001553B6" w:rsidRPr="00AD4879">
        <w:rPr>
          <w:rFonts w:ascii="Tahoma" w:hAnsi="Tahoma" w:cs="Tahoma"/>
        </w:rPr>
        <w:t xml:space="preserve"> </w:t>
      </w:r>
      <w:r w:rsidR="000C5F43" w:rsidRPr="00AD4879">
        <w:rPr>
          <w:rFonts w:ascii="Tahoma" w:hAnsi="Tahoma" w:cs="Tahoma"/>
        </w:rPr>
        <w:t>pentru persoanele juridice cota de impozitare asupra valorii de i</w:t>
      </w:r>
      <w:r w:rsidR="001C4C1E">
        <w:rPr>
          <w:rFonts w:ascii="Tahoma" w:hAnsi="Tahoma" w:cs="Tahoma"/>
        </w:rPr>
        <w:t>nventar a clădirii prevăzută la ’</w:t>
      </w:r>
      <w:r w:rsidR="000C5F43" w:rsidRPr="00AD4879">
        <w:rPr>
          <w:rFonts w:ascii="Tahoma" w:hAnsi="Tahoma" w:cs="Tahoma"/>
        </w:rPr>
        <w:t>art.</w:t>
      </w:r>
      <w:r w:rsidR="001553B6" w:rsidRPr="00AD4879">
        <w:rPr>
          <w:rFonts w:ascii="Tahoma" w:hAnsi="Tahoma" w:cs="Tahoma"/>
        </w:rPr>
        <w:t xml:space="preserve"> </w:t>
      </w:r>
      <w:r w:rsidR="000C5F43" w:rsidRPr="00AD4879">
        <w:rPr>
          <w:rFonts w:ascii="Tahoma" w:hAnsi="Tahoma" w:cs="Tahoma"/>
        </w:rPr>
        <w:t>253</w:t>
      </w:r>
      <w:r w:rsidR="001C4C1E">
        <w:rPr>
          <w:rFonts w:ascii="Tahoma" w:hAnsi="Tahoma" w:cs="Tahoma"/>
        </w:rPr>
        <w:t>’</w:t>
      </w:r>
      <w:r w:rsidR="001553B6" w:rsidRPr="00AD4879">
        <w:rPr>
          <w:rFonts w:ascii="Tahoma" w:hAnsi="Tahoma" w:cs="Tahoma"/>
        </w:rPr>
        <w:t xml:space="preserve">, </w:t>
      </w:r>
      <w:r w:rsidR="000C5F43" w:rsidRPr="00AD4879">
        <w:rPr>
          <w:rFonts w:ascii="Tahoma" w:hAnsi="Tahoma" w:cs="Tahoma"/>
        </w:rPr>
        <w:t xml:space="preserve"> alin.</w:t>
      </w:r>
      <w:r w:rsidR="001553B6" w:rsidRPr="00AD4879">
        <w:rPr>
          <w:rFonts w:ascii="Tahoma" w:hAnsi="Tahoma" w:cs="Tahoma"/>
        </w:rPr>
        <w:t xml:space="preserve"> </w:t>
      </w:r>
      <w:r w:rsidR="000C5F43" w:rsidRPr="00AD4879">
        <w:rPr>
          <w:rFonts w:ascii="Tahoma" w:hAnsi="Tahoma" w:cs="Tahoma"/>
        </w:rPr>
        <w:t>(2)</w:t>
      </w:r>
      <w:r w:rsidR="001553B6" w:rsidRPr="00AD4879">
        <w:rPr>
          <w:rFonts w:ascii="Tahoma" w:hAnsi="Tahoma" w:cs="Tahoma"/>
        </w:rPr>
        <w:t xml:space="preserve">  din Legea N</w:t>
      </w:r>
      <w:r w:rsidR="000C5F43" w:rsidRPr="00AD4879">
        <w:rPr>
          <w:rFonts w:ascii="Tahoma" w:hAnsi="Tahoma" w:cs="Tahoma"/>
        </w:rPr>
        <w:t>r.</w:t>
      </w:r>
      <w:r w:rsidR="00AD4879">
        <w:rPr>
          <w:rFonts w:ascii="Tahoma" w:hAnsi="Tahoma" w:cs="Tahoma"/>
        </w:rPr>
        <w:t xml:space="preserve"> </w:t>
      </w:r>
      <w:r w:rsidR="000C5F43" w:rsidRPr="00AD4879">
        <w:rPr>
          <w:rFonts w:ascii="Tahoma" w:hAnsi="Tahoma" w:cs="Tahoma"/>
        </w:rPr>
        <w:t>571/2003 privind Codul fiscal, se stabileşte la :</w:t>
      </w:r>
    </w:p>
    <w:p w14:paraId="4A75173E" w14:textId="77777777" w:rsidR="000C5F43" w:rsidRPr="00AD4879" w:rsidRDefault="000C5F43" w:rsidP="00D118AA">
      <w:pPr>
        <w:pStyle w:val="Indentcorptext3"/>
        <w:rPr>
          <w:rFonts w:ascii="Tahoma" w:hAnsi="Tahoma" w:cs="Tahoma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2410"/>
        <w:gridCol w:w="3185"/>
      </w:tblGrid>
      <w:tr w:rsidR="000C5F43" w:rsidRPr="00AD4879" w14:paraId="4A751743" w14:textId="77777777" w:rsidTr="004E6121">
        <w:trPr>
          <w:trHeight w:val="1165"/>
        </w:trPr>
        <w:tc>
          <w:tcPr>
            <w:tcW w:w="1985" w:type="dxa"/>
          </w:tcPr>
          <w:p w14:paraId="4A75173F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Legea 571/2003</w:t>
            </w:r>
          </w:p>
        </w:tc>
        <w:tc>
          <w:tcPr>
            <w:tcW w:w="2268" w:type="dxa"/>
          </w:tcPr>
          <w:p w14:paraId="4A751740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 xml:space="preserve">Cota de impozitare </w:t>
            </w:r>
            <w:r w:rsidR="0025349A" w:rsidRPr="00AD4879">
              <w:rPr>
                <w:rFonts w:ascii="Tahoma" w:hAnsi="Tahoma" w:cs="Tahoma"/>
              </w:rPr>
              <w:t xml:space="preserve">aprobată </w:t>
            </w:r>
            <w:r w:rsidRPr="00AD4879">
              <w:rPr>
                <w:rFonts w:ascii="Tahoma" w:hAnsi="Tahoma" w:cs="Tahoma"/>
              </w:rPr>
              <w:t>pentru anul 20</w:t>
            </w:r>
            <w:r w:rsidR="000B2F23" w:rsidRPr="00AD4879">
              <w:rPr>
                <w:rFonts w:ascii="Tahoma" w:hAnsi="Tahoma" w:cs="Tahoma"/>
              </w:rPr>
              <w:t>1</w:t>
            </w:r>
            <w:r w:rsidR="0009755B" w:rsidRPr="00AD4879">
              <w:rPr>
                <w:rFonts w:ascii="Tahoma" w:hAnsi="Tahoma" w:cs="Tahoma"/>
              </w:rPr>
              <w:t>4</w:t>
            </w:r>
          </w:p>
        </w:tc>
        <w:tc>
          <w:tcPr>
            <w:tcW w:w="2410" w:type="dxa"/>
          </w:tcPr>
          <w:p w14:paraId="4A751741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Cota de impozitare propusa pentru anul 201</w:t>
            </w:r>
            <w:r w:rsidR="0009755B" w:rsidRPr="00AD4879">
              <w:rPr>
                <w:rFonts w:ascii="Tahoma" w:hAnsi="Tahoma" w:cs="Tahoma"/>
              </w:rPr>
              <w:t>5</w:t>
            </w:r>
          </w:p>
        </w:tc>
        <w:tc>
          <w:tcPr>
            <w:tcW w:w="3185" w:type="dxa"/>
          </w:tcPr>
          <w:p w14:paraId="4A751742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Cota de impozitare aprobată pentru anul 201</w:t>
            </w:r>
            <w:r w:rsidR="0009755B" w:rsidRPr="00AD4879">
              <w:rPr>
                <w:rFonts w:ascii="Tahoma" w:hAnsi="Tahoma" w:cs="Tahoma"/>
              </w:rPr>
              <w:t>5</w:t>
            </w:r>
          </w:p>
        </w:tc>
      </w:tr>
      <w:tr w:rsidR="000C5F43" w:rsidRPr="00AD4879" w14:paraId="4A751748" w14:textId="77777777" w:rsidTr="004E6121">
        <w:tc>
          <w:tcPr>
            <w:tcW w:w="1985" w:type="dxa"/>
          </w:tcPr>
          <w:p w14:paraId="4A751744" w14:textId="77777777" w:rsidR="000C5F43" w:rsidRPr="00AD4879" w:rsidRDefault="000C5F43" w:rsidP="00D118AA">
            <w:pPr>
              <w:jc w:val="both"/>
              <w:rPr>
                <w:rFonts w:ascii="Tahoma" w:hAnsi="Tahoma" w:cs="Tahoma"/>
                <w:highlight w:val="yellow"/>
              </w:rPr>
            </w:pPr>
            <w:r w:rsidRPr="00AD4879">
              <w:rPr>
                <w:rFonts w:ascii="Tahoma" w:hAnsi="Tahoma" w:cs="Tahoma"/>
                <w:b/>
              </w:rPr>
              <w:t>0,25%-1,50%</w:t>
            </w:r>
          </w:p>
        </w:tc>
        <w:tc>
          <w:tcPr>
            <w:tcW w:w="2268" w:type="dxa"/>
          </w:tcPr>
          <w:p w14:paraId="4A751745" w14:textId="77777777" w:rsidR="000C5F43" w:rsidRPr="00AD4879" w:rsidRDefault="000C5F43" w:rsidP="00D118AA">
            <w:pPr>
              <w:jc w:val="both"/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1,</w:t>
            </w:r>
            <w:r w:rsidR="0009755B" w:rsidRPr="00AD4879">
              <w:rPr>
                <w:rFonts w:ascii="Tahoma" w:hAnsi="Tahoma" w:cs="Tahoma"/>
              </w:rPr>
              <w:t>2</w:t>
            </w:r>
            <w:r w:rsidRPr="00AD4879">
              <w:rPr>
                <w:rFonts w:ascii="Tahoma" w:hAnsi="Tahoma" w:cs="Tahoma"/>
              </w:rPr>
              <w:t>5%</w:t>
            </w:r>
          </w:p>
        </w:tc>
        <w:tc>
          <w:tcPr>
            <w:tcW w:w="2410" w:type="dxa"/>
          </w:tcPr>
          <w:p w14:paraId="4A751746" w14:textId="77777777" w:rsidR="000C5F43" w:rsidRPr="00AD4879" w:rsidRDefault="000C5F43" w:rsidP="00D118AA">
            <w:pPr>
              <w:jc w:val="both"/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1,</w:t>
            </w:r>
            <w:r w:rsidR="0009755B" w:rsidRPr="00AD4879">
              <w:rPr>
                <w:rFonts w:ascii="Tahoma" w:hAnsi="Tahoma" w:cs="Tahoma"/>
              </w:rPr>
              <w:t>2</w:t>
            </w:r>
            <w:r w:rsidRPr="00AD4879">
              <w:rPr>
                <w:rFonts w:ascii="Tahoma" w:hAnsi="Tahoma" w:cs="Tahoma"/>
              </w:rPr>
              <w:t>5%</w:t>
            </w:r>
          </w:p>
        </w:tc>
        <w:tc>
          <w:tcPr>
            <w:tcW w:w="3185" w:type="dxa"/>
          </w:tcPr>
          <w:p w14:paraId="4A751747" w14:textId="77777777" w:rsidR="000C5F43" w:rsidRPr="00AD4879" w:rsidRDefault="000C5F43" w:rsidP="00D118A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4A751749" w14:textId="77777777" w:rsidR="000C5F43" w:rsidRPr="00AD4879" w:rsidRDefault="000C5F43" w:rsidP="00D118AA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AD4879">
        <w:rPr>
          <w:rFonts w:ascii="Tahoma" w:hAnsi="Tahoma" w:cs="Tahoma"/>
        </w:rPr>
        <w:t xml:space="preserve"> </w:t>
      </w:r>
    </w:p>
    <w:p w14:paraId="4A75174A" w14:textId="77777777" w:rsidR="000C5F43" w:rsidRPr="00AD4879" w:rsidRDefault="0025349A" w:rsidP="00D118AA">
      <w:pPr>
        <w:pStyle w:val="Indentcorptext3"/>
        <w:ind w:firstLine="1309"/>
        <w:rPr>
          <w:rFonts w:ascii="Tahoma" w:hAnsi="Tahoma" w:cs="Tahoma"/>
          <w:i/>
          <w:sz w:val="24"/>
          <w:szCs w:val="24"/>
        </w:rPr>
      </w:pPr>
      <w:r w:rsidRPr="00AD4879">
        <w:rPr>
          <w:rFonts w:ascii="Tahoma" w:hAnsi="Tahoma" w:cs="Tahoma"/>
          <w:sz w:val="24"/>
          <w:szCs w:val="24"/>
        </w:rPr>
        <w:t>d</w:t>
      </w:r>
      <w:r w:rsidR="000C5F43" w:rsidRPr="00AD4879">
        <w:rPr>
          <w:rFonts w:ascii="Tahoma" w:hAnsi="Tahoma" w:cs="Tahoma"/>
          <w:sz w:val="24"/>
          <w:szCs w:val="24"/>
        </w:rPr>
        <w:t>) cota de impozitare asupra valorii de inventar a clă</w:t>
      </w:r>
      <w:r w:rsidR="001C4C1E">
        <w:rPr>
          <w:rFonts w:ascii="Tahoma" w:hAnsi="Tahoma" w:cs="Tahoma"/>
          <w:sz w:val="24"/>
          <w:szCs w:val="24"/>
        </w:rPr>
        <w:t>dirii nereevaluate prevăzută la ’</w:t>
      </w:r>
      <w:r w:rsidR="000C5F43" w:rsidRPr="00AD4879">
        <w:rPr>
          <w:rFonts w:ascii="Tahoma" w:hAnsi="Tahoma" w:cs="Tahoma"/>
          <w:sz w:val="24"/>
          <w:szCs w:val="24"/>
        </w:rPr>
        <w:t>art. 253</w:t>
      </w:r>
      <w:r w:rsidR="001C4C1E">
        <w:rPr>
          <w:rFonts w:ascii="Tahoma" w:hAnsi="Tahoma" w:cs="Tahoma"/>
          <w:sz w:val="24"/>
          <w:szCs w:val="24"/>
        </w:rPr>
        <w:t>’</w:t>
      </w:r>
      <w:r w:rsidR="00AD4879">
        <w:rPr>
          <w:rFonts w:ascii="Tahoma" w:hAnsi="Tahoma" w:cs="Tahoma"/>
          <w:sz w:val="24"/>
          <w:szCs w:val="24"/>
        </w:rPr>
        <w:t>,</w:t>
      </w:r>
      <w:r w:rsidR="000C5F43" w:rsidRPr="00AD4879">
        <w:rPr>
          <w:rFonts w:ascii="Tahoma" w:hAnsi="Tahoma" w:cs="Tahoma"/>
          <w:sz w:val="24"/>
          <w:szCs w:val="24"/>
        </w:rPr>
        <w:t xml:space="preserve"> alin.</w:t>
      </w:r>
      <w:r w:rsidR="00AD4879">
        <w:rPr>
          <w:rFonts w:ascii="Tahoma" w:hAnsi="Tahoma" w:cs="Tahoma"/>
          <w:sz w:val="24"/>
          <w:szCs w:val="24"/>
        </w:rPr>
        <w:t xml:space="preserve"> (6) din Legea N</w:t>
      </w:r>
      <w:r w:rsidR="000C5F43" w:rsidRPr="00AD4879">
        <w:rPr>
          <w:rFonts w:ascii="Tahoma" w:hAnsi="Tahoma" w:cs="Tahoma"/>
          <w:sz w:val="24"/>
          <w:szCs w:val="24"/>
        </w:rPr>
        <w:t>r.</w:t>
      </w:r>
      <w:r w:rsidR="00AD4879">
        <w:rPr>
          <w:rFonts w:ascii="Tahoma" w:hAnsi="Tahoma" w:cs="Tahoma"/>
          <w:sz w:val="24"/>
          <w:szCs w:val="24"/>
        </w:rPr>
        <w:t xml:space="preserve"> </w:t>
      </w:r>
      <w:r w:rsidR="000C5F43" w:rsidRPr="00AD4879">
        <w:rPr>
          <w:rFonts w:ascii="Tahoma" w:hAnsi="Tahoma" w:cs="Tahoma"/>
          <w:sz w:val="24"/>
          <w:szCs w:val="24"/>
        </w:rPr>
        <w:t>571/2003 privind Codul fiscal, se stabileşte la :</w:t>
      </w:r>
    </w:p>
    <w:p w14:paraId="4A75174B" w14:textId="77777777" w:rsidR="00AF033D" w:rsidRPr="00AD4879" w:rsidRDefault="001553B6" w:rsidP="00D118AA">
      <w:pPr>
        <w:pStyle w:val="Indentcorptext3"/>
        <w:rPr>
          <w:rFonts w:ascii="Tahoma" w:hAnsi="Tahoma" w:cs="Tahoma"/>
          <w:sz w:val="24"/>
          <w:szCs w:val="24"/>
        </w:rPr>
      </w:pPr>
      <w:r w:rsidRPr="00AD4879">
        <w:rPr>
          <w:rFonts w:ascii="Tahoma" w:hAnsi="Tahoma" w:cs="Tahoma"/>
          <w:sz w:val="24"/>
          <w:szCs w:val="24"/>
        </w:rPr>
        <w:t xml:space="preserve">  </w:t>
      </w:r>
      <w:r w:rsidR="00AF033D" w:rsidRPr="00AD4879">
        <w:rPr>
          <w:rFonts w:ascii="Tahoma" w:hAnsi="Tahoma" w:cs="Tahoma"/>
          <w:sz w:val="24"/>
          <w:szCs w:val="24"/>
        </w:rPr>
        <w:t>10 -  20% pentru clădirile care nu au fost reevaluate în ultimii 3 ani anteriori anului fiscal de referinţă;</w:t>
      </w:r>
    </w:p>
    <w:p w14:paraId="4A75174C" w14:textId="77777777" w:rsidR="001553B6" w:rsidRPr="00AD4879" w:rsidRDefault="001553B6" w:rsidP="00D118AA">
      <w:pPr>
        <w:pStyle w:val="Indentcorptext3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2410"/>
        <w:gridCol w:w="2126"/>
      </w:tblGrid>
      <w:tr w:rsidR="00AF033D" w:rsidRPr="00AD4879" w14:paraId="4A751751" w14:textId="77777777" w:rsidTr="00221533">
        <w:trPr>
          <w:trHeight w:val="1134"/>
        </w:trPr>
        <w:tc>
          <w:tcPr>
            <w:tcW w:w="1985" w:type="dxa"/>
          </w:tcPr>
          <w:p w14:paraId="4A75174D" w14:textId="77777777" w:rsidR="00AF033D" w:rsidRPr="00AD4879" w:rsidRDefault="00AF033D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Legea 571/2003</w:t>
            </w:r>
          </w:p>
        </w:tc>
        <w:tc>
          <w:tcPr>
            <w:tcW w:w="2268" w:type="dxa"/>
          </w:tcPr>
          <w:p w14:paraId="4A75174E" w14:textId="77777777" w:rsidR="00AF033D" w:rsidRPr="00AD4879" w:rsidRDefault="00AF033D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 xml:space="preserve">Cota de impozitare </w:t>
            </w:r>
            <w:r w:rsidR="0025349A" w:rsidRPr="00AD4879">
              <w:rPr>
                <w:rFonts w:ascii="Tahoma" w:hAnsi="Tahoma" w:cs="Tahoma"/>
              </w:rPr>
              <w:t xml:space="preserve">aprobată  </w:t>
            </w:r>
            <w:r w:rsidRPr="00AD4879">
              <w:rPr>
                <w:rFonts w:ascii="Tahoma" w:hAnsi="Tahoma" w:cs="Tahoma"/>
              </w:rPr>
              <w:t>pentru anul 201</w:t>
            </w:r>
            <w:r w:rsidR="0009755B" w:rsidRPr="00AD4879">
              <w:rPr>
                <w:rFonts w:ascii="Tahoma" w:hAnsi="Tahoma" w:cs="Tahoma"/>
              </w:rPr>
              <w:t>4</w:t>
            </w:r>
          </w:p>
        </w:tc>
        <w:tc>
          <w:tcPr>
            <w:tcW w:w="2410" w:type="dxa"/>
          </w:tcPr>
          <w:p w14:paraId="4A75174F" w14:textId="77777777" w:rsidR="00AF033D" w:rsidRPr="00AD4879" w:rsidRDefault="00AF033D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Cota de impozitare propusa pentru anul 201</w:t>
            </w:r>
            <w:r w:rsidR="0009755B" w:rsidRPr="00AD4879">
              <w:rPr>
                <w:rFonts w:ascii="Tahoma" w:hAnsi="Tahoma" w:cs="Tahoma"/>
              </w:rPr>
              <w:t>5</w:t>
            </w:r>
          </w:p>
        </w:tc>
        <w:tc>
          <w:tcPr>
            <w:tcW w:w="2126" w:type="dxa"/>
          </w:tcPr>
          <w:p w14:paraId="4A751750" w14:textId="77777777" w:rsidR="00AF033D" w:rsidRPr="00AD4879" w:rsidRDefault="00AF033D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Cota de impozitare aprobată pentru anul 201</w:t>
            </w:r>
            <w:r w:rsidR="0009755B" w:rsidRPr="00AD4879">
              <w:rPr>
                <w:rFonts w:ascii="Tahoma" w:hAnsi="Tahoma" w:cs="Tahoma"/>
              </w:rPr>
              <w:t>5</w:t>
            </w:r>
          </w:p>
        </w:tc>
      </w:tr>
      <w:tr w:rsidR="00AF033D" w:rsidRPr="00AD4879" w14:paraId="4A751756" w14:textId="77777777" w:rsidTr="00221533">
        <w:tc>
          <w:tcPr>
            <w:tcW w:w="1985" w:type="dxa"/>
          </w:tcPr>
          <w:p w14:paraId="4A751752" w14:textId="77777777" w:rsidR="00AF033D" w:rsidRPr="00AD4879" w:rsidRDefault="00AF033D" w:rsidP="00D118AA">
            <w:pPr>
              <w:jc w:val="both"/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  <w:b/>
              </w:rPr>
              <w:t>10 - 20%</w:t>
            </w:r>
          </w:p>
        </w:tc>
        <w:tc>
          <w:tcPr>
            <w:tcW w:w="2268" w:type="dxa"/>
          </w:tcPr>
          <w:p w14:paraId="4A751753" w14:textId="77777777" w:rsidR="00AF033D" w:rsidRPr="00AD4879" w:rsidRDefault="00AF033D" w:rsidP="00D118AA">
            <w:pPr>
              <w:jc w:val="both"/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10</w:t>
            </w:r>
          </w:p>
        </w:tc>
        <w:tc>
          <w:tcPr>
            <w:tcW w:w="2410" w:type="dxa"/>
          </w:tcPr>
          <w:p w14:paraId="4A751754" w14:textId="77777777" w:rsidR="00AF033D" w:rsidRPr="00AD4879" w:rsidRDefault="00AF033D" w:rsidP="00D118AA">
            <w:pPr>
              <w:jc w:val="both"/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10</w:t>
            </w:r>
          </w:p>
        </w:tc>
        <w:tc>
          <w:tcPr>
            <w:tcW w:w="2126" w:type="dxa"/>
          </w:tcPr>
          <w:p w14:paraId="4A751755" w14:textId="77777777" w:rsidR="00AF033D" w:rsidRPr="00AD4879" w:rsidRDefault="0009755B" w:rsidP="00D118AA">
            <w:pPr>
              <w:jc w:val="both"/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 xml:space="preserve"> </w:t>
            </w:r>
          </w:p>
        </w:tc>
      </w:tr>
      <w:tr w:rsidR="001553B6" w:rsidRPr="00AD4879" w14:paraId="4A75175B" w14:textId="77777777" w:rsidTr="00221533">
        <w:tc>
          <w:tcPr>
            <w:tcW w:w="1985" w:type="dxa"/>
          </w:tcPr>
          <w:p w14:paraId="4A751757" w14:textId="77777777" w:rsidR="001553B6" w:rsidRPr="00AD4879" w:rsidRDefault="001553B6" w:rsidP="00D118AA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268" w:type="dxa"/>
          </w:tcPr>
          <w:p w14:paraId="4A751758" w14:textId="77777777" w:rsidR="001553B6" w:rsidRPr="00AD4879" w:rsidRDefault="001553B6" w:rsidP="00D118A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14:paraId="4A751759" w14:textId="77777777" w:rsidR="001553B6" w:rsidRPr="00AD4879" w:rsidRDefault="001553B6" w:rsidP="00D118AA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4A75175A" w14:textId="77777777" w:rsidR="001553B6" w:rsidRPr="00AD4879" w:rsidRDefault="001553B6" w:rsidP="00D118A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4A75175C" w14:textId="77777777" w:rsidR="001553B6" w:rsidRPr="00AD4879" w:rsidRDefault="001553B6" w:rsidP="00D118AA">
      <w:pPr>
        <w:pStyle w:val="Indentcorptext3"/>
        <w:rPr>
          <w:rFonts w:ascii="Tahoma" w:hAnsi="Tahoma" w:cs="Tahoma"/>
          <w:sz w:val="24"/>
          <w:szCs w:val="24"/>
        </w:rPr>
      </w:pPr>
    </w:p>
    <w:p w14:paraId="4A75175D" w14:textId="77777777" w:rsidR="00AF033D" w:rsidRPr="00AD4879" w:rsidRDefault="001553B6" w:rsidP="00D118AA">
      <w:pPr>
        <w:pStyle w:val="Indentcorptext3"/>
        <w:rPr>
          <w:rFonts w:ascii="Tahoma" w:hAnsi="Tahoma" w:cs="Tahoma"/>
          <w:sz w:val="24"/>
          <w:szCs w:val="24"/>
        </w:rPr>
      </w:pPr>
      <w:r w:rsidRPr="00AD4879">
        <w:rPr>
          <w:rFonts w:ascii="Tahoma" w:hAnsi="Tahoma" w:cs="Tahoma"/>
          <w:sz w:val="24"/>
          <w:szCs w:val="24"/>
        </w:rPr>
        <w:t xml:space="preserve">   </w:t>
      </w:r>
      <w:r w:rsidR="00AF033D" w:rsidRPr="00AD4879">
        <w:rPr>
          <w:rFonts w:ascii="Tahoma" w:hAnsi="Tahoma" w:cs="Tahoma"/>
          <w:sz w:val="24"/>
          <w:szCs w:val="24"/>
        </w:rPr>
        <w:t>30- 40 % % pentru clădirile care nu au fost reevaluate în ultimii 5 ani anteriori anului fiscal de referinţă;</w:t>
      </w:r>
    </w:p>
    <w:p w14:paraId="4A75175E" w14:textId="77777777" w:rsidR="001553B6" w:rsidRPr="00AD4879" w:rsidRDefault="001553B6" w:rsidP="00D118AA">
      <w:pPr>
        <w:pStyle w:val="Indentcorptext3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2410"/>
        <w:gridCol w:w="2126"/>
      </w:tblGrid>
      <w:tr w:rsidR="00AF033D" w:rsidRPr="00AD4879" w14:paraId="4A751763" w14:textId="77777777" w:rsidTr="00221533">
        <w:trPr>
          <w:trHeight w:val="1134"/>
        </w:trPr>
        <w:tc>
          <w:tcPr>
            <w:tcW w:w="1985" w:type="dxa"/>
          </w:tcPr>
          <w:p w14:paraId="4A75175F" w14:textId="77777777" w:rsidR="00AF033D" w:rsidRPr="00AD4879" w:rsidRDefault="00AF033D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Legea 571/2003</w:t>
            </w:r>
          </w:p>
        </w:tc>
        <w:tc>
          <w:tcPr>
            <w:tcW w:w="2268" w:type="dxa"/>
          </w:tcPr>
          <w:p w14:paraId="4A751760" w14:textId="77777777" w:rsidR="00AF033D" w:rsidRPr="00AD4879" w:rsidRDefault="00AF033D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 xml:space="preserve">Cota de impozitare </w:t>
            </w:r>
            <w:r w:rsidR="0025349A" w:rsidRPr="00AD4879">
              <w:rPr>
                <w:rFonts w:ascii="Tahoma" w:hAnsi="Tahoma" w:cs="Tahoma"/>
              </w:rPr>
              <w:t xml:space="preserve">aprobată </w:t>
            </w:r>
            <w:r w:rsidRPr="00AD4879">
              <w:rPr>
                <w:rFonts w:ascii="Tahoma" w:hAnsi="Tahoma" w:cs="Tahoma"/>
              </w:rPr>
              <w:t>pentru anul 201</w:t>
            </w:r>
            <w:r w:rsidR="0009755B" w:rsidRPr="00AD4879">
              <w:rPr>
                <w:rFonts w:ascii="Tahoma" w:hAnsi="Tahoma" w:cs="Tahoma"/>
              </w:rPr>
              <w:t>4</w:t>
            </w:r>
          </w:p>
        </w:tc>
        <w:tc>
          <w:tcPr>
            <w:tcW w:w="2410" w:type="dxa"/>
          </w:tcPr>
          <w:p w14:paraId="4A751761" w14:textId="77777777" w:rsidR="00AF033D" w:rsidRPr="00AD4879" w:rsidRDefault="00AF033D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Cota de impozitare propusa pentru anul 201</w:t>
            </w:r>
            <w:r w:rsidR="0009755B" w:rsidRPr="00AD4879">
              <w:rPr>
                <w:rFonts w:ascii="Tahoma" w:hAnsi="Tahoma" w:cs="Tahoma"/>
              </w:rPr>
              <w:t>5</w:t>
            </w:r>
          </w:p>
        </w:tc>
        <w:tc>
          <w:tcPr>
            <w:tcW w:w="2126" w:type="dxa"/>
          </w:tcPr>
          <w:p w14:paraId="4A751762" w14:textId="77777777" w:rsidR="00AF033D" w:rsidRPr="00AD4879" w:rsidRDefault="00AF033D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Cota de impozitare aprobată pentru anul 201</w:t>
            </w:r>
            <w:r w:rsidR="0009755B" w:rsidRPr="00AD4879">
              <w:rPr>
                <w:rFonts w:ascii="Tahoma" w:hAnsi="Tahoma" w:cs="Tahoma"/>
              </w:rPr>
              <w:t>5</w:t>
            </w:r>
          </w:p>
        </w:tc>
      </w:tr>
      <w:tr w:rsidR="00AF033D" w:rsidRPr="00AD4879" w14:paraId="4A751768" w14:textId="77777777" w:rsidTr="00221533">
        <w:tc>
          <w:tcPr>
            <w:tcW w:w="1985" w:type="dxa"/>
          </w:tcPr>
          <w:p w14:paraId="4A751764" w14:textId="77777777" w:rsidR="00AF033D" w:rsidRPr="00AD4879" w:rsidRDefault="00AF033D" w:rsidP="00D118AA">
            <w:pPr>
              <w:jc w:val="both"/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  <w:b/>
              </w:rPr>
              <w:t>30 - 40%</w:t>
            </w:r>
          </w:p>
        </w:tc>
        <w:tc>
          <w:tcPr>
            <w:tcW w:w="2268" w:type="dxa"/>
          </w:tcPr>
          <w:p w14:paraId="4A751765" w14:textId="77777777" w:rsidR="00AF033D" w:rsidRPr="00AD4879" w:rsidRDefault="00AF033D" w:rsidP="00D118AA">
            <w:pPr>
              <w:jc w:val="both"/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30</w:t>
            </w:r>
          </w:p>
        </w:tc>
        <w:tc>
          <w:tcPr>
            <w:tcW w:w="2410" w:type="dxa"/>
          </w:tcPr>
          <w:p w14:paraId="4A751766" w14:textId="77777777" w:rsidR="00AF033D" w:rsidRPr="00AD4879" w:rsidRDefault="00AF033D" w:rsidP="00D118AA">
            <w:pPr>
              <w:jc w:val="both"/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30</w:t>
            </w:r>
          </w:p>
        </w:tc>
        <w:tc>
          <w:tcPr>
            <w:tcW w:w="2126" w:type="dxa"/>
          </w:tcPr>
          <w:p w14:paraId="4A751767" w14:textId="77777777" w:rsidR="00AF033D" w:rsidRPr="00AD4879" w:rsidRDefault="0009755B" w:rsidP="00D118AA">
            <w:pPr>
              <w:jc w:val="both"/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 xml:space="preserve"> </w:t>
            </w:r>
          </w:p>
        </w:tc>
      </w:tr>
    </w:tbl>
    <w:p w14:paraId="4A751769" w14:textId="77777777" w:rsidR="00AF033D" w:rsidRPr="00AD4879" w:rsidRDefault="00AF033D" w:rsidP="00D118AA">
      <w:pPr>
        <w:pStyle w:val="Indentcorptext3"/>
        <w:rPr>
          <w:rFonts w:ascii="Tahoma" w:hAnsi="Tahoma" w:cs="Tahoma"/>
          <w:sz w:val="24"/>
          <w:szCs w:val="24"/>
        </w:rPr>
      </w:pPr>
    </w:p>
    <w:p w14:paraId="4A75176A" w14:textId="77777777" w:rsidR="000C5F43" w:rsidRPr="00AD4879" w:rsidRDefault="00AF033D" w:rsidP="00D118AA">
      <w:pPr>
        <w:pStyle w:val="Indentcorptext3"/>
        <w:rPr>
          <w:rFonts w:ascii="Tahoma" w:hAnsi="Tahoma" w:cs="Tahoma"/>
          <w:sz w:val="24"/>
          <w:szCs w:val="24"/>
        </w:rPr>
      </w:pPr>
      <w:r w:rsidRPr="00AD4879">
        <w:rPr>
          <w:rFonts w:ascii="Tahoma" w:hAnsi="Tahoma" w:cs="Tahoma"/>
          <w:sz w:val="24"/>
          <w:szCs w:val="24"/>
        </w:rPr>
        <w:t xml:space="preserve"> </w:t>
      </w:r>
    </w:p>
    <w:p w14:paraId="4A75176B" w14:textId="77777777" w:rsidR="000C5F43" w:rsidRPr="00AD4879" w:rsidRDefault="00C65510" w:rsidP="00D118AA">
      <w:pPr>
        <w:ind w:firstLine="1080"/>
        <w:jc w:val="both"/>
        <w:rPr>
          <w:rFonts w:ascii="Tahoma" w:hAnsi="Tahoma" w:cs="Tahoma"/>
          <w:i/>
        </w:rPr>
      </w:pPr>
      <w:r w:rsidRPr="00AD4879">
        <w:rPr>
          <w:rFonts w:ascii="Tahoma" w:hAnsi="Tahoma" w:cs="Tahoma"/>
        </w:rPr>
        <w:t>f</w:t>
      </w:r>
      <w:r w:rsidR="000C5F43" w:rsidRPr="00AD4879">
        <w:rPr>
          <w:rFonts w:ascii="Tahoma" w:hAnsi="Tahoma" w:cs="Tahoma"/>
        </w:rPr>
        <w:t xml:space="preserve">) cota pentru stabilirea taxei pentru serviciile de reclamă şi publicitate, prevăzută la </w:t>
      </w:r>
      <w:r w:rsidR="005C5208" w:rsidRPr="005C5208">
        <w:rPr>
          <w:rFonts w:ascii="Tahoma" w:hAnsi="Tahoma" w:cs="Tahoma"/>
          <w:lang w:val="fr-FR"/>
        </w:rPr>
        <w:t>‘</w:t>
      </w:r>
      <w:r w:rsidR="000C5F43" w:rsidRPr="00AD4879">
        <w:rPr>
          <w:rFonts w:ascii="Tahoma" w:hAnsi="Tahoma" w:cs="Tahoma"/>
        </w:rPr>
        <w:t>art. 270</w:t>
      </w:r>
      <w:r w:rsidR="005C5208">
        <w:rPr>
          <w:rFonts w:ascii="Tahoma" w:hAnsi="Tahoma" w:cs="Tahoma"/>
        </w:rPr>
        <w:t>’</w:t>
      </w:r>
      <w:r w:rsidR="001553B6" w:rsidRPr="00AD4879">
        <w:rPr>
          <w:rFonts w:ascii="Tahoma" w:hAnsi="Tahoma" w:cs="Tahoma"/>
        </w:rPr>
        <w:t xml:space="preserve">, </w:t>
      </w:r>
      <w:r w:rsidR="000C5F43" w:rsidRPr="00AD4879">
        <w:rPr>
          <w:rFonts w:ascii="Tahoma" w:hAnsi="Tahoma" w:cs="Tahoma"/>
        </w:rPr>
        <w:t xml:space="preserve"> alin.</w:t>
      </w:r>
      <w:r w:rsidR="001553B6" w:rsidRPr="00AD4879">
        <w:rPr>
          <w:rFonts w:ascii="Tahoma" w:hAnsi="Tahoma" w:cs="Tahoma"/>
        </w:rPr>
        <w:t xml:space="preserve"> (4) din Legea N</w:t>
      </w:r>
      <w:r w:rsidR="000C5F43" w:rsidRPr="00AD4879">
        <w:rPr>
          <w:rFonts w:ascii="Tahoma" w:hAnsi="Tahoma" w:cs="Tahoma"/>
        </w:rPr>
        <w:t>r.</w:t>
      </w:r>
      <w:r w:rsidR="001553B6" w:rsidRPr="00AD4879">
        <w:rPr>
          <w:rFonts w:ascii="Tahoma" w:hAnsi="Tahoma" w:cs="Tahoma"/>
        </w:rPr>
        <w:t xml:space="preserve"> 571/2003 privind Codul fiscal, </w:t>
      </w:r>
      <w:r w:rsidR="000C5F43" w:rsidRPr="00AD4879">
        <w:rPr>
          <w:rFonts w:ascii="Tahoma" w:hAnsi="Tahoma" w:cs="Tahoma"/>
        </w:rPr>
        <w:t>se  stabileşte la :</w:t>
      </w:r>
    </w:p>
    <w:p w14:paraId="4A75176C" w14:textId="77777777" w:rsidR="000C5F43" w:rsidRPr="00AD4879" w:rsidRDefault="000C5F43" w:rsidP="00D118AA">
      <w:pPr>
        <w:ind w:firstLine="1080"/>
        <w:jc w:val="both"/>
        <w:rPr>
          <w:rFonts w:ascii="Tahoma" w:hAnsi="Tahoma" w:cs="Tahoma"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2410"/>
        <w:gridCol w:w="3185"/>
      </w:tblGrid>
      <w:tr w:rsidR="000C5F43" w:rsidRPr="00AD4879" w14:paraId="4A751771" w14:textId="77777777" w:rsidTr="004E6121">
        <w:tc>
          <w:tcPr>
            <w:tcW w:w="1985" w:type="dxa"/>
          </w:tcPr>
          <w:p w14:paraId="4A75176D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Legea 571/2003</w:t>
            </w:r>
          </w:p>
        </w:tc>
        <w:tc>
          <w:tcPr>
            <w:tcW w:w="2268" w:type="dxa"/>
          </w:tcPr>
          <w:p w14:paraId="4A75176E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 xml:space="preserve">Cota de impozitare </w:t>
            </w:r>
            <w:r w:rsidR="0025349A" w:rsidRPr="00AD4879">
              <w:rPr>
                <w:rFonts w:ascii="Tahoma" w:hAnsi="Tahoma" w:cs="Tahoma"/>
              </w:rPr>
              <w:t xml:space="preserve">aprobată </w:t>
            </w:r>
            <w:r w:rsidRPr="00AD4879">
              <w:rPr>
                <w:rFonts w:ascii="Tahoma" w:hAnsi="Tahoma" w:cs="Tahoma"/>
              </w:rPr>
              <w:t>pentru anul 20</w:t>
            </w:r>
            <w:r w:rsidR="000B2F23" w:rsidRPr="00AD4879">
              <w:rPr>
                <w:rFonts w:ascii="Tahoma" w:hAnsi="Tahoma" w:cs="Tahoma"/>
              </w:rPr>
              <w:t>1</w:t>
            </w:r>
            <w:r w:rsidR="0009755B" w:rsidRPr="00AD4879">
              <w:rPr>
                <w:rFonts w:ascii="Tahoma" w:hAnsi="Tahoma" w:cs="Tahoma"/>
              </w:rPr>
              <w:t>4</w:t>
            </w:r>
          </w:p>
        </w:tc>
        <w:tc>
          <w:tcPr>
            <w:tcW w:w="2410" w:type="dxa"/>
          </w:tcPr>
          <w:p w14:paraId="4A75176F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Cota de impozitare propusa pentru  anul 20</w:t>
            </w:r>
            <w:r w:rsidR="003D776E" w:rsidRPr="00AD4879">
              <w:rPr>
                <w:rFonts w:ascii="Tahoma" w:hAnsi="Tahoma" w:cs="Tahoma"/>
              </w:rPr>
              <w:t>1</w:t>
            </w:r>
            <w:r w:rsidR="0009755B" w:rsidRPr="00AD4879">
              <w:rPr>
                <w:rFonts w:ascii="Tahoma" w:hAnsi="Tahoma" w:cs="Tahoma"/>
              </w:rPr>
              <w:t>5</w:t>
            </w:r>
          </w:p>
        </w:tc>
        <w:tc>
          <w:tcPr>
            <w:tcW w:w="3185" w:type="dxa"/>
          </w:tcPr>
          <w:p w14:paraId="4A751770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Cota de impozitare aprobată pentru anul 20</w:t>
            </w:r>
            <w:r w:rsidR="003D776E" w:rsidRPr="00AD4879">
              <w:rPr>
                <w:rFonts w:ascii="Tahoma" w:hAnsi="Tahoma" w:cs="Tahoma"/>
              </w:rPr>
              <w:t>1</w:t>
            </w:r>
            <w:r w:rsidR="0009755B" w:rsidRPr="00AD4879">
              <w:rPr>
                <w:rFonts w:ascii="Tahoma" w:hAnsi="Tahoma" w:cs="Tahoma"/>
              </w:rPr>
              <w:t>5</w:t>
            </w:r>
          </w:p>
        </w:tc>
      </w:tr>
      <w:tr w:rsidR="000C5F43" w:rsidRPr="00AD4879" w14:paraId="4A751776" w14:textId="77777777" w:rsidTr="004E6121">
        <w:tc>
          <w:tcPr>
            <w:tcW w:w="1985" w:type="dxa"/>
          </w:tcPr>
          <w:p w14:paraId="4A751772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  <w:b/>
              </w:rPr>
              <w:t>1%-3%</w:t>
            </w:r>
          </w:p>
        </w:tc>
        <w:tc>
          <w:tcPr>
            <w:tcW w:w="2268" w:type="dxa"/>
          </w:tcPr>
          <w:p w14:paraId="4A751773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3 %</w:t>
            </w:r>
          </w:p>
        </w:tc>
        <w:tc>
          <w:tcPr>
            <w:tcW w:w="2410" w:type="dxa"/>
          </w:tcPr>
          <w:p w14:paraId="4A751774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3 %</w:t>
            </w:r>
          </w:p>
        </w:tc>
        <w:tc>
          <w:tcPr>
            <w:tcW w:w="3185" w:type="dxa"/>
          </w:tcPr>
          <w:p w14:paraId="4A751775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</w:p>
        </w:tc>
      </w:tr>
    </w:tbl>
    <w:p w14:paraId="4A751777" w14:textId="77777777" w:rsidR="000C5F43" w:rsidRPr="00AD4879" w:rsidRDefault="000C5F43" w:rsidP="00D118AA">
      <w:pPr>
        <w:jc w:val="both"/>
        <w:rPr>
          <w:rFonts w:ascii="Tahoma" w:hAnsi="Tahoma" w:cs="Tahoma"/>
          <w:i/>
        </w:rPr>
      </w:pPr>
      <w:r w:rsidRPr="00AD4879">
        <w:rPr>
          <w:rFonts w:ascii="Tahoma" w:hAnsi="Tahoma" w:cs="Tahoma"/>
          <w:i/>
        </w:rPr>
        <w:t xml:space="preserve">  </w:t>
      </w:r>
    </w:p>
    <w:p w14:paraId="4A751778" w14:textId="77777777" w:rsidR="000C5F43" w:rsidRPr="00AD4879" w:rsidRDefault="00C65510" w:rsidP="00D118AA">
      <w:pPr>
        <w:ind w:firstLine="1080"/>
        <w:jc w:val="both"/>
        <w:rPr>
          <w:rFonts w:ascii="Tahoma" w:hAnsi="Tahoma" w:cs="Tahoma"/>
        </w:rPr>
      </w:pPr>
      <w:r w:rsidRPr="00AD4879">
        <w:rPr>
          <w:rFonts w:ascii="Tahoma" w:hAnsi="Tahoma" w:cs="Tahoma"/>
        </w:rPr>
        <w:t>g</w:t>
      </w:r>
      <w:r w:rsidR="000C5F43" w:rsidRPr="00AD4879">
        <w:rPr>
          <w:rFonts w:ascii="Tahoma" w:hAnsi="Tahoma" w:cs="Tahoma"/>
        </w:rPr>
        <w:t>)</w:t>
      </w:r>
      <w:r w:rsidR="001553B6" w:rsidRPr="00AD4879">
        <w:rPr>
          <w:rFonts w:ascii="Tahoma" w:hAnsi="Tahoma" w:cs="Tahoma"/>
        </w:rPr>
        <w:t xml:space="preserve"> </w:t>
      </w:r>
      <w:r w:rsidR="000C5F43" w:rsidRPr="00AD4879">
        <w:rPr>
          <w:rFonts w:ascii="Tahoma" w:hAnsi="Tahoma" w:cs="Tahoma"/>
        </w:rPr>
        <w:t xml:space="preserve">cota pentru stabilirea impozitului pe spectacole, </w:t>
      </w:r>
      <w:r w:rsidR="001553B6" w:rsidRPr="00AD4879">
        <w:rPr>
          <w:rFonts w:ascii="Tahoma" w:hAnsi="Tahoma" w:cs="Tahoma"/>
        </w:rPr>
        <w:t xml:space="preserve">prevăzută la </w:t>
      </w:r>
      <w:r w:rsidR="005C5208">
        <w:rPr>
          <w:rFonts w:ascii="Tahoma" w:hAnsi="Tahoma" w:cs="Tahoma"/>
        </w:rPr>
        <w:t>’</w:t>
      </w:r>
      <w:r w:rsidR="001553B6" w:rsidRPr="00AD4879">
        <w:rPr>
          <w:rFonts w:ascii="Tahoma" w:hAnsi="Tahoma" w:cs="Tahoma"/>
        </w:rPr>
        <w:t>art.</w:t>
      </w:r>
      <w:r w:rsidR="00AD4879">
        <w:rPr>
          <w:rFonts w:ascii="Tahoma" w:hAnsi="Tahoma" w:cs="Tahoma"/>
        </w:rPr>
        <w:t xml:space="preserve"> </w:t>
      </w:r>
      <w:r w:rsidR="001553B6" w:rsidRPr="00AD4879">
        <w:rPr>
          <w:rFonts w:ascii="Tahoma" w:hAnsi="Tahoma" w:cs="Tahoma"/>
        </w:rPr>
        <w:t>274</w:t>
      </w:r>
      <w:r w:rsidR="005C5208">
        <w:rPr>
          <w:rFonts w:ascii="Tahoma" w:hAnsi="Tahoma" w:cs="Tahoma"/>
        </w:rPr>
        <w:t>’</w:t>
      </w:r>
      <w:r w:rsidR="001553B6" w:rsidRPr="00AD4879">
        <w:rPr>
          <w:rFonts w:ascii="Tahoma" w:hAnsi="Tahoma" w:cs="Tahoma"/>
        </w:rPr>
        <w:t xml:space="preserve"> din Legea N</w:t>
      </w:r>
      <w:r w:rsidR="000C5F43" w:rsidRPr="00AD4879">
        <w:rPr>
          <w:rFonts w:ascii="Tahoma" w:hAnsi="Tahoma" w:cs="Tahoma"/>
        </w:rPr>
        <w:t>r.</w:t>
      </w:r>
      <w:r w:rsidR="001553B6" w:rsidRPr="00AD4879">
        <w:rPr>
          <w:rFonts w:ascii="Tahoma" w:hAnsi="Tahoma" w:cs="Tahoma"/>
        </w:rPr>
        <w:t xml:space="preserve"> </w:t>
      </w:r>
      <w:r w:rsidR="000C5F43" w:rsidRPr="00AD4879">
        <w:rPr>
          <w:rFonts w:ascii="Tahoma" w:hAnsi="Tahoma" w:cs="Tahoma"/>
        </w:rPr>
        <w:t>571/2003 privind Codul fiscal, este de:</w:t>
      </w:r>
    </w:p>
    <w:p w14:paraId="4A751779" w14:textId="77777777" w:rsidR="000C5F43" w:rsidRPr="00AD4879" w:rsidRDefault="000C5F43" w:rsidP="00D118AA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AD4879">
        <w:rPr>
          <w:rFonts w:ascii="Tahoma" w:hAnsi="Tahoma" w:cs="Tahoma"/>
          <w:b/>
        </w:rPr>
        <w:t>2%</w:t>
      </w:r>
      <w:r w:rsidRPr="00AD4879">
        <w:rPr>
          <w:rFonts w:ascii="Tahoma" w:hAnsi="Tahoma" w:cs="Tahoma"/>
        </w:rPr>
        <w:t xml:space="preserve"> în cazul unui spectacol de teatru, balet, operă, </w:t>
      </w:r>
      <w:r w:rsidR="003D68B5" w:rsidRPr="00AD4879">
        <w:rPr>
          <w:rFonts w:ascii="Tahoma" w:hAnsi="Tahoma" w:cs="Tahoma"/>
        </w:rPr>
        <w:t>o</w:t>
      </w:r>
      <w:r w:rsidRPr="00AD4879">
        <w:rPr>
          <w:rFonts w:ascii="Tahoma" w:hAnsi="Tahoma" w:cs="Tahoma"/>
        </w:rPr>
        <w:t xml:space="preserve">peretă, concert filarmonic sau altă manifestare muzicală, prezentare film, spectacol de circ sau orice competiţie sportivă internă sau internaţională, </w:t>
      </w:r>
    </w:p>
    <w:p w14:paraId="4A75177A" w14:textId="77777777" w:rsidR="000C5F43" w:rsidRPr="00AD4879" w:rsidRDefault="000C5F43" w:rsidP="00D118AA">
      <w:pPr>
        <w:numPr>
          <w:ilvl w:val="0"/>
          <w:numId w:val="1"/>
        </w:numPr>
        <w:jc w:val="both"/>
        <w:rPr>
          <w:rFonts w:ascii="Tahoma" w:hAnsi="Tahoma" w:cs="Tahoma"/>
          <w:b/>
        </w:rPr>
      </w:pPr>
      <w:r w:rsidRPr="00AD4879">
        <w:rPr>
          <w:rFonts w:ascii="Tahoma" w:hAnsi="Tahoma" w:cs="Tahoma"/>
          <w:b/>
        </w:rPr>
        <w:t>5%</w:t>
      </w:r>
      <w:r w:rsidRPr="00AD4879">
        <w:rPr>
          <w:rFonts w:ascii="Tahoma" w:hAnsi="Tahoma" w:cs="Tahoma"/>
        </w:rPr>
        <w:t xml:space="preserve"> în cazul oricărei alte manifestări artistice;</w:t>
      </w:r>
    </w:p>
    <w:p w14:paraId="4A75177B" w14:textId="77777777" w:rsidR="000C5F43" w:rsidRPr="00AD4879" w:rsidRDefault="00C65510" w:rsidP="00D118AA">
      <w:pPr>
        <w:ind w:firstLine="1122"/>
        <w:jc w:val="both"/>
        <w:rPr>
          <w:rFonts w:ascii="Tahoma" w:hAnsi="Tahoma" w:cs="Tahoma"/>
        </w:rPr>
      </w:pPr>
      <w:r w:rsidRPr="00AD4879">
        <w:rPr>
          <w:rFonts w:ascii="Tahoma" w:hAnsi="Tahoma" w:cs="Tahoma"/>
        </w:rPr>
        <w:t>h</w:t>
      </w:r>
      <w:r w:rsidR="000C5F43" w:rsidRPr="00AD4879">
        <w:rPr>
          <w:rFonts w:ascii="Tahoma" w:hAnsi="Tahoma" w:cs="Tahoma"/>
        </w:rPr>
        <w:t xml:space="preserve">) cota pentru stabilirea impozitului pe spectacole, prevăzută la </w:t>
      </w:r>
      <w:r w:rsidR="005C5208">
        <w:rPr>
          <w:rFonts w:ascii="Tahoma" w:hAnsi="Tahoma" w:cs="Tahoma"/>
        </w:rPr>
        <w:t>’</w:t>
      </w:r>
      <w:r w:rsidR="000C5F43" w:rsidRPr="00AD4879">
        <w:rPr>
          <w:rFonts w:ascii="Tahoma" w:hAnsi="Tahoma" w:cs="Tahoma"/>
        </w:rPr>
        <w:t>art.</w:t>
      </w:r>
      <w:r w:rsidR="001553B6" w:rsidRPr="00AD4879">
        <w:rPr>
          <w:rFonts w:ascii="Tahoma" w:hAnsi="Tahoma" w:cs="Tahoma"/>
        </w:rPr>
        <w:t xml:space="preserve"> </w:t>
      </w:r>
      <w:r w:rsidR="000C5F43" w:rsidRPr="00AD4879">
        <w:rPr>
          <w:rFonts w:ascii="Tahoma" w:hAnsi="Tahoma" w:cs="Tahoma"/>
        </w:rPr>
        <w:t>275</w:t>
      </w:r>
      <w:r w:rsidR="005C5208">
        <w:rPr>
          <w:rFonts w:ascii="Tahoma" w:hAnsi="Tahoma" w:cs="Tahoma"/>
        </w:rPr>
        <w:t>’</w:t>
      </w:r>
      <w:r w:rsidR="001553B6" w:rsidRPr="00AD4879">
        <w:rPr>
          <w:rFonts w:ascii="Tahoma" w:hAnsi="Tahoma" w:cs="Tahoma"/>
        </w:rPr>
        <w:t xml:space="preserve"> din Legea N</w:t>
      </w:r>
      <w:r w:rsidR="000C5F43" w:rsidRPr="00AD4879">
        <w:rPr>
          <w:rFonts w:ascii="Tahoma" w:hAnsi="Tahoma" w:cs="Tahoma"/>
        </w:rPr>
        <w:t>r.</w:t>
      </w:r>
      <w:r w:rsidR="001553B6" w:rsidRPr="00AD4879">
        <w:rPr>
          <w:rFonts w:ascii="Tahoma" w:hAnsi="Tahoma" w:cs="Tahoma"/>
        </w:rPr>
        <w:t xml:space="preserve"> </w:t>
      </w:r>
      <w:r w:rsidR="000C5F43" w:rsidRPr="00AD4879">
        <w:rPr>
          <w:rFonts w:ascii="Tahoma" w:hAnsi="Tahoma" w:cs="Tahoma"/>
        </w:rPr>
        <w:t xml:space="preserve">571/2003 </w:t>
      </w:r>
      <w:r w:rsidR="001553B6" w:rsidRPr="00AD4879">
        <w:rPr>
          <w:rFonts w:ascii="Tahoma" w:hAnsi="Tahoma" w:cs="Tahoma"/>
        </w:rPr>
        <w:t>privind Codul fiscal, se prezintă</w:t>
      </w:r>
      <w:r w:rsidR="000C5F43" w:rsidRPr="00AD4879">
        <w:rPr>
          <w:rFonts w:ascii="Tahoma" w:hAnsi="Tahoma" w:cs="Tahoma"/>
        </w:rPr>
        <w:t xml:space="preserve"> astfel :</w:t>
      </w:r>
    </w:p>
    <w:p w14:paraId="4A75177C" w14:textId="77777777" w:rsidR="000C5F43" w:rsidRPr="00AD4879" w:rsidRDefault="000C5F43" w:rsidP="00D118AA">
      <w:pPr>
        <w:jc w:val="both"/>
        <w:rPr>
          <w:rFonts w:ascii="Tahoma" w:hAnsi="Tahoma" w:cs="Tahoma"/>
        </w:rPr>
      </w:pP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057"/>
        <w:gridCol w:w="1520"/>
        <w:gridCol w:w="724"/>
        <w:gridCol w:w="1886"/>
        <w:gridCol w:w="732"/>
        <w:gridCol w:w="1262"/>
        <w:gridCol w:w="608"/>
        <w:gridCol w:w="1309"/>
        <w:gridCol w:w="140"/>
      </w:tblGrid>
      <w:tr w:rsidR="000C5F43" w:rsidRPr="00AD4879" w14:paraId="4A75178A" w14:textId="77777777" w:rsidTr="008A165A">
        <w:trPr>
          <w:gridAfter w:val="1"/>
          <w:wAfter w:w="140" w:type="dxa"/>
          <w:cantSplit/>
          <w:trHeight w:val="166"/>
        </w:trPr>
        <w:tc>
          <w:tcPr>
            <w:tcW w:w="2165" w:type="dxa"/>
            <w:gridSpan w:val="2"/>
            <w:vMerge w:val="restart"/>
          </w:tcPr>
          <w:p w14:paraId="4A75177D" w14:textId="77777777" w:rsidR="000C5F43" w:rsidRPr="00AD4879" w:rsidRDefault="000C5F43" w:rsidP="001553B6">
            <w:pPr>
              <w:rPr>
                <w:rFonts w:ascii="Tahoma" w:hAnsi="Tahoma" w:cs="Tahoma"/>
                <w:b/>
              </w:rPr>
            </w:pPr>
            <w:r w:rsidRPr="00AD4879">
              <w:rPr>
                <w:rFonts w:ascii="Tahoma" w:hAnsi="Tahoma" w:cs="Tahoma"/>
                <w:b/>
              </w:rPr>
              <w:lastRenderedPageBreak/>
              <w:t xml:space="preserve">Art.275 alin.(2) </w:t>
            </w:r>
            <w:r w:rsidRPr="00AD4879">
              <w:rPr>
                <w:rFonts w:ascii="Tahoma" w:hAnsi="Tahoma" w:cs="Tahoma"/>
              </w:rPr>
              <w:t>Manifestarea artistică sau activitatea distractivă:</w:t>
            </w:r>
          </w:p>
        </w:tc>
        <w:tc>
          <w:tcPr>
            <w:tcW w:w="2244" w:type="dxa"/>
            <w:gridSpan w:val="2"/>
            <w:vMerge w:val="restart"/>
          </w:tcPr>
          <w:p w14:paraId="4A75177E" w14:textId="77777777" w:rsidR="000C5F43" w:rsidRPr="00AD4879" w:rsidRDefault="000C5F43" w:rsidP="001553B6">
            <w:pPr>
              <w:pStyle w:val="NormalWeb1"/>
              <w:rPr>
                <w:rFonts w:ascii="Tahoma" w:hAnsi="Tahoma" w:cs="Tahoma"/>
                <w:sz w:val="24"/>
                <w:szCs w:val="24"/>
              </w:rPr>
            </w:pPr>
            <w:r w:rsidRPr="00AD4879">
              <w:rPr>
                <w:rFonts w:ascii="Tahoma" w:hAnsi="Tahoma" w:cs="Tahoma"/>
                <w:sz w:val="24"/>
                <w:szCs w:val="24"/>
              </w:rPr>
              <w:t xml:space="preserve">Nivelurile prevăzute Legea 571/2003 </w:t>
            </w:r>
            <w:r w:rsidRPr="00AD4879">
              <w:rPr>
                <w:rFonts w:ascii="Tahoma" w:hAnsi="Tahoma" w:cs="Tahoma"/>
                <w:b/>
                <w:sz w:val="24"/>
                <w:szCs w:val="24"/>
              </w:rPr>
              <w:t>-</w:t>
            </w:r>
          </w:p>
        </w:tc>
        <w:tc>
          <w:tcPr>
            <w:tcW w:w="26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A75177F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 xml:space="preserve">Nivelurile de impozitare </w:t>
            </w:r>
            <w:r w:rsidR="0025349A" w:rsidRPr="00AD4879">
              <w:rPr>
                <w:rFonts w:ascii="Tahoma" w:hAnsi="Tahoma" w:cs="Tahoma"/>
              </w:rPr>
              <w:t xml:space="preserve">aprobată </w:t>
            </w:r>
            <w:r w:rsidRPr="00AD4879">
              <w:rPr>
                <w:rFonts w:ascii="Tahoma" w:hAnsi="Tahoma" w:cs="Tahoma"/>
              </w:rPr>
              <w:t>pentru anul 20</w:t>
            </w:r>
            <w:r w:rsidR="000B2F23" w:rsidRPr="00AD4879">
              <w:rPr>
                <w:rFonts w:ascii="Tahoma" w:hAnsi="Tahoma" w:cs="Tahoma"/>
              </w:rPr>
              <w:t>1</w:t>
            </w:r>
            <w:r w:rsidR="0009755B" w:rsidRPr="00AD4879">
              <w:rPr>
                <w:rFonts w:ascii="Tahoma" w:hAnsi="Tahoma" w:cs="Tahoma"/>
              </w:rPr>
              <w:t>4</w:t>
            </w:r>
          </w:p>
          <w:p w14:paraId="4A751780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ART.275 ALIN.(2) COROBORAT CU ART.296 ALIN.(1)</w:t>
            </w:r>
          </w:p>
          <w:p w14:paraId="4A751781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1782" w14:textId="77777777" w:rsidR="000C5F43" w:rsidRPr="00AD4879" w:rsidRDefault="000C5F43" w:rsidP="001553B6">
            <w:pPr>
              <w:tabs>
                <w:tab w:val="left" w:pos="2884"/>
              </w:tabs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Nivelurile de impozitare</w:t>
            </w:r>
          </w:p>
          <w:p w14:paraId="4A751783" w14:textId="77777777" w:rsidR="000C5F43" w:rsidRPr="00AD4879" w:rsidRDefault="000C5F43" w:rsidP="001553B6">
            <w:pPr>
              <w:tabs>
                <w:tab w:val="left" w:pos="2884"/>
              </w:tabs>
              <w:ind w:right="266"/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propuse 201</w:t>
            </w:r>
            <w:r w:rsidR="0009755B" w:rsidRPr="00AD4879">
              <w:rPr>
                <w:rFonts w:ascii="Tahoma" w:hAnsi="Tahoma" w:cs="Tahoma"/>
              </w:rPr>
              <w:t>5</w:t>
            </w:r>
          </w:p>
          <w:p w14:paraId="4A751784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</w:p>
          <w:p w14:paraId="4A751785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1786" w14:textId="77777777" w:rsidR="000C5F43" w:rsidRPr="00AD4879" w:rsidRDefault="000C5F43" w:rsidP="001553B6">
            <w:pPr>
              <w:tabs>
                <w:tab w:val="left" w:pos="2884"/>
              </w:tabs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Nivelurile de impozitare</w:t>
            </w:r>
          </w:p>
          <w:p w14:paraId="4A751787" w14:textId="77777777" w:rsidR="000C5F43" w:rsidRPr="00AD4879" w:rsidRDefault="000C5F43" w:rsidP="001553B6">
            <w:pPr>
              <w:tabs>
                <w:tab w:val="left" w:pos="2884"/>
              </w:tabs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 xml:space="preserve">aprobate pentru anul </w:t>
            </w:r>
          </w:p>
          <w:p w14:paraId="4A751788" w14:textId="77777777" w:rsidR="000C5F43" w:rsidRPr="00AD4879" w:rsidRDefault="000C5F43" w:rsidP="001553B6">
            <w:pPr>
              <w:ind w:left="266"/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201</w:t>
            </w:r>
            <w:r w:rsidR="0009755B" w:rsidRPr="00AD4879">
              <w:rPr>
                <w:rFonts w:ascii="Tahoma" w:hAnsi="Tahoma" w:cs="Tahoma"/>
              </w:rPr>
              <w:t>5</w:t>
            </w:r>
          </w:p>
          <w:p w14:paraId="4A751789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</w:p>
        </w:tc>
      </w:tr>
      <w:tr w:rsidR="000C5F43" w:rsidRPr="00AD4879" w14:paraId="4A751790" w14:textId="77777777" w:rsidTr="008A165A">
        <w:trPr>
          <w:gridAfter w:val="1"/>
          <w:wAfter w:w="140" w:type="dxa"/>
          <w:cantSplit/>
          <w:trHeight w:val="166"/>
        </w:trPr>
        <w:tc>
          <w:tcPr>
            <w:tcW w:w="2165" w:type="dxa"/>
            <w:gridSpan w:val="2"/>
            <w:vMerge/>
          </w:tcPr>
          <w:p w14:paraId="4A75178B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</w:p>
        </w:tc>
        <w:tc>
          <w:tcPr>
            <w:tcW w:w="2244" w:type="dxa"/>
            <w:gridSpan w:val="2"/>
            <w:vMerge/>
          </w:tcPr>
          <w:p w14:paraId="4A75178C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</w:p>
        </w:tc>
        <w:tc>
          <w:tcPr>
            <w:tcW w:w="2618" w:type="dxa"/>
            <w:gridSpan w:val="2"/>
          </w:tcPr>
          <w:p w14:paraId="4A75178D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- lei/m</w:t>
            </w:r>
            <w:r w:rsidRPr="00AD4879">
              <w:rPr>
                <w:rFonts w:ascii="Tahoma" w:hAnsi="Tahoma" w:cs="Tahoma"/>
                <w:vertAlign w:val="superscript"/>
              </w:rPr>
              <w:t>2</w:t>
            </w:r>
            <w:r w:rsidRPr="00AD4879">
              <w:rPr>
                <w:rFonts w:ascii="Tahoma" w:hAnsi="Tahoma" w:cs="Tahoma"/>
              </w:rPr>
              <w:t xml:space="preserve"> /zi-</w:t>
            </w:r>
          </w:p>
        </w:tc>
        <w:tc>
          <w:tcPr>
            <w:tcW w:w="1870" w:type="dxa"/>
            <w:gridSpan w:val="2"/>
            <w:tcBorders>
              <w:top w:val="nil"/>
            </w:tcBorders>
          </w:tcPr>
          <w:p w14:paraId="4A75178E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-lei/m</w:t>
            </w:r>
            <w:r w:rsidRPr="00AD4879">
              <w:rPr>
                <w:rFonts w:ascii="Tahoma" w:hAnsi="Tahoma" w:cs="Tahoma"/>
                <w:vertAlign w:val="superscript"/>
              </w:rPr>
              <w:t>2</w:t>
            </w:r>
            <w:r w:rsidRPr="00AD4879">
              <w:rPr>
                <w:rFonts w:ascii="Tahoma" w:hAnsi="Tahoma" w:cs="Tahoma"/>
              </w:rPr>
              <w:t xml:space="preserve"> /zi-</w:t>
            </w:r>
          </w:p>
        </w:tc>
        <w:tc>
          <w:tcPr>
            <w:tcW w:w="1309" w:type="dxa"/>
            <w:tcBorders>
              <w:top w:val="nil"/>
            </w:tcBorders>
          </w:tcPr>
          <w:p w14:paraId="4A75178F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-lei/m</w:t>
            </w:r>
            <w:r w:rsidRPr="00AD4879">
              <w:rPr>
                <w:rFonts w:ascii="Tahoma" w:hAnsi="Tahoma" w:cs="Tahoma"/>
                <w:vertAlign w:val="superscript"/>
              </w:rPr>
              <w:t>2</w:t>
            </w:r>
            <w:r w:rsidRPr="00AD4879">
              <w:rPr>
                <w:rFonts w:ascii="Tahoma" w:hAnsi="Tahoma" w:cs="Tahoma"/>
              </w:rPr>
              <w:t xml:space="preserve"> /zi-</w:t>
            </w:r>
          </w:p>
        </w:tc>
      </w:tr>
      <w:tr w:rsidR="000C5F43" w:rsidRPr="00AD4879" w14:paraId="4A751799" w14:textId="77777777" w:rsidTr="008A165A">
        <w:trPr>
          <w:gridAfter w:val="1"/>
          <w:wAfter w:w="140" w:type="dxa"/>
          <w:cantSplit/>
          <w:trHeight w:val="166"/>
        </w:trPr>
        <w:tc>
          <w:tcPr>
            <w:tcW w:w="2165" w:type="dxa"/>
            <w:gridSpan w:val="2"/>
          </w:tcPr>
          <w:p w14:paraId="4A751791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 xml:space="preserve">a) în cazul videotecilor </w:t>
            </w:r>
          </w:p>
        </w:tc>
        <w:tc>
          <w:tcPr>
            <w:tcW w:w="2244" w:type="dxa"/>
            <w:gridSpan w:val="2"/>
          </w:tcPr>
          <w:p w14:paraId="4A751792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</w:p>
          <w:p w14:paraId="4A751793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intre 0 si 2,inclusiv</w:t>
            </w:r>
          </w:p>
        </w:tc>
        <w:tc>
          <w:tcPr>
            <w:tcW w:w="2618" w:type="dxa"/>
            <w:gridSpan w:val="2"/>
          </w:tcPr>
          <w:p w14:paraId="4A751794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</w:p>
          <w:p w14:paraId="4A751795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0,5</w:t>
            </w:r>
          </w:p>
        </w:tc>
        <w:tc>
          <w:tcPr>
            <w:tcW w:w="1870" w:type="dxa"/>
            <w:gridSpan w:val="2"/>
          </w:tcPr>
          <w:p w14:paraId="4A751796" w14:textId="77777777" w:rsidR="000C5F43" w:rsidRPr="00AD4879" w:rsidRDefault="000C5F43" w:rsidP="001553B6">
            <w:pPr>
              <w:ind w:left="827"/>
              <w:rPr>
                <w:rFonts w:ascii="Tahoma" w:hAnsi="Tahoma" w:cs="Tahoma"/>
              </w:rPr>
            </w:pPr>
          </w:p>
          <w:p w14:paraId="4A751797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 xml:space="preserve">            0,5</w:t>
            </w:r>
          </w:p>
        </w:tc>
        <w:tc>
          <w:tcPr>
            <w:tcW w:w="1309" w:type="dxa"/>
          </w:tcPr>
          <w:p w14:paraId="4A751798" w14:textId="77777777" w:rsidR="000C5F43" w:rsidRPr="00AD4879" w:rsidRDefault="0009755B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 xml:space="preserve"> </w:t>
            </w:r>
          </w:p>
        </w:tc>
      </w:tr>
      <w:tr w:rsidR="000C5F43" w:rsidRPr="00AD4879" w14:paraId="4A7517A3" w14:textId="77777777" w:rsidTr="008A165A">
        <w:trPr>
          <w:gridAfter w:val="1"/>
          <w:wAfter w:w="140" w:type="dxa"/>
          <w:cantSplit/>
          <w:trHeight w:val="166"/>
        </w:trPr>
        <w:tc>
          <w:tcPr>
            <w:tcW w:w="2165" w:type="dxa"/>
            <w:gridSpan w:val="2"/>
          </w:tcPr>
          <w:p w14:paraId="4A75179A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b) în cazul discotecilor</w:t>
            </w:r>
          </w:p>
        </w:tc>
        <w:tc>
          <w:tcPr>
            <w:tcW w:w="2244" w:type="dxa"/>
            <w:gridSpan w:val="2"/>
          </w:tcPr>
          <w:p w14:paraId="4A75179B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</w:p>
          <w:p w14:paraId="4A75179C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 xml:space="preserve">intre 0 si 3, inclusiv </w:t>
            </w:r>
          </w:p>
          <w:p w14:paraId="4A75179D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</w:p>
        </w:tc>
        <w:tc>
          <w:tcPr>
            <w:tcW w:w="2618" w:type="dxa"/>
            <w:gridSpan w:val="2"/>
          </w:tcPr>
          <w:p w14:paraId="4A75179E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</w:p>
          <w:p w14:paraId="4A75179F" w14:textId="77777777" w:rsidR="000C5F43" w:rsidRPr="00AD4879" w:rsidRDefault="000B2F23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0,5</w:t>
            </w:r>
          </w:p>
        </w:tc>
        <w:tc>
          <w:tcPr>
            <w:tcW w:w="1870" w:type="dxa"/>
            <w:gridSpan w:val="2"/>
          </w:tcPr>
          <w:p w14:paraId="4A7517A0" w14:textId="77777777" w:rsidR="000C5F43" w:rsidRPr="00AD4879" w:rsidRDefault="000C5F43" w:rsidP="001553B6">
            <w:pPr>
              <w:rPr>
                <w:rFonts w:ascii="Tahoma" w:hAnsi="Tahoma" w:cs="Tahoma"/>
                <w:highlight w:val="black"/>
              </w:rPr>
            </w:pPr>
          </w:p>
          <w:p w14:paraId="4A7517A1" w14:textId="77777777" w:rsidR="000C5F43" w:rsidRPr="00AD4879" w:rsidRDefault="000C5F43" w:rsidP="001553B6">
            <w:pPr>
              <w:rPr>
                <w:rFonts w:ascii="Tahoma" w:hAnsi="Tahoma" w:cs="Tahoma"/>
                <w:highlight w:val="black"/>
              </w:rPr>
            </w:pPr>
            <w:r w:rsidRPr="00AD4879">
              <w:rPr>
                <w:rFonts w:ascii="Tahoma" w:hAnsi="Tahoma" w:cs="Tahoma"/>
              </w:rPr>
              <w:t>0,5</w:t>
            </w:r>
          </w:p>
        </w:tc>
        <w:tc>
          <w:tcPr>
            <w:tcW w:w="1309" w:type="dxa"/>
          </w:tcPr>
          <w:p w14:paraId="4A7517A2" w14:textId="77777777" w:rsidR="003244C6" w:rsidRPr="00AD4879" w:rsidRDefault="0009755B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 xml:space="preserve"> </w:t>
            </w:r>
          </w:p>
        </w:tc>
      </w:tr>
      <w:tr w:rsidR="000C5F43" w:rsidRPr="00AD4879" w14:paraId="4A7517A8" w14:textId="77777777" w:rsidTr="008A165A">
        <w:trPr>
          <w:gridBefore w:val="1"/>
          <w:wBefore w:w="108" w:type="dxa"/>
        </w:trPr>
        <w:tc>
          <w:tcPr>
            <w:tcW w:w="3577" w:type="dxa"/>
            <w:gridSpan w:val="2"/>
          </w:tcPr>
          <w:p w14:paraId="4A7517A4" w14:textId="77777777" w:rsidR="000C5F43" w:rsidRPr="00AD4879" w:rsidRDefault="00C65510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i</w:t>
            </w:r>
            <w:r w:rsidR="000C5F43" w:rsidRPr="00AD4879">
              <w:rPr>
                <w:rFonts w:ascii="Tahoma" w:hAnsi="Tahoma" w:cs="Tahoma"/>
              </w:rPr>
              <w:t>) cota pentru stabilirea  taxei hoteliere prevăzuta la art.279 alin(2) din Legea nr.571/2003 privind Codul fiscal se stabileşte astfel:</w:t>
            </w:r>
            <w:r w:rsidR="005C5208">
              <w:rPr>
                <w:rFonts w:ascii="Tahoma" w:hAnsi="Tahoma" w:cs="Tahoma"/>
              </w:rPr>
              <w:t>L</w:t>
            </w:r>
            <w:r w:rsidR="000C5F43" w:rsidRPr="00AD4879">
              <w:rPr>
                <w:rFonts w:ascii="Tahoma" w:hAnsi="Tahoma" w:cs="Tahoma"/>
              </w:rPr>
              <w:t xml:space="preserve">egea </w:t>
            </w:r>
            <w:r w:rsidR="005C5208">
              <w:rPr>
                <w:rFonts w:ascii="Tahoma" w:hAnsi="Tahoma" w:cs="Tahoma"/>
              </w:rPr>
              <w:t xml:space="preserve">Nr. </w:t>
            </w:r>
            <w:r w:rsidR="000C5F43" w:rsidRPr="00AD4879">
              <w:rPr>
                <w:rFonts w:ascii="Tahoma" w:hAnsi="Tahoma" w:cs="Tahoma"/>
              </w:rPr>
              <w:t>571/2003</w:t>
            </w:r>
          </w:p>
        </w:tc>
        <w:tc>
          <w:tcPr>
            <w:tcW w:w="2610" w:type="dxa"/>
            <w:gridSpan w:val="2"/>
          </w:tcPr>
          <w:p w14:paraId="4A7517A5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Cota de impozitare</w:t>
            </w:r>
            <w:r w:rsidR="0025349A" w:rsidRPr="00AD4879">
              <w:rPr>
                <w:rFonts w:ascii="Tahoma" w:hAnsi="Tahoma" w:cs="Tahoma"/>
              </w:rPr>
              <w:t xml:space="preserve"> aprobată</w:t>
            </w:r>
            <w:r w:rsidRPr="00AD4879">
              <w:rPr>
                <w:rFonts w:ascii="Tahoma" w:hAnsi="Tahoma" w:cs="Tahoma"/>
              </w:rPr>
              <w:t xml:space="preserve"> pentru anul 20</w:t>
            </w:r>
            <w:r w:rsidR="000B2F23" w:rsidRPr="00AD4879">
              <w:rPr>
                <w:rFonts w:ascii="Tahoma" w:hAnsi="Tahoma" w:cs="Tahoma"/>
              </w:rPr>
              <w:t>1</w:t>
            </w:r>
            <w:r w:rsidR="0009755B" w:rsidRPr="00AD4879">
              <w:rPr>
                <w:rFonts w:ascii="Tahoma" w:hAnsi="Tahoma" w:cs="Tahoma"/>
              </w:rPr>
              <w:t>4</w:t>
            </w:r>
          </w:p>
        </w:tc>
        <w:tc>
          <w:tcPr>
            <w:tcW w:w="1994" w:type="dxa"/>
            <w:gridSpan w:val="2"/>
          </w:tcPr>
          <w:p w14:paraId="4A7517A6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Cota de impozitare   propusa pentru anul 201</w:t>
            </w:r>
            <w:r w:rsidR="0009755B" w:rsidRPr="00AD4879">
              <w:rPr>
                <w:rFonts w:ascii="Tahoma" w:hAnsi="Tahoma" w:cs="Tahoma"/>
              </w:rPr>
              <w:t>5</w:t>
            </w:r>
          </w:p>
        </w:tc>
        <w:tc>
          <w:tcPr>
            <w:tcW w:w="2057" w:type="dxa"/>
            <w:gridSpan w:val="3"/>
          </w:tcPr>
          <w:p w14:paraId="4A7517A7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Cota de impozitare aprobată pentru anul 201</w:t>
            </w:r>
            <w:r w:rsidR="0009755B" w:rsidRPr="00AD4879">
              <w:rPr>
                <w:rFonts w:ascii="Tahoma" w:hAnsi="Tahoma" w:cs="Tahoma"/>
              </w:rPr>
              <w:t>5</w:t>
            </w:r>
          </w:p>
        </w:tc>
      </w:tr>
      <w:tr w:rsidR="000C5F43" w:rsidRPr="00AD4879" w14:paraId="4A7517AD" w14:textId="77777777" w:rsidTr="008A165A">
        <w:trPr>
          <w:gridBefore w:val="1"/>
          <w:wBefore w:w="108" w:type="dxa"/>
        </w:trPr>
        <w:tc>
          <w:tcPr>
            <w:tcW w:w="3577" w:type="dxa"/>
            <w:gridSpan w:val="2"/>
          </w:tcPr>
          <w:p w14:paraId="4A7517A9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0,5 – 5 %</w:t>
            </w:r>
          </w:p>
        </w:tc>
        <w:tc>
          <w:tcPr>
            <w:tcW w:w="2610" w:type="dxa"/>
            <w:gridSpan w:val="2"/>
          </w:tcPr>
          <w:p w14:paraId="4A7517AA" w14:textId="77777777" w:rsidR="000C5F43" w:rsidRPr="00AD4879" w:rsidRDefault="00AF033D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1</w:t>
            </w:r>
            <w:r w:rsidR="000C5F43" w:rsidRPr="00AD4879">
              <w:rPr>
                <w:rFonts w:ascii="Tahoma" w:hAnsi="Tahoma" w:cs="Tahoma"/>
              </w:rPr>
              <w:t xml:space="preserve"> %</w:t>
            </w:r>
          </w:p>
        </w:tc>
        <w:tc>
          <w:tcPr>
            <w:tcW w:w="1994" w:type="dxa"/>
            <w:gridSpan w:val="2"/>
          </w:tcPr>
          <w:p w14:paraId="4A7517AB" w14:textId="77777777" w:rsidR="000C5F43" w:rsidRPr="00AD4879" w:rsidRDefault="00AF033D" w:rsidP="001553B6">
            <w:pPr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1</w:t>
            </w:r>
            <w:r w:rsidR="000C5F43" w:rsidRPr="00AD4879">
              <w:rPr>
                <w:rFonts w:ascii="Tahoma" w:hAnsi="Tahoma" w:cs="Tahoma"/>
              </w:rPr>
              <w:t xml:space="preserve"> %</w:t>
            </w:r>
          </w:p>
        </w:tc>
        <w:tc>
          <w:tcPr>
            <w:tcW w:w="2057" w:type="dxa"/>
            <w:gridSpan w:val="3"/>
          </w:tcPr>
          <w:p w14:paraId="4A7517AC" w14:textId="77777777" w:rsidR="000C5F43" w:rsidRPr="00AD4879" w:rsidRDefault="000C5F43" w:rsidP="001553B6">
            <w:pPr>
              <w:rPr>
                <w:rFonts w:ascii="Tahoma" w:hAnsi="Tahoma" w:cs="Tahoma"/>
              </w:rPr>
            </w:pPr>
          </w:p>
        </w:tc>
      </w:tr>
    </w:tbl>
    <w:p w14:paraId="4A7517AE" w14:textId="77777777" w:rsidR="000C5F43" w:rsidRPr="00AD4879" w:rsidRDefault="000C5F43" w:rsidP="00D118AA">
      <w:pPr>
        <w:jc w:val="both"/>
        <w:rPr>
          <w:rFonts w:ascii="Tahoma" w:hAnsi="Tahoma" w:cs="Tahoma"/>
        </w:rPr>
      </w:pPr>
    </w:p>
    <w:p w14:paraId="4A7517AF" w14:textId="77777777" w:rsidR="000C5F43" w:rsidRPr="00AD4879" w:rsidRDefault="000C5F43" w:rsidP="001553B6">
      <w:pPr>
        <w:ind w:firstLine="720"/>
        <w:jc w:val="both"/>
        <w:rPr>
          <w:rFonts w:ascii="Tahoma" w:hAnsi="Tahoma" w:cs="Tahoma"/>
        </w:rPr>
      </w:pPr>
      <w:r w:rsidRPr="00AD4879">
        <w:rPr>
          <w:rFonts w:ascii="Tahoma" w:hAnsi="Tahoma" w:cs="Tahoma"/>
        </w:rPr>
        <w:t xml:space="preserve">        </w:t>
      </w:r>
      <w:r w:rsidRPr="00AD4879">
        <w:rPr>
          <w:rFonts w:ascii="Tahoma" w:hAnsi="Tahoma" w:cs="Tahoma"/>
          <w:b/>
          <w:u w:val="single"/>
        </w:rPr>
        <w:t>Art.</w:t>
      </w:r>
      <w:r w:rsidR="001553B6" w:rsidRPr="00AD4879">
        <w:rPr>
          <w:rFonts w:ascii="Tahoma" w:hAnsi="Tahoma" w:cs="Tahoma"/>
          <w:b/>
          <w:u w:val="single"/>
        </w:rPr>
        <w:t xml:space="preserve"> </w:t>
      </w:r>
      <w:r w:rsidR="00F62C60" w:rsidRPr="00AD4879">
        <w:rPr>
          <w:rFonts w:ascii="Tahoma" w:hAnsi="Tahoma" w:cs="Tahoma"/>
          <w:b/>
          <w:u w:val="single"/>
        </w:rPr>
        <w:t>2</w:t>
      </w:r>
      <w:r w:rsidRPr="00AD4879">
        <w:rPr>
          <w:rFonts w:ascii="Tahoma" w:hAnsi="Tahoma" w:cs="Tahoma"/>
        </w:rPr>
        <w:t>.</w:t>
      </w:r>
      <w:r w:rsidRPr="00AD4879">
        <w:rPr>
          <w:rFonts w:ascii="Tahoma" w:hAnsi="Tahoma" w:cs="Tahoma"/>
          <w:b/>
        </w:rPr>
        <w:t xml:space="preserve"> – </w:t>
      </w:r>
      <w:r w:rsidRPr="00AD4879">
        <w:rPr>
          <w:rFonts w:ascii="Tahoma" w:hAnsi="Tahoma" w:cs="Tahoma"/>
        </w:rPr>
        <w:t>Pentru plata cu anticipaţie a impozitului pe clădiri, datorat pentru întregul an de către contribuabili, până la data de 31 martie a anului respectiv, se acordă o bonificaţie de până la 10%</w:t>
      </w:r>
      <w:r w:rsidR="001553B6" w:rsidRPr="00AD4879">
        <w:rPr>
          <w:rFonts w:ascii="Tahoma" w:hAnsi="Tahoma" w:cs="Tahoma"/>
        </w:rPr>
        <w:t xml:space="preserve"> </w:t>
      </w:r>
      <w:r w:rsidRPr="00AD4879">
        <w:rPr>
          <w:rFonts w:ascii="Tahoma" w:hAnsi="Tahoma" w:cs="Tahoma"/>
        </w:rPr>
        <w:t xml:space="preserve">prevăzută la </w:t>
      </w:r>
      <w:r w:rsidR="0012034A" w:rsidRPr="0012034A">
        <w:rPr>
          <w:rFonts w:ascii="Tahoma" w:hAnsi="Tahoma" w:cs="Tahoma"/>
          <w:lang w:val="fr-FR"/>
        </w:rPr>
        <w:t>‘</w:t>
      </w:r>
      <w:r w:rsidRPr="00AD4879">
        <w:rPr>
          <w:rFonts w:ascii="Tahoma" w:hAnsi="Tahoma" w:cs="Tahoma"/>
        </w:rPr>
        <w:t>art.</w:t>
      </w:r>
      <w:r w:rsidR="001553B6" w:rsidRPr="00AD4879">
        <w:rPr>
          <w:rFonts w:ascii="Tahoma" w:hAnsi="Tahoma" w:cs="Tahoma"/>
        </w:rPr>
        <w:t xml:space="preserve"> </w:t>
      </w:r>
      <w:r w:rsidRPr="00AD4879">
        <w:rPr>
          <w:rFonts w:ascii="Tahoma" w:hAnsi="Tahoma" w:cs="Tahoma"/>
        </w:rPr>
        <w:t>255</w:t>
      </w:r>
      <w:r w:rsidR="0012034A">
        <w:rPr>
          <w:rFonts w:ascii="Tahoma" w:hAnsi="Tahoma" w:cs="Tahoma"/>
        </w:rPr>
        <w:t>’</w:t>
      </w:r>
      <w:r w:rsidRPr="00AD4879">
        <w:rPr>
          <w:rFonts w:ascii="Tahoma" w:hAnsi="Tahoma" w:cs="Tahoma"/>
        </w:rPr>
        <w:t xml:space="preserve"> (2), la </w:t>
      </w:r>
      <w:r w:rsidR="0012034A">
        <w:rPr>
          <w:rFonts w:ascii="Tahoma" w:hAnsi="Tahoma" w:cs="Tahoma"/>
        </w:rPr>
        <w:t>’</w:t>
      </w:r>
      <w:r w:rsidRPr="00AD4879">
        <w:rPr>
          <w:rFonts w:ascii="Tahoma" w:hAnsi="Tahoma" w:cs="Tahoma"/>
        </w:rPr>
        <w:t>art.</w:t>
      </w:r>
      <w:r w:rsidR="001553B6" w:rsidRPr="00AD4879">
        <w:rPr>
          <w:rFonts w:ascii="Tahoma" w:hAnsi="Tahoma" w:cs="Tahoma"/>
        </w:rPr>
        <w:t xml:space="preserve"> </w:t>
      </w:r>
      <w:r w:rsidRPr="00AD4879">
        <w:rPr>
          <w:rFonts w:ascii="Tahoma" w:hAnsi="Tahoma" w:cs="Tahoma"/>
        </w:rPr>
        <w:t>260</w:t>
      </w:r>
      <w:r w:rsidR="0012034A">
        <w:rPr>
          <w:rFonts w:ascii="Tahoma" w:hAnsi="Tahoma" w:cs="Tahoma"/>
        </w:rPr>
        <w:t>’</w:t>
      </w:r>
      <w:r w:rsidRPr="00AD4879">
        <w:rPr>
          <w:rFonts w:ascii="Tahoma" w:hAnsi="Tahoma" w:cs="Tahoma"/>
        </w:rPr>
        <w:t xml:space="preserve"> (2) şi la</w:t>
      </w:r>
      <w:r w:rsidR="0012034A">
        <w:rPr>
          <w:rFonts w:ascii="Tahoma" w:hAnsi="Tahoma" w:cs="Tahoma"/>
        </w:rPr>
        <w:t xml:space="preserve"> ’</w:t>
      </w:r>
      <w:r w:rsidRPr="00AD4879">
        <w:rPr>
          <w:rFonts w:ascii="Tahoma" w:hAnsi="Tahoma" w:cs="Tahoma"/>
        </w:rPr>
        <w:t>art.</w:t>
      </w:r>
      <w:r w:rsidR="001553B6" w:rsidRPr="00AD4879">
        <w:rPr>
          <w:rFonts w:ascii="Tahoma" w:hAnsi="Tahoma" w:cs="Tahoma"/>
        </w:rPr>
        <w:t xml:space="preserve"> 265</w:t>
      </w:r>
      <w:r w:rsidR="0012034A">
        <w:rPr>
          <w:rFonts w:ascii="Tahoma" w:hAnsi="Tahoma" w:cs="Tahoma"/>
        </w:rPr>
        <w:t>’</w:t>
      </w:r>
      <w:r w:rsidR="001553B6" w:rsidRPr="00AD4879">
        <w:rPr>
          <w:rFonts w:ascii="Tahoma" w:hAnsi="Tahoma" w:cs="Tahoma"/>
        </w:rPr>
        <w:t xml:space="preserve"> (2) din Legea N</w:t>
      </w:r>
      <w:r w:rsidRPr="00AD4879">
        <w:rPr>
          <w:rFonts w:ascii="Tahoma" w:hAnsi="Tahoma" w:cs="Tahoma"/>
        </w:rPr>
        <w:t>r.</w:t>
      </w:r>
      <w:r w:rsidR="001553B6" w:rsidRPr="00AD4879">
        <w:rPr>
          <w:rFonts w:ascii="Tahoma" w:hAnsi="Tahoma" w:cs="Tahoma"/>
        </w:rPr>
        <w:t xml:space="preserve"> </w:t>
      </w:r>
      <w:r w:rsidRPr="00AD4879">
        <w:rPr>
          <w:rFonts w:ascii="Tahoma" w:hAnsi="Tahoma" w:cs="Tahoma"/>
        </w:rPr>
        <w:t>571/2003 privind Codul fiscal modificat prin Leg</w:t>
      </w:r>
      <w:r w:rsidR="001553B6" w:rsidRPr="00AD4879">
        <w:rPr>
          <w:rFonts w:ascii="Tahoma" w:hAnsi="Tahoma" w:cs="Tahoma"/>
        </w:rPr>
        <w:t>ea N</w:t>
      </w:r>
      <w:r w:rsidRPr="00AD4879">
        <w:rPr>
          <w:rFonts w:ascii="Tahoma" w:hAnsi="Tahoma" w:cs="Tahoma"/>
        </w:rPr>
        <w:t>r.</w:t>
      </w:r>
      <w:r w:rsidR="001553B6" w:rsidRPr="00AD4879">
        <w:rPr>
          <w:rFonts w:ascii="Tahoma" w:hAnsi="Tahoma" w:cs="Tahoma"/>
        </w:rPr>
        <w:t xml:space="preserve"> </w:t>
      </w:r>
      <w:r w:rsidRPr="00AD4879">
        <w:rPr>
          <w:rFonts w:ascii="Tahoma" w:hAnsi="Tahoma" w:cs="Tahoma"/>
        </w:rPr>
        <w:t>343/2006, se stabileşte astfel:</w:t>
      </w:r>
    </w:p>
    <w:p w14:paraId="4A7517B0" w14:textId="77777777" w:rsidR="000C5F43" w:rsidRPr="00AD4879" w:rsidRDefault="000C5F43" w:rsidP="00D118AA">
      <w:pPr>
        <w:jc w:val="both"/>
        <w:rPr>
          <w:rFonts w:ascii="Tahoma" w:hAnsi="Tahoma" w:cs="Tahoma"/>
        </w:rPr>
      </w:pP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"/>
        <w:gridCol w:w="3819"/>
        <w:gridCol w:w="1800"/>
        <w:gridCol w:w="2304"/>
        <w:gridCol w:w="40"/>
        <w:gridCol w:w="2156"/>
      </w:tblGrid>
      <w:tr w:rsidR="000C5F43" w:rsidRPr="00AD4879" w14:paraId="4A7517B5" w14:textId="77777777" w:rsidTr="008A165A">
        <w:tc>
          <w:tcPr>
            <w:tcW w:w="3937" w:type="dxa"/>
            <w:gridSpan w:val="2"/>
          </w:tcPr>
          <w:p w14:paraId="4A7517B1" w14:textId="77777777" w:rsidR="000C5F43" w:rsidRPr="00AD4879" w:rsidRDefault="000C5F43" w:rsidP="00D118AA">
            <w:pPr>
              <w:jc w:val="both"/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Legea 571/2003</w:t>
            </w:r>
          </w:p>
        </w:tc>
        <w:tc>
          <w:tcPr>
            <w:tcW w:w="1800" w:type="dxa"/>
          </w:tcPr>
          <w:p w14:paraId="4A7517B2" w14:textId="77777777" w:rsidR="000C5F43" w:rsidRPr="00AD4879" w:rsidRDefault="000C5F43" w:rsidP="00D118AA">
            <w:pPr>
              <w:jc w:val="both"/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Bonificaţia acordata pentru anul 20</w:t>
            </w:r>
            <w:r w:rsidR="00353A14" w:rsidRPr="00AD4879">
              <w:rPr>
                <w:rFonts w:ascii="Tahoma" w:hAnsi="Tahoma" w:cs="Tahoma"/>
              </w:rPr>
              <w:t>1</w:t>
            </w:r>
            <w:r w:rsidR="0009755B" w:rsidRPr="00AD4879">
              <w:rPr>
                <w:rFonts w:ascii="Tahoma" w:hAnsi="Tahoma" w:cs="Tahoma"/>
              </w:rPr>
              <w:t>4</w:t>
            </w:r>
          </w:p>
        </w:tc>
        <w:tc>
          <w:tcPr>
            <w:tcW w:w="2304" w:type="dxa"/>
          </w:tcPr>
          <w:p w14:paraId="4A7517B3" w14:textId="77777777" w:rsidR="000C5F43" w:rsidRPr="00AD4879" w:rsidRDefault="000C5F43" w:rsidP="00D118AA">
            <w:pPr>
              <w:jc w:val="both"/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Bonificaţia propusa pentru anul 201</w:t>
            </w:r>
            <w:r w:rsidR="0009755B" w:rsidRPr="00AD4879">
              <w:rPr>
                <w:rFonts w:ascii="Tahoma" w:hAnsi="Tahoma" w:cs="Tahoma"/>
              </w:rPr>
              <w:t>5</w:t>
            </w:r>
          </w:p>
        </w:tc>
        <w:tc>
          <w:tcPr>
            <w:tcW w:w="2196" w:type="dxa"/>
            <w:gridSpan w:val="2"/>
          </w:tcPr>
          <w:p w14:paraId="4A7517B4" w14:textId="77777777" w:rsidR="000C5F43" w:rsidRPr="00AD4879" w:rsidRDefault="000C5F43" w:rsidP="00D118AA">
            <w:pPr>
              <w:jc w:val="both"/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Bonificaţia aprobată pentru anul 201</w:t>
            </w:r>
            <w:r w:rsidR="0009755B" w:rsidRPr="00AD4879">
              <w:rPr>
                <w:rFonts w:ascii="Tahoma" w:hAnsi="Tahoma" w:cs="Tahoma"/>
              </w:rPr>
              <w:t>5</w:t>
            </w:r>
          </w:p>
        </w:tc>
      </w:tr>
      <w:tr w:rsidR="003244C6" w:rsidRPr="00AD4879" w14:paraId="4A7517BA" w14:textId="77777777" w:rsidTr="008A165A">
        <w:tblPrEx>
          <w:jc w:val="center"/>
          <w:tblInd w:w="0" w:type="dxa"/>
        </w:tblPrEx>
        <w:trPr>
          <w:gridBefore w:val="1"/>
          <w:wBefore w:w="118" w:type="dxa"/>
          <w:jc w:val="center"/>
        </w:trPr>
        <w:tc>
          <w:tcPr>
            <w:tcW w:w="3819" w:type="dxa"/>
          </w:tcPr>
          <w:p w14:paraId="4A7517B6" w14:textId="77777777" w:rsidR="003244C6" w:rsidRPr="00AD4879" w:rsidRDefault="003244C6" w:rsidP="00D118AA">
            <w:pPr>
              <w:jc w:val="both"/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a)în cazul impoz</w:t>
            </w:r>
            <w:r w:rsidR="001C4C1E">
              <w:rPr>
                <w:rFonts w:ascii="Tahoma" w:hAnsi="Tahoma" w:cs="Tahoma"/>
              </w:rPr>
              <w:t>itului pe  clădiri datorat de că</w:t>
            </w:r>
            <w:r w:rsidRPr="00AD4879">
              <w:rPr>
                <w:rFonts w:ascii="Tahoma" w:hAnsi="Tahoma" w:cs="Tahoma"/>
              </w:rPr>
              <w:t>tre contribuabili,</w:t>
            </w:r>
            <w:r w:rsidRPr="00AD4879">
              <w:rPr>
                <w:rFonts w:ascii="Tahoma" w:hAnsi="Tahoma" w:cs="Tahoma"/>
                <w:b/>
              </w:rPr>
              <w:t xml:space="preserve"> 0-10%;  </w:t>
            </w:r>
          </w:p>
        </w:tc>
        <w:tc>
          <w:tcPr>
            <w:tcW w:w="1800" w:type="dxa"/>
            <w:vAlign w:val="center"/>
          </w:tcPr>
          <w:p w14:paraId="4A7517B7" w14:textId="77777777" w:rsidR="003244C6" w:rsidRPr="00AD4879" w:rsidRDefault="003244C6" w:rsidP="00D118AA">
            <w:pPr>
              <w:jc w:val="both"/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10%</w:t>
            </w:r>
          </w:p>
        </w:tc>
        <w:tc>
          <w:tcPr>
            <w:tcW w:w="2344" w:type="dxa"/>
            <w:gridSpan w:val="2"/>
            <w:vAlign w:val="center"/>
          </w:tcPr>
          <w:p w14:paraId="4A7517B8" w14:textId="77777777" w:rsidR="003244C6" w:rsidRPr="00AD4879" w:rsidRDefault="003244C6" w:rsidP="00D118AA">
            <w:pPr>
              <w:jc w:val="both"/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10%</w:t>
            </w:r>
          </w:p>
        </w:tc>
        <w:tc>
          <w:tcPr>
            <w:tcW w:w="2156" w:type="dxa"/>
            <w:vAlign w:val="center"/>
          </w:tcPr>
          <w:p w14:paraId="4A7517B9" w14:textId="77777777" w:rsidR="003244C6" w:rsidRPr="00AD4879" w:rsidRDefault="003244C6" w:rsidP="00D118AA">
            <w:pPr>
              <w:jc w:val="both"/>
              <w:rPr>
                <w:rFonts w:ascii="Tahoma" w:hAnsi="Tahoma" w:cs="Tahoma"/>
              </w:rPr>
            </w:pPr>
          </w:p>
        </w:tc>
      </w:tr>
      <w:tr w:rsidR="003244C6" w:rsidRPr="00AD4879" w14:paraId="4A7517BF" w14:textId="77777777" w:rsidTr="008A165A">
        <w:tblPrEx>
          <w:jc w:val="center"/>
          <w:tblInd w:w="0" w:type="dxa"/>
        </w:tblPrEx>
        <w:trPr>
          <w:gridBefore w:val="1"/>
          <w:wBefore w:w="118" w:type="dxa"/>
          <w:jc w:val="center"/>
        </w:trPr>
        <w:tc>
          <w:tcPr>
            <w:tcW w:w="3819" w:type="dxa"/>
          </w:tcPr>
          <w:p w14:paraId="4A7517BB" w14:textId="77777777" w:rsidR="003244C6" w:rsidRPr="00AD4879" w:rsidRDefault="003244C6" w:rsidP="001C4C1E">
            <w:pPr>
              <w:ind w:left="284" w:hanging="284"/>
              <w:jc w:val="both"/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b)în cazul im</w:t>
            </w:r>
            <w:r w:rsidR="001C4C1E">
              <w:rPr>
                <w:rFonts w:ascii="Tahoma" w:hAnsi="Tahoma" w:cs="Tahoma"/>
              </w:rPr>
              <w:t>pozitului pe teren datorat de căt</w:t>
            </w:r>
            <w:r w:rsidRPr="00AD4879">
              <w:rPr>
                <w:rFonts w:ascii="Tahoma" w:hAnsi="Tahoma" w:cs="Tahoma"/>
              </w:rPr>
              <w:t xml:space="preserve">re contribuabili , </w:t>
            </w:r>
            <w:r w:rsidRPr="00AD4879">
              <w:rPr>
                <w:rFonts w:ascii="Tahoma" w:hAnsi="Tahoma" w:cs="Tahoma"/>
                <w:b/>
              </w:rPr>
              <w:t>0</w:t>
            </w:r>
            <w:r w:rsidRPr="00AD4879">
              <w:rPr>
                <w:rFonts w:ascii="Tahoma" w:hAnsi="Tahoma" w:cs="Tahoma"/>
              </w:rPr>
              <w:t>-</w:t>
            </w:r>
            <w:r w:rsidRPr="00AD4879">
              <w:rPr>
                <w:rFonts w:ascii="Tahoma" w:hAnsi="Tahoma" w:cs="Tahoma"/>
                <w:b/>
              </w:rPr>
              <w:t>10%;</w:t>
            </w:r>
          </w:p>
        </w:tc>
        <w:tc>
          <w:tcPr>
            <w:tcW w:w="1800" w:type="dxa"/>
            <w:vAlign w:val="center"/>
          </w:tcPr>
          <w:p w14:paraId="4A7517BC" w14:textId="77777777" w:rsidR="003244C6" w:rsidRPr="00AD4879" w:rsidRDefault="003244C6" w:rsidP="00D118AA">
            <w:pPr>
              <w:jc w:val="both"/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10%</w:t>
            </w:r>
          </w:p>
        </w:tc>
        <w:tc>
          <w:tcPr>
            <w:tcW w:w="2344" w:type="dxa"/>
            <w:gridSpan w:val="2"/>
            <w:vAlign w:val="center"/>
          </w:tcPr>
          <w:p w14:paraId="4A7517BD" w14:textId="77777777" w:rsidR="003244C6" w:rsidRPr="00AD4879" w:rsidRDefault="003244C6" w:rsidP="00D118AA">
            <w:pPr>
              <w:jc w:val="both"/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10%</w:t>
            </w:r>
          </w:p>
        </w:tc>
        <w:tc>
          <w:tcPr>
            <w:tcW w:w="2156" w:type="dxa"/>
            <w:vAlign w:val="center"/>
          </w:tcPr>
          <w:p w14:paraId="4A7517BE" w14:textId="77777777" w:rsidR="003244C6" w:rsidRPr="00AD4879" w:rsidRDefault="003244C6" w:rsidP="00D118AA">
            <w:pPr>
              <w:jc w:val="both"/>
              <w:rPr>
                <w:rFonts w:ascii="Tahoma" w:hAnsi="Tahoma" w:cs="Tahoma"/>
              </w:rPr>
            </w:pPr>
          </w:p>
        </w:tc>
      </w:tr>
      <w:tr w:rsidR="003244C6" w:rsidRPr="00AD4879" w14:paraId="4A7517C4" w14:textId="77777777" w:rsidTr="008A165A">
        <w:tblPrEx>
          <w:jc w:val="center"/>
          <w:tblInd w:w="0" w:type="dxa"/>
        </w:tblPrEx>
        <w:trPr>
          <w:gridBefore w:val="1"/>
          <w:wBefore w:w="118" w:type="dxa"/>
          <w:jc w:val="center"/>
        </w:trPr>
        <w:tc>
          <w:tcPr>
            <w:tcW w:w="3819" w:type="dxa"/>
          </w:tcPr>
          <w:p w14:paraId="4A7517C0" w14:textId="77777777" w:rsidR="003244C6" w:rsidRPr="00AD4879" w:rsidRDefault="003244C6" w:rsidP="00D118AA">
            <w:pPr>
              <w:ind w:left="284" w:hanging="284"/>
              <w:jc w:val="both"/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c)în cazul mijloa</w:t>
            </w:r>
            <w:r w:rsidR="001C4C1E">
              <w:rPr>
                <w:rFonts w:ascii="Tahoma" w:hAnsi="Tahoma" w:cs="Tahoma"/>
              </w:rPr>
              <w:t>celor de transport datorat de că</w:t>
            </w:r>
            <w:r w:rsidRPr="00AD4879">
              <w:rPr>
                <w:rFonts w:ascii="Tahoma" w:hAnsi="Tahoma" w:cs="Tahoma"/>
              </w:rPr>
              <w:t xml:space="preserve">tre contribuabili, </w:t>
            </w:r>
            <w:r w:rsidRPr="00AD4879">
              <w:rPr>
                <w:rFonts w:ascii="Tahoma" w:hAnsi="Tahoma" w:cs="Tahoma"/>
                <w:b/>
              </w:rPr>
              <w:t>0</w:t>
            </w:r>
            <w:r w:rsidRPr="00AD4879">
              <w:rPr>
                <w:rFonts w:ascii="Tahoma" w:hAnsi="Tahoma" w:cs="Tahoma"/>
              </w:rPr>
              <w:t>-</w:t>
            </w:r>
            <w:r w:rsidRPr="00AD4879">
              <w:rPr>
                <w:rFonts w:ascii="Tahoma" w:hAnsi="Tahoma" w:cs="Tahoma"/>
                <w:b/>
              </w:rPr>
              <w:t>10%;</w:t>
            </w:r>
          </w:p>
        </w:tc>
        <w:tc>
          <w:tcPr>
            <w:tcW w:w="1800" w:type="dxa"/>
            <w:vAlign w:val="center"/>
          </w:tcPr>
          <w:p w14:paraId="4A7517C1" w14:textId="77777777" w:rsidR="003244C6" w:rsidRPr="00AD4879" w:rsidRDefault="003244C6" w:rsidP="00D118AA">
            <w:pPr>
              <w:jc w:val="both"/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10%</w:t>
            </w:r>
          </w:p>
        </w:tc>
        <w:tc>
          <w:tcPr>
            <w:tcW w:w="2344" w:type="dxa"/>
            <w:gridSpan w:val="2"/>
            <w:vAlign w:val="center"/>
          </w:tcPr>
          <w:p w14:paraId="4A7517C2" w14:textId="77777777" w:rsidR="003244C6" w:rsidRPr="00AD4879" w:rsidRDefault="003244C6" w:rsidP="00D118AA">
            <w:pPr>
              <w:jc w:val="both"/>
              <w:rPr>
                <w:rFonts w:ascii="Tahoma" w:hAnsi="Tahoma" w:cs="Tahoma"/>
              </w:rPr>
            </w:pPr>
            <w:r w:rsidRPr="00AD4879">
              <w:rPr>
                <w:rFonts w:ascii="Tahoma" w:hAnsi="Tahoma" w:cs="Tahoma"/>
              </w:rPr>
              <w:t>10%</w:t>
            </w:r>
          </w:p>
        </w:tc>
        <w:tc>
          <w:tcPr>
            <w:tcW w:w="2156" w:type="dxa"/>
            <w:vAlign w:val="center"/>
          </w:tcPr>
          <w:p w14:paraId="4A7517C3" w14:textId="77777777" w:rsidR="003244C6" w:rsidRPr="00AD4879" w:rsidRDefault="003244C6" w:rsidP="00D118AA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4A7517C5" w14:textId="77777777" w:rsidR="000C5F43" w:rsidRPr="00AD4879" w:rsidRDefault="000C5F43" w:rsidP="00D118AA">
      <w:pPr>
        <w:jc w:val="both"/>
        <w:rPr>
          <w:rFonts w:ascii="Tahoma" w:hAnsi="Tahoma" w:cs="Tahoma"/>
        </w:rPr>
      </w:pPr>
    </w:p>
    <w:p w14:paraId="4A7517C6" w14:textId="77777777" w:rsidR="000C5F43" w:rsidRPr="00AD4879" w:rsidRDefault="000C5F43" w:rsidP="00D118AA">
      <w:pPr>
        <w:jc w:val="both"/>
        <w:rPr>
          <w:rFonts w:ascii="Tahoma" w:hAnsi="Tahoma" w:cs="Tahoma"/>
        </w:rPr>
      </w:pPr>
      <w:r w:rsidRPr="00AD4879">
        <w:rPr>
          <w:rFonts w:ascii="Tahoma" w:hAnsi="Tahoma" w:cs="Tahoma"/>
        </w:rPr>
        <w:t xml:space="preserve">                     Pentru determinarea impozitului pe clădiri în cazul persoanelor fizice, precum şi a impozitului pe teren, pentru anul 201</w:t>
      </w:r>
      <w:r w:rsidR="0009755B" w:rsidRPr="00AD4879">
        <w:rPr>
          <w:rFonts w:ascii="Tahoma" w:hAnsi="Tahoma" w:cs="Tahoma"/>
        </w:rPr>
        <w:t>4</w:t>
      </w:r>
      <w:r w:rsidRPr="00AD4879">
        <w:rPr>
          <w:rFonts w:ascii="Tahoma" w:hAnsi="Tahoma" w:cs="Tahoma"/>
        </w:rPr>
        <w:t>, se menţine deli</w:t>
      </w:r>
      <w:r w:rsidR="001553B6" w:rsidRPr="00AD4879">
        <w:rPr>
          <w:rFonts w:ascii="Tahoma" w:hAnsi="Tahoma" w:cs="Tahoma"/>
        </w:rPr>
        <w:t xml:space="preserve">mitarea zonelor aprobată prin Hotărârea </w:t>
      </w:r>
      <w:r w:rsidRPr="00AD4879">
        <w:rPr>
          <w:rFonts w:ascii="Tahoma" w:hAnsi="Tahoma" w:cs="Tahoma"/>
        </w:rPr>
        <w:t>C</w:t>
      </w:r>
      <w:r w:rsidR="001553B6" w:rsidRPr="00AD4879">
        <w:rPr>
          <w:rFonts w:ascii="Tahoma" w:hAnsi="Tahoma" w:cs="Tahoma"/>
        </w:rPr>
        <w:t xml:space="preserve">onsiliului Local al </w:t>
      </w:r>
      <w:r w:rsidRPr="00AD4879">
        <w:rPr>
          <w:rFonts w:ascii="Tahoma" w:hAnsi="Tahoma" w:cs="Tahoma"/>
        </w:rPr>
        <w:t xml:space="preserve"> </w:t>
      </w:r>
      <w:r w:rsidR="001553B6" w:rsidRPr="00AD4879">
        <w:rPr>
          <w:rFonts w:ascii="Tahoma" w:hAnsi="Tahoma" w:cs="Tahoma"/>
        </w:rPr>
        <w:t>Municipiului Dej N</w:t>
      </w:r>
      <w:r w:rsidRPr="00AD4879">
        <w:rPr>
          <w:rFonts w:ascii="Tahoma" w:hAnsi="Tahoma" w:cs="Tahoma"/>
        </w:rPr>
        <w:t>r. 102/2002</w:t>
      </w:r>
      <w:r w:rsidR="001553B6" w:rsidRPr="00AD4879">
        <w:rPr>
          <w:rFonts w:ascii="Tahoma" w:hAnsi="Tahoma" w:cs="Tahoma"/>
        </w:rPr>
        <w:t>.</w:t>
      </w:r>
      <w:r w:rsidRPr="00AD4879">
        <w:rPr>
          <w:rFonts w:ascii="Tahoma" w:hAnsi="Tahoma" w:cs="Tahoma"/>
        </w:rPr>
        <w:t xml:space="preserve">   </w:t>
      </w:r>
    </w:p>
    <w:p w14:paraId="4A7517C7" w14:textId="77777777" w:rsidR="000C5F43" w:rsidRPr="00AD4879" w:rsidRDefault="000C5F43" w:rsidP="00D118AA">
      <w:pPr>
        <w:jc w:val="both"/>
        <w:rPr>
          <w:rFonts w:ascii="Tahoma" w:hAnsi="Tahoma" w:cs="Tahoma"/>
          <w:color w:val="001133"/>
        </w:rPr>
      </w:pPr>
      <w:r w:rsidRPr="00AD4879">
        <w:rPr>
          <w:rFonts w:ascii="Tahoma" w:hAnsi="Tahoma" w:cs="Tahoma"/>
        </w:rPr>
        <w:t xml:space="preserve">                     </w:t>
      </w:r>
      <w:r w:rsidRPr="00AD4879">
        <w:rPr>
          <w:rFonts w:ascii="Tahoma" w:hAnsi="Tahoma" w:cs="Tahoma"/>
          <w:b/>
          <w:u w:val="single"/>
        </w:rPr>
        <w:t>Art.</w:t>
      </w:r>
      <w:r w:rsidR="00F62C60" w:rsidRPr="00AD4879">
        <w:rPr>
          <w:rFonts w:ascii="Tahoma" w:hAnsi="Tahoma" w:cs="Tahoma"/>
          <w:b/>
          <w:u w:val="single"/>
        </w:rPr>
        <w:t>3</w:t>
      </w:r>
      <w:r w:rsidRPr="00AD4879">
        <w:rPr>
          <w:rFonts w:ascii="Tahoma" w:hAnsi="Tahoma" w:cs="Tahoma"/>
          <w:b/>
          <w:u w:val="single"/>
        </w:rPr>
        <w:t>.</w:t>
      </w:r>
      <w:r w:rsidRPr="00AD4879">
        <w:rPr>
          <w:rFonts w:ascii="Tahoma" w:hAnsi="Tahoma" w:cs="Tahoma"/>
        </w:rPr>
        <w:t xml:space="preserve"> </w:t>
      </w:r>
      <w:r w:rsidR="001553B6" w:rsidRPr="00AD4879">
        <w:rPr>
          <w:rFonts w:ascii="Tahoma" w:hAnsi="Tahoma" w:cs="Tahoma"/>
          <w:b/>
        </w:rPr>
        <w:t>Aprobă</w:t>
      </w:r>
      <w:r w:rsidR="001553B6" w:rsidRPr="00AD4879">
        <w:rPr>
          <w:rFonts w:ascii="Tahoma" w:hAnsi="Tahoma" w:cs="Tahoma"/>
        </w:rPr>
        <w:t xml:space="preserve"> </w:t>
      </w:r>
      <w:r w:rsidRPr="00AD4879">
        <w:rPr>
          <w:rFonts w:ascii="Tahoma" w:hAnsi="Tahoma" w:cs="Tahoma"/>
        </w:rPr>
        <w:t>v</w:t>
      </w:r>
      <w:r w:rsidR="001553B6" w:rsidRPr="00AD4879">
        <w:rPr>
          <w:rFonts w:ascii="Tahoma" w:hAnsi="Tahoma" w:cs="Tahoma"/>
        </w:rPr>
        <w:t>alorile impozabile, impozitele ș</w:t>
      </w:r>
      <w:r w:rsidRPr="00AD4879">
        <w:rPr>
          <w:rFonts w:ascii="Tahoma" w:hAnsi="Tahoma" w:cs="Tahoma"/>
        </w:rPr>
        <w:t>i taxele locale, respectiv amenzile contravenţionale pentru anul 201</w:t>
      </w:r>
      <w:r w:rsidR="0009755B" w:rsidRPr="00AD4879">
        <w:rPr>
          <w:rFonts w:ascii="Tahoma" w:hAnsi="Tahoma" w:cs="Tahoma"/>
        </w:rPr>
        <w:t>5</w:t>
      </w:r>
      <w:r w:rsidR="001553B6" w:rsidRPr="00AD4879">
        <w:rPr>
          <w:rFonts w:ascii="Tahoma" w:hAnsi="Tahoma" w:cs="Tahoma"/>
        </w:rPr>
        <w:t xml:space="preserve"> astfel cum sunt ele prevăzute în </w:t>
      </w:r>
      <w:r w:rsidR="001553B6" w:rsidRPr="00AD4879">
        <w:rPr>
          <w:rFonts w:ascii="Tahoma" w:hAnsi="Tahoma" w:cs="Tahoma"/>
          <w:b/>
        </w:rPr>
        <w:t>Anexa N</w:t>
      </w:r>
      <w:r w:rsidRPr="00AD4879">
        <w:rPr>
          <w:rFonts w:ascii="Tahoma" w:hAnsi="Tahoma" w:cs="Tahoma"/>
          <w:b/>
        </w:rPr>
        <w:t>r. 1</w:t>
      </w:r>
      <w:r w:rsidRPr="00AD4879">
        <w:rPr>
          <w:rFonts w:ascii="Tahoma" w:hAnsi="Tahoma" w:cs="Tahoma"/>
        </w:rPr>
        <w:t xml:space="preserve">, care face parte integrantă din prezenta hotărâre.                    </w:t>
      </w:r>
    </w:p>
    <w:p w14:paraId="4A7517C8" w14:textId="77777777" w:rsidR="000C5F43" w:rsidRPr="00AD4879" w:rsidRDefault="000C5F43" w:rsidP="001553B6">
      <w:pPr>
        <w:ind w:left="708" w:firstLine="708"/>
        <w:jc w:val="both"/>
        <w:rPr>
          <w:rFonts w:ascii="Tahoma" w:hAnsi="Tahoma" w:cs="Tahoma"/>
          <w:color w:val="001133"/>
        </w:rPr>
      </w:pPr>
      <w:r w:rsidRPr="00AD4879">
        <w:rPr>
          <w:rFonts w:ascii="Tahoma" w:hAnsi="Tahoma" w:cs="Tahoma"/>
          <w:color w:val="001133"/>
        </w:rPr>
        <w:lastRenderedPageBreak/>
        <w:t>2</w:t>
      </w:r>
      <w:r w:rsidRPr="00AD4879">
        <w:rPr>
          <w:rFonts w:ascii="Tahoma" w:hAnsi="Tahoma" w:cs="Tahoma"/>
        </w:rPr>
        <w:t>) Toate</w:t>
      </w:r>
      <w:r w:rsidR="001553B6" w:rsidRPr="00AD4879">
        <w:rPr>
          <w:rFonts w:ascii="Tahoma" w:hAnsi="Tahoma" w:cs="Tahoma"/>
        </w:rPr>
        <w:t xml:space="preserve"> impozitele si taxele cuprinse în </w:t>
      </w:r>
      <w:r w:rsidR="001553B6" w:rsidRPr="00AD4879">
        <w:rPr>
          <w:rFonts w:ascii="Tahoma" w:hAnsi="Tahoma" w:cs="Tahoma"/>
          <w:b/>
        </w:rPr>
        <w:t>Anexa N</w:t>
      </w:r>
      <w:r w:rsidRPr="00AD4879">
        <w:rPr>
          <w:rFonts w:ascii="Tahoma" w:hAnsi="Tahoma" w:cs="Tahoma"/>
          <w:b/>
        </w:rPr>
        <w:t>r. 1</w:t>
      </w:r>
      <w:r w:rsidR="00353A14" w:rsidRPr="00AD4879">
        <w:rPr>
          <w:rFonts w:ascii="Tahoma" w:hAnsi="Tahoma" w:cs="Tahoma"/>
        </w:rPr>
        <w:t xml:space="preserve">, </w:t>
      </w:r>
      <w:r w:rsidRPr="00AD4879">
        <w:rPr>
          <w:rFonts w:ascii="Tahoma" w:hAnsi="Tahoma" w:cs="Tahoma"/>
        </w:rPr>
        <w:t>vor fi  influenţate, unde este cazul, cu coeficientul de corecţie corespunzător rangului localităţii.</w:t>
      </w:r>
    </w:p>
    <w:p w14:paraId="4A7517C9" w14:textId="77777777" w:rsidR="000C5F43" w:rsidRPr="00AD4879" w:rsidRDefault="001553B6" w:rsidP="00AD487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AD4879">
        <w:rPr>
          <w:rFonts w:ascii="Tahoma" w:hAnsi="Tahoma" w:cs="Tahoma"/>
        </w:rPr>
        <w:t xml:space="preserve">         </w:t>
      </w:r>
      <w:r w:rsidRPr="00AD4879">
        <w:rPr>
          <w:rFonts w:ascii="Tahoma" w:hAnsi="Tahoma" w:cs="Tahoma"/>
        </w:rPr>
        <w:tab/>
      </w:r>
      <w:r w:rsidRPr="00AD4879">
        <w:rPr>
          <w:rFonts w:ascii="Tahoma" w:hAnsi="Tahoma" w:cs="Tahoma"/>
        </w:rPr>
        <w:tab/>
      </w:r>
      <w:r w:rsidR="000C5F43" w:rsidRPr="00AD4879">
        <w:rPr>
          <w:rFonts w:ascii="Tahoma" w:hAnsi="Tahoma" w:cs="Tahoma"/>
          <w:b/>
          <w:u w:val="single"/>
        </w:rPr>
        <w:t xml:space="preserve">Art. </w:t>
      </w:r>
      <w:r w:rsidR="00F62C60" w:rsidRPr="00AD4879">
        <w:rPr>
          <w:rFonts w:ascii="Tahoma" w:hAnsi="Tahoma" w:cs="Tahoma"/>
          <w:b/>
          <w:u w:val="single"/>
        </w:rPr>
        <w:t>4</w:t>
      </w:r>
      <w:r w:rsidR="000C5F43" w:rsidRPr="00AD4879">
        <w:rPr>
          <w:rFonts w:ascii="Tahoma" w:hAnsi="Tahoma" w:cs="Tahoma"/>
        </w:rPr>
        <w:t>.</w:t>
      </w:r>
      <w:r w:rsidRPr="00AD4879">
        <w:rPr>
          <w:rFonts w:ascii="Tahoma" w:hAnsi="Tahoma" w:cs="Tahoma"/>
        </w:rPr>
        <w:t xml:space="preserve"> În conformitate cu prevederile </w:t>
      </w:r>
      <w:r w:rsidR="0012034A">
        <w:rPr>
          <w:rFonts w:ascii="Tahoma" w:hAnsi="Tahoma" w:cs="Tahoma"/>
        </w:rPr>
        <w:t>’</w:t>
      </w:r>
      <w:r w:rsidR="000C5F43" w:rsidRPr="00AD4879">
        <w:rPr>
          <w:rFonts w:ascii="Tahoma" w:hAnsi="Tahoma" w:cs="Tahoma"/>
        </w:rPr>
        <w:t>art.</w:t>
      </w:r>
      <w:r w:rsidR="005C5208">
        <w:rPr>
          <w:rFonts w:ascii="Tahoma" w:hAnsi="Tahoma" w:cs="Tahoma"/>
        </w:rPr>
        <w:t xml:space="preserve"> </w:t>
      </w:r>
      <w:r w:rsidR="000C5F43" w:rsidRPr="00AD4879">
        <w:rPr>
          <w:rFonts w:ascii="Tahoma" w:hAnsi="Tahoma" w:cs="Tahoma"/>
        </w:rPr>
        <w:t>255</w:t>
      </w:r>
      <w:r w:rsidR="0012034A">
        <w:rPr>
          <w:rFonts w:ascii="Tahoma" w:hAnsi="Tahoma" w:cs="Tahoma"/>
        </w:rPr>
        <w:t>’</w:t>
      </w:r>
      <w:r w:rsidR="003D68B5" w:rsidRPr="00AD4879">
        <w:rPr>
          <w:rFonts w:ascii="Tahoma" w:hAnsi="Tahoma" w:cs="Tahoma"/>
        </w:rPr>
        <w:t xml:space="preserve">, </w:t>
      </w:r>
      <w:r w:rsidR="0012034A">
        <w:rPr>
          <w:rFonts w:ascii="Tahoma" w:hAnsi="Tahoma" w:cs="Tahoma"/>
        </w:rPr>
        <w:t>’</w:t>
      </w:r>
      <w:r w:rsidR="003D68B5" w:rsidRPr="00AD4879">
        <w:rPr>
          <w:rFonts w:ascii="Tahoma" w:hAnsi="Tahoma" w:cs="Tahoma"/>
        </w:rPr>
        <w:t>260</w:t>
      </w:r>
      <w:r w:rsidR="0012034A">
        <w:rPr>
          <w:rFonts w:ascii="Tahoma" w:hAnsi="Tahoma" w:cs="Tahoma"/>
        </w:rPr>
        <w:t>’</w:t>
      </w:r>
      <w:r w:rsidR="003D68B5" w:rsidRPr="00AD4879">
        <w:rPr>
          <w:rFonts w:ascii="Tahoma" w:hAnsi="Tahoma" w:cs="Tahoma"/>
        </w:rPr>
        <w:t xml:space="preserve"> şi </w:t>
      </w:r>
      <w:r w:rsidR="0012034A" w:rsidRPr="0012034A">
        <w:rPr>
          <w:rFonts w:ascii="Tahoma" w:hAnsi="Tahoma" w:cs="Tahoma"/>
        </w:rPr>
        <w:t>‘</w:t>
      </w:r>
      <w:r w:rsidR="003D68B5" w:rsidRPr="00AD4879">
        <w:rPr>
          <w:rFonts w:ascii="Tahoma" w:hAnsi="Tahoma" w:cs="Tahoma"/>
        </w:rPr>
        <w:t>265</w:t>
      </w:r>
      <w:r w:rsidR="0012034A">
        <w:rPr>
          <w:rFonts w:ascii="Tahoma" w:hAnsi="Tahoma" w:cs="Tahoma"/>
        </w:rPr>
        <w:t>’</w:t>
      </w:r>
      <w:r w:rsidR="000C5F43" w:rsidRPr="00AD4879">
        <w:rPr>
          <w:rFonts w:ascii="Tahoma" w:hAnsi="Tahoma" w:cs="Tahoma"/>
        </w:rPr>
        <w:t xml:space="preserve"> din Codul fiscal,</w:t>
      </w:r>
      <w:r w:rsidRPr="00AD4879">
        <w:rPr>
          <w:rFonts w:ascii="Tahoma" w:hAnsi="Tahoma" w:cs="Tahoma"/>
        </w:rPr>
        <w:t xml:space="preserve"> </w:t>
      </w:r>
      <w:r w:rsidR="000C5F43" w:rsidRPr="00AD4879">
        <w:rPr>
          <w:rFonts w:ascii="Tahoma" w:hAnsi="Tahoma" w:cs="Tahoma"/>
        </w:rPr>
        <w:t>plata impozitul</w:t>
      </w:r>
      <w:r w:rsidRPr="00AD4879">
        <w:rPr>
          <w:rFonts w:ascii="Tahoma" w:hAnsi="Tahoma" w:cs="Tahoma"/>
        </w:rPr>
        <w:t>ui</w:t>
      </w:r>
      <w:r w:rsidR="000C5F43" w:rsidRPr="00AD4879">
        <w:rPr>
          <w:rFonts w:ascii="Tahoma" w:hAnsi="Tahoma" w:cs="Tahoma"/>
        </w:rPr>
        <w:t>/taxa pe clădiri, impozitul</w:t>
      </w:r>
      <w:r w:rsidRPr="00AD4879">
        <w:rPr>
          <w:rFonts w:ascii="Tahoma" w:hAnsi="Tahoma" w:cs="Tahoma"/>
        </w:rPr>
        <w:t>ui/taxa pe teren ș</w:t>
      </w:r>
      <w:r w:rsidR="000C5F43" w:rsidRPr="00AD4879">
        <w:rPr>
          <w:rFonts w:ascii="Tahoma" w:hAnsi="Tahoma" w:cs="Tahoma"/>
        </w:rPr>
        <w:t>i impozitul pe mijloacele de transport  se plăteşte anual, în două rate egale, până la datele de 31 martie şi 30 septembrie inclusiv.</w:t>
      </w:r>
    </w:p>
    <w:p w14:paraId="4A7517CA" w14:textId="77777777" w:rsidR="000C5F43" w:rsidRPr="00AD4879" w:rsidRDefault="001553B6" w:rsidP="00AD487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AD4879">
        <w:rPr>
          <w:rFonts w:ascii="Tahoma" w:hAnsi="Tahoma" w:cs="Tahoma"/>
        </w:rPr>
        <w:t xml:space="preserve">                </w:t>
      </w:r>
      <w:r w:rsidR="000C5F43" w:rsidRPr="00AD4879">
        <w:rPr>
          <w:rFonts w:ascii="Tahoma" w:hAnsi="Tahoma" w:cs="Tahoma"/>
        </w:rPr>
        <w:t xml:space="preserve"> Impozitul anual pe clădiri, impoz</w:t>
      </w:r>
      <w:r w:rsidRPr="00AD4879">
        <w:rPr>
          <w:rFonts w:ascii="Tahoma" w:hAnsi="Tahoma" w:cs="Tahoma"/>
        </w:rPr>
        <w:t>itul/taxa pe teren ș</w:t>
      </w:r>
      <w:r w:rsidR="000C5F43" w:rsidRPr="00AD4879">
        <w:rPr>
          <w:rFonts w:ascii="Tahoma" w:hAnsi="Tahoma" w:cs="Tahoma"/>
        </w:rPr>
        <w:t xml:space="preserve">i impozitul pe mijloacele de transport  datorat  buget local de către contribuabili, persoane fizice sau juridice, de până la 50 lei inclusiv, se plăteşte integral până la primul termen de plată.                                                  </w:t>
      </w:r>
    </w:p>
    <w:p w14:paraId="4A7517CB" w14:textId="77777777" w:rsidR="000C5F43" w:rsidRPr="00AD4879" w:rsidRDefault="001553B6" w:rsidP="00AD4879">
      <w:pPr>
        <w:jc w:val="both"/>
        <w:rPr>
          <w:rFonts w:ascii="Tahoma" w:hAnsi="Tahoma" w:cs="Tahoma"/>
        </w:rPr>
      </w:pPr>
      <w:r w:rsidRPr="00AD4879">
        <w:rPr>
          <w:rFonts w:ascii="Tahoma" w:hAnsi="Tahoma" w:cs="Tahoma"/>
        </w:rPr>
        <w:t xml:space="preserve">                 </w:t>
      </w:r>
      <w:r w:rsidR="000C5F43" w:rsidRPr="00AD4879">
        <w:rPr>
          <w:rFonts w:ascii="Tahoma" w:hAnsi="Tahoma" w:cs="Tahoma"/>
          <w:b/>
          <w:u w:val="single"/>
        </w:rPr>
        <w:t>Art.</w:t>
      </w:r>
      <w:r w:rsidRPr="00AD4879">
        <w:rPr>
          <w:rFonts w:ascii="Tahoma" w:hAnsi="Tahoma" w:cs="Tahoma"/>
          <w:b/>
          <w:u w:val="single"/>
        </w:rPr>
        <w:t xml:space="preserve"> </w:t>
      </w:r>
      <w:r w:rsidR="00F62C60" w:rsidRPr="00AD4879">
        <w:rPr>
          <w:rFonts w:ascii="Tahoma" w:hAnsi="Tahoma" w:cs="Tahoma"/>
          <w:b/>
          <w:u w:val="single"/>
        </w:rPr>
        <w:t>5</w:t>
      </w:r>
      <w:r w:rsidR="000C5F43" w:rsidRPr="00AD4879">
        <w:rPr>
          <w:rFonts w:ascii="Tahoma" w:hAnsi="Tahoma" w:cs="Tahoma"/>
          <w:b/>
          <w:u w:val="single"/>
        </w:rPr>
        <w:t>.</w:t>
      </w:r>
      <w:r w:rsidRPr="00AD4879">
        <w:rPr>
          <w:rFonts w:ascii="Tahoma" w:hAnsi="Tahoma" w:cs="Tahoma"/>
          <w:b/>
          <w:u w:val="single"/>
        </w:rPr>
        <w:t xml:space="preserve"> </w:t>
      </w:r>
      <w:r w:rsidR="000C5F43" w:rsidRPr="00AD4879">
        <w:rPr>
          <w:rFonts w:ascii="Tahoma" w:hAnsi="Tahoma" w:cs="Tahoma"/>
        </w:rPr>
        <w:t xml:space="preserve">Lista actelor normative prin care sunt instituite impozitele şi taxele locale, inclusiv </w:t>
      </w:r>
      <w:r w:rsidRPr="00AD4879">
        <w:rPr>
          <w:rFonts w:ascii="Tahoma" w:hAnsi="Tahoma" w:cs="Tahoma"/>
        </w:rPr>
        <w:t>Hotărârea Consiliului Local al  Municipiului Dej</w:t>
      </w:r>
      <w:r w:rsidR="000C5F43" w:rsidRPr="00AD4879">
        <w:rPr>
          <w:rFonts w:ascii="Tahoma" w:hAnsi="Tahoma" w:cs="Tahoma"/>
        </w:rPr>
        <w:t>, prin care s-au instituit/stabilit impozite şi taxe locale pe o perioadă de 5 ani anteriori anului fisca</w:t>
      </w:r>
      <w:r w:rsidR="00AD4879" w:rsidRPr="00AD4879">
        <w:rPr>
          <w:rFonts w:ascii="Tahoma" w:hAnsi="Tahoma" w:cs="Tahoma"/>
        </w:rPr>
        <w:t xml:space="preserve">l curent, este prevăzută în </w:t>
      </w:r>
      <w:r w:rsidR="00AD4879" w:rsidRPr="00AD4879">
        <w:rPr>
          <w:rFonts w:ascii="Tahoma" w:hAnsi="Tahoma" w:cs="Tahoma"/>
          <w:b/>
        </w:rPr>
        <w:t>Anexa N</w:t>
      </w:r>
      <w:r w:rsidR="000C5F43" w:rsidRPr="00AD4879">
        <w:rPr>
          <w:rFonts w:ascii="Tahoma" w:hAnsi="Tahoma" w:cs="Tahoma"/>
          <w:b/>
        </w:rPr>
        <w:t>r.</w:t>
      </w:r>
      <w:r w:rsidR="00AD4879" w:rsidRPr="00AD4879">
        <w:rPr>
          <w:rFonts w:ascii="Tahoma" w:hAnsi="Tahoma" w:cs="Tahoma"/>
          <w:b/>
        </w:rPr>
        <w:t xml:space="preserve"> </w:t>
      </w:r>
      <w:r w:rsidR="000C5F43" w:rsidRPr="00AD4879">
        <w:rPr>
          <w:rFonts w:ascii="Tahoma" w:hAnsi="Tahoma" w:cs="Tahoma"/>
          <w:b/>
        </w:rPr>
        <w:t>2.</w:t>
      </w:r>
    </w:p>
    <w:p w14:paraId="4A7517CC" w14:textId="77777777" w:rsidR="000C5F43" w:rsidRPr="00AD4879" w:rsidRDefault="00AD4879" w:rsidP="00AD4879">
      <w:pPr>
        <w:jc w:val="both"/>
        <w:rPr>
          <w:rFonts w:ascii="Tahoma" w:hAnsi="Tahoma" w:cs="Tahoma"/>
        </w:rPr>
      </w:pPr>
      <w:r w:rsidRPr="00AD4879">
        <w:rPr>
          <w:rFonts w:ascii="Tahoma" w:hAnsi="Tahoma" w:cs="Tahoma"/>
        </w:rPr>
        <w:tab/>
        <w:t xml:space="preserve">       </w:t>
      </w:r>
      <w:r w:rsidR="000C5F43" w:rsidRPr="00AD4879">
        <w:rPr>
          <w:rFonts w:ascii="Tahoma" w:hAnsi="Tahoma" w:cs="Tahoma"/>
          <w:b/>
          <w:u w:val="single"/>
        </w:rPr>
        <w:t>Art.</w:t>
      </w:r>
      <w:r w:rsidRPr="00AD4879">
        <w:rPr>
          <w:rFonts w:ascii="Tahoma" w:hAnsi="Tahoma" w:cs="Tahoma"/>
          <w:b/>
          <w:u w:val="single"/>
        </w:rPr>
        <w:t xml:space="preserve"> </w:t>
      </w:r>
      <w:r w:rsidR="00F62C60" w:rsidRPr="00AD4879">
        <w:rPr>
          <w:rFonts w:ascii="Tahoma" w:hAnsi="Tahoma" w:cs="Tahoma"/>
          <w:b/>
          <w:u w:val="single"/>
        </w:rPr>
        <w:t>6</w:t>
      </w:r>
      <w:r w:rsidR="000C5F43" w:rsidRPr="00AD4879">
        <w:rPr>
          <w:rFonts w:ascii="Tahoma" w:hAnsi="Tahoma" w:cs="Tahoma"/>
        </w:rPr>
        <w:t>.</w:t>
      </w:r>
      <w:r w:rsidRPr="00AD4879">
        <w:rPr>
          <w:rFonts w:ascii="Tahoma" w:hAnsi="Tahoma" w:cs="Tahoma"/>
        </w:rPr>
        <w:t xml:space="preserve"> </w:t>
      </w:r>
      <w:r w:rsidR="000C5F43" w:rsidRPr="00AD4879">
        <w:rPr>
          <w:rFonts w:ascii="Tahoma" w:hAnsi="Tahoma" w:cs="Tahoma"/>
        </w:rPr>
        <w:t xml:space="preserve">Lista cuprinzând actele normative, inclusiv </w:t>
      </w:r>
      <w:r w:rsidRPr="00AD4879">
        <w:rPr>
          <w:rFonts w:ascii="Tahoma" w:hAnsi="Tahoma" w:cs="Tahoma"/>
        </w:rPr>
        <w:t>Hotărârea Consiliului Local al  Municipiului Dej</w:t>
      </w:r>
      <w:r w:rsidR="000C5F43" w:rsidRPr="00AD4879">
        <w:rPr>
          <w:rFonts w:ascii="Tahoma" w:hAnsi="Tahoma" w:cs="Tahoma"/>
        </w:rPr>
        <w:t>, în temeiul cărora s-au acordat facilităţi fiscale pe o perioadă de 5 ani anteriori an</w:t>
      </w:r>
      <w:r w:rsidRPr="00AD4879">
        <w:rPr>
          <w:rFonts w:ascii="Tahoma" w:hAnsi="Tahoma" w:cs="Tahoma"/>
        </w:rPr>
        <w:t xml:space="preserve">ului fiscal, este prevăzută în </w:t>
      </w:r>
      <w:r w:rsidRPr="00AD4879">
        <w:rPr>
          <w:rFonts w:ascii="Tahoma" w:hAnsi="Tahoma" w:cs="Tahoma"/>
          <w:b/>
        </w:rPr>
        <w:t>Anexa N</w:t>
      </w:r>
      <w:r w:rsidR="000C5F43" w:rsidRPr="00AD4879">
        <w:rPr>
          <w:rFonts w:ascii="Tahoma" w:hAnsi="Tahoma" w:cs="Tahoma"/>
          <w:b/>
        </w:rPr>
        <w:t>r.</w:t>
      </w:r>
      <w:r w:rsidRPr="00AD4879">
        <w:rPr>
          <w:rFonts w:ascii="Tahoma" w:hAnsi="Tahoma" w:cs="Tahoma"/>
          <w:b/>
        </w:rPr>
        <w:t xml:space="preserve"> </w:t>
      </w:r>
      <w:r w:rsidR="000C5F43" w:rsidRPr="00AD4879">
        <w:rPr>
          <w:rFonts w:ascii="Tahoma" w:hAnsi="Tahoma" w:cs="Tahoma"/>
          <w:b/>
        </w:rPr>
        <w:t>3.</w:t>
      </w:r>
    </w:p>
    <w:p w14:paraId="4A7517CD" w14:textId="77777777" w:rsidR="000C5F43" w:rsidRPr="00AD4879" w:rsidRDefault="00AD4879" w:rsidP="00AD4879">
      <w:pPr>
        <w:jc w:val="both"/>
        <w:rPr>
          <w:rFonts w:ascii="Tahoma" w:hAnsi="Tahoma" w:cs="Tahoma"/>
        </w:rPr>
      </w:pPr>
      <w:r w:rsidRPr="00AD4879">
        <w:rPr>
          <w:rFonts w:ascii="Tahoma" w:hAnsi="Tahoma" w:cs="Tahoma"/>
        </w:rPr>
        <w:t xml:space="preserve">              </w:t>
      </w:r>
      <w:r w:rsidR="000C5F43" w:rsidRPr="00AD4879">
        <w:rPr>
          <w:rFonts w:ascii="Tahoma" w:hAnsi="Tahoma" w:cs="Tahoma"/>
        </w:rPr>
        <w:t xml:space="preserve"> </w:t>
      </w:r>
      <w:r w:rsidR="000C5F43" w:rsidRPr="00AD4879">
        <w:rPr>
          <w:rFonts w:ascii="Tahoma" w:hAnsi="Tahoma" w:cs="Tahoma"/>
          <w:b/>
          <w:u w:val="single"/>
        </w:rPr>
        <w:t>Art.</w:t>
      </w:r>
      <w:r w:rsidRPr="00AD4879">
        <w:rPr>
          <w:rFonts w:ascii="Tahoma" w:hAnsi="Tahoma" w:cs="Tahoma"/>
          <w:b/>
          <w:u w:val="single"/>
        </w:rPr>
        <w:t xml:space="preserve"> </w:t>
      </w:r>
      <w:r w:rsidR="00F62C60" w:rsidRPr="00AD4879">
        <w:rPr>
          <w:rFonts w:ascii="Tahoma" w:hAnsi="Tahoma" w:cs="Tahoma"/>
          <w:b/>
          <w:u w:val="single"/>
        </w:rPr>
        <w:t>7</w:t>
      </w:r>
      <w:r w:rsidR="000C5F43" w:rsidRPr="00AD4879">
        <w:rPr>
          <w:rFonts w:ascii="Tahoma" w:hAnsi="Tahoma" w:cs="Tahoma"/>
          <w:b/>
          <w:u w:val="single"/>
        </w:rPr>
        <w:t>.</w:t>
      </w:r>
      <w:r w:rsidR="000C5F43" w:rsidRPr="00AD4879">
        <w:rPr>
          <w:rFonts w:ascii="Tahoma" w:hAnsi="Tahoma" w:cs="Tahoma"/>
        </w:rPr>
        <w:t xml:space="preserve"> </w:t>
      </w:r>
      <w:r w:rsidRPr="00AD4879">
        <w:rPr>
          <w:rFonts w:ascii="Tahoma" w:hAnsi="Tahoma" w:cs="Tahoma"/>
        </w:rPr>
        <w:t>Aprobă</w:t>
      </w:r>
      <w:r w:rsidR="000C5F43" w:rsidRPr="00AD4879">
        <w:rPr>
          <w:rFonts w:ascii="Tahoma" w:hAnsi="Tahoma" w:cs="Tahoma"/>
        </w:rPr>
        <w:t xml:space="preserve"> procedura de acordare a facilităţilor fiscale categoriilor de persoane fizice  prevăzute la </w:t>
      </w:r>
      <w:r w:rsidR="0012034A">
        <w:rPr>
          <w:rFonts w:ascii="Tahoma" w:hAnsi="Tahoma" w:cs="Tahoma"/>
        </w:rPr>
        <w:t>’</w:t>
      </w:r>
      <w:r w:rsidR="000C5F43" w:rsidRPr="00AD4879">
        <w:rPr>
          <w:rFonts w:ascii="Tahoma" w:hAnsi="Tahoma" w:cs="Tahoma"/>
        </w:rPr>
        <w:t>art.</w:t>
      </w:r>
      <w:r w:rsidRPr="00AD4879">
        <w:rPr>
          <w:rFonts w:ascii="Tahoma" w:hAnsi="Tahoma" w:cs="Tahoma"/>
        </w:rPr>
        <w:t xml:space="preserve"> </w:t>
      </w:r>
      <w:r w:rsidR="000C5F43" w:rsidRPr="00AD4879">
        <w:rPr>
          <w:rFonts w:ascii="Tahoma" w:hAnsi="Tahoma" w:cs="Tahoma"/>
        </w:rPr>
        <w:t>286</w:t>
      </w:r>
      <w:r w:rsidR="0012034A">
        <w:rPr>
          <w:rFonts w:ascii="Tahoma" w:hAnsi="Tahoma" w:cs="Tahoma"/>
        </w:rPr>
        <w:t>’</w:t>
      </w:r>
      <w:r w:rsidRPr="00AD4879">
        <w:rPr>
          <w:rFonts w:ascii="Tahoma" w:hAnsi="Tahoma" w:cs="Tahoma"/>
        </w:rPr>
        <w:t>,</w:t>
      </w:r>
      <w:r w:rsidR="000C5F43" w:rsidRPr="00AD4879">
        <w:rPr>
          <w:rFonts w:ascii="Tahoma" w:hAnsi="Tahoma" w:cs="Tahoma"/>
        </w:rPr>
        <w:t xml:space="preserve"> alin.</w:t>
      </w:r>
      <w:r w:rsidRPr="00AD4879">
        <w:rPr>
          <w:rFonts w:ascii="Tahoma" w:hAnsi="Tahoma" w:cs="Tahoma"/>
        </w:rPr>
        <w:t xml:space="preserve"> </w:t>
      </w:r>
      <w:r w:rsidR="000C5F43" w:rsidRPr="00AD4879">
        <w:rPr>
          <w:rFonts w:ascii="Tahoma" w:hAnsi="Tahoma" w:cs="Tahoma"/>
        </w:rPr>
        <w:t>(</w:t>
      </w:r>
      <w:r w:rsidR="00F62C60" w:rsidRPr="00AD4879">
        <w:rPr>
          <w:rFonts w:ascii="Tahoma" w:hAnsi="Tahoma" w:cs="Tahoma"/>
        </w:rPr>
        <w:t xml:space="preserve">1, </w:t>
      </w:r>
      <w:r w:rsidR="000C5F43" w:rsidRPr="00AD4879">
        <w:rPr>
          <w:rFonts w:ascii="Tahoma" w:hAnsi="Tahoma" w:cs="Tahoma"/>
        </w:rPr>
        <w:t>3)</w:t>
      </w:r>
      <w:r w:rsidRPr="00AD4879">
        <w:rPr>
          <w:rFonts w:ascii="Tahoma" w:hAnsi="Tahoma" w:cs="Tahoma"/>
        </w:rPr>
        <w:t xml:space="preserve"> din Legea N</w:t>
      </w:r>
      <w:r w:rsidR="000C5F43" w:rsidRPr="00AD4879">
        <w:rPr>
          <w:rFonts w:ascii="Tahoma" w:hAnsi="Tahoma" w:cs="Tahoma"/>
        </w:rPr>
        <w:t>r.</w:t>
      </w:r>
      <w:r w:rsidRPr="00AD4879">
        <w:rPr>
          <w:rFonts w:ascii="Tahoma" w:hAnsi="Tahoma" w:cs="Tahoma"/>
        </w:rPr>
        <w:t xml:space="preserve"> 571/2003, potrivit </w:t>
      </w:r>
      <w:r w:rsidRPr="00AD4879">
        <w:rPr>
          <w:rFonts w:ascii="Tahoma" w:hAnsi="Tahoma" w:cs="Tahoma"/>
          <w:b/>
        </w:rPr>
        <w:t>Anexei N</w:t>
      </w:r>
      <w:r w:rsidR="000C5F43" w:rsidRPr="00AD4879">
        <w:rPr>
          <w:rFonts w:ascii="Tahoma" w:hAnsi="Tahoma" w:cs="Tahoma"/>
          <w:b/>
        </w:rPr>
        <w:t>r.</w:t>
      </w:r>
      <w:r w:rsidRPr="00AD4879">
        <w:rPr>
          <w:rFonts w:ascii="Tahoma" w:hAnsi="Tahoma" w:cs="Tahoma"/>
          <w:b/>
        </w:rPr>
        <w:t xml:space="preserve"> </w:t>
      </w:r>
      <w:r w:rsidR="000C5F43" w:rsidRPr="00AD4879">
        <w:rPr>
          <w:rFonts w:ascii="Tahoma" w:hAnsi="Tahoma" w:cs="Tahoma"/>
          <w:b/>
        </w:rPr>
        <w:t>4.</w:t>
      </w:r>
      <w:r w:rsidR="000C5F43" w:rsidRPr="00AD4879">
        <w:rPr>
          <w:rFonts w:ascii="Tahoma" w:hAnsi="Tahoma" w:cs="Tahoma"/>
        </w:rPr>
        <w:t xml:space="preserve">                     </w:t>
      </w:r>
    </w:p>
    <w:p w14:paraId="4A7517CE" w14:textId="77777777" w:rsidR="00AD4879" w:rsidRDefault="00AD4879" w:rsidP="00AD4879">
      <w:pPr>
        <w:pStyle w:val="Corptext"/>
        <w:ind w:firstLine="561"/>
        <w:jc w:val="both"/>
        <w:rPr>
          <w:rFonts w:ascii="Tahoma" w:hAnsi="Tahoma" w:cs="Tahoma"/>
        </w:rPr>
      </w:pPr>
      <w:r w:rsidRPr="00AD4879">
        <w:rPr>
          <w:rFonts w:ascii="Tahoma" w:hAnsi="Tahoma" w:cs="Tahoma"/>
        </w:rPr>
        <w:t xml:space="preserve">       </w:t>
      </w:r>
      <w:r w:rsidR="000C5F43" w:rsidRPr="00AD4879">
        <w:rPr>
          <w:rFonts w:ascii="Tahoma" w:hAnsi="Tahoma" w:cs="Tahoma"/>
        </w:rPr>
        <w:t xml:space="preserve"> </w:t>
      </w:r>
      <w:r w:rsidR="000C5F43" w:rsidRPr="00AD4879">
        <w:rPr>
          <w:rFonts w:ascii="Tahoma" w:hAnsi="Tahoma" w:cs="Tahoma"/>
          <w:b/>
          <w:u w:val="single"/>
        </w:rPr>
        <w:t>Art.</w:t>
      </w:r>
      <w:r w:rsidRPr="00AD4879">
        <w:rPr>
          <w:rFonts w:ascii="Tahoma" w:hAnsi="Tahoma" w:cs="Tahoma"/>
          <w:b/>
          <w:u w:val="single"/>
        </w:rPr>
        <w:t xml:space="preserve"> </w:t>
      </w:r>
      <w:r w:rsidR="00F62C60" w:rsidRPr="00AD4879">
        <w:rPr>
          <w:rFonts w:ascii="Tahoma" w:hAnsi="Tahoma" w:cs="Tahoma"/>
          <w:b/>
          <w:u w:val="single"/>
        </w:rPr>
        <w:t>8</w:t>
      </w:r>
      <w:r w:rsidR="000C5F43" w:rsidRPr="00AD4879">
        <w:rPr>
          <w:rFonts w:ascii="Tahoma" w:hAnsi="Tahoma" w:cs="Tahoma"/>
          <w:b/>
          <w:u w:val="single"/>
        </w:rPr>
        <w:t xml:space="preserve"> -</w:t>
      </w:r>
      <w:r w:rsidRPr="00AD4879">
        <w:rPr>
          <w:rFonts w:ascii="Tahoma" w:hAnsi="Tahoma" w:cs="Tahoma"/>
        </w:rPr>
        <w:t xml:space="preserve"> </w:t>
      </w:r>
      <w:r w:rsidRPr="00AD4879">
        <w:rPr>
          <w:rFonts w:ascii="Tahoma" w:hAnsi="Tahoma" w:cs="Tahoma"/>
          <w:b/>
        </w:rPr>
        <w:t>Anexele N</w:t>
      </w:r>
      <w:r w:rsidR="000C5F43" w:rsidRPr="00AD4879">
        <w:rPr>
          <w:rFonts w:ascii="Tahoma" w:hAnsi="Tahoma" w:cs="Tahoma"/>
          <w:b/>
        </w:rPr>
        <w:t>r. 1</w:t>
      </w:r>
      <w:r w:rsidRPr="00AD4879">
        <w:rPr>
          <w:rFonts w:ascii="Tahoma" w:hAnsi="Tahoma" w:cs="Tahoma"/>
          <w:b/>
        </w:rPr>
        <w:t xml:space="preserve"> </w:t>
      </w:r>
      <w:r w:rsidR="000C5F43" w:rsidRPr="00AD4879">
        <w:rPr>
          <w:rFonts w:ascii="Tahoma" w:hAnsi="Tahoma" w:cs="Tahoma"/>
          <w:b/>
        </w:rPr>
        <w:t>-</w:t>
      </w:r>
      <w:r w:rsidRPr="00AD4879">
        <w:rPr>
          <w:rFonts w:ascii="Tahoma" w:hAnsi="Tahoma" w:cs="Tahoma"/>
          <w:b/>
        </w:rPr>
        <w:t xml:space="preserve"> </w:t>
      </w:r>
      <w:r w:rsidR="000C5F43" w:rsidRPr="00AD4879">
        <w:rPr>
          <w:rFonts w:ascii="Tahoma" w:hAnsi="Tahoma" w:cs="Tahoma"/>
          <w:b/>
        </w:rPr>
        <w:t>4</w:t>
      </w:r>
      <w:r w:rsidR="000C5F43" w:rsidRPr="00AD4879">
        <w:rPr>
          <w:rFonts w:ascii="Tahoma" w:hAnsi="Tahoma" w:cs="Tahoma"/>
        </w:rPr>
        <w:t xml:space="preserve"> fac parte integrantă din prezenta Hotărâre.</w:t>
      </w:r>
    </w:p>
    <w:p w14:paraId="4A7517CF" w14:textId="77777777" w:rsidR="00AD4879" w:rsidRPr="00AD4879" w:rsidRDefault="00AD4879" w:rsidP="00AD4879">
      <w:pPr>
        <w:pStyle w:val="Corptext"/>
        <w:ind w:firstLine="56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  <w:r w:rsidRPr="00AD4879">
        <w:rPr>
          <w:rFonts w:ascii="Tahoma" w:hAnsi="Tahoma" w:cs="Tahoma"/>
        </w:rPr>
        <w:t xml:space="preserve"> </w:t>
      </w:r>
      <w:r w:rsidR="000C5F43" w:rsidRPr="00AD4879">
        <w:rPr>
          <w:rFonts w:ascii="Tahoma" w:hAnsi="Tahoma" w:cs="Tahoma"/>
          <w:b/>
          <w:u w:val="single"/>
        </w:rPr>
        <w:t>Art.</w:t>
      </w:r>
      <w:r w:rsidRPr="00AD4879">
        <w:rPr>
          <w:rFonts w:ascii="Tahoma" w:hAnsi="Tahoma" w:cs="Tahoma"/>
          <w:b/>
          <w:u w:val="single"/>
        </w:rPr>
        <w:t xml:space="preserve"> </w:t>
      </w:r>
      <w:r w:rsidR="00F62C60" w:rsidRPr="00AD4879">
        <w:rPr>
          <w:rFonts w:ascii="Tahoma" w:hAnsi="Tahoma" w:cs="Tahoma"/>
          <w:b/>
          <w:u w:val="single"/>
        </w:rPr>
        <w:t>9</w:t>
      </w:r>
      <w:r w:rsidR="000C5F43" w:rsidRPr="00AD4879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0C5F43" w:rsidRPr="00AD4879">
        <w:rPr>
          <w:rFonts w:ascii="Tahoma" w:hAnsi="Tahoma" w:cs="Tahoma"/>
        </w:rPr>
        <w:t>Cu ducerea la îndeplinirea a prevederilor prezentei hotărâri se încredinţează Direcţia</w:t>
      </w:r>
      <w:r w:rsidR="00D118AA" w:rsidRPr="00AD4879">
        <w:rPr>
          <w:rFonts w:ascii="Tahoma" w:hAnsi="Tahoma" w:cs="Tahoma"/>
        </w:rPr>
        <w:t xml:space="preserve"> </w:t>
      </w:r>
      <w:r w:rsidR="000C5F43" w:rsidRPr="00AD4879">
        <w:rPr>
          <w:rFonts w:ascii="Tahoma" w:hAnsi="Tahoma" w:cs="Tahoma"/>
        </w:rPr>
        <w:t>Economică din cadrul Primăriei Municipiului Dej.</w:t>
      </w:r>
    </w:p>
    <w:p w14:paraId="4A7517D0" w14:textId="77777777" w:rsidR="00AD4879" w:rsidRPr="00AD4879" w:rsidRDefault="00AD4879" w:rsidP="00D118AA">
      <w:pPr>
        <w:pStyle w:val="Indentcorptext2"/>
        <w:spacing w:line="240" w:lineRule="auto"/>
        <w:jc w:val="both"/>
        <w:rPr>
          <w:rFonts w:ascii="Tahoma" w:hAnsi="Tahoma" w:cs="Tahoma"/>
        </w:rPr>
      </w:pPr>
    </w:p>
    <w:p w14:paraId="4A7517D1" w14:textId="77777777" w:rsidR="00AD4879" w:rsidRPr="00AD4879" w:rsidRDefault="00AD4879" w:rsidP="00AD4879">
      <w:pPr>
        <w:ind w:firstLine="360"/>
        <w:jc w:val="center"/>
        <w:rPr>
          <w:rFonts w:ascii="Tahoma" w:hAnsi="Tahoma" w:cs="Tahoma"/>
          <w:b/>
        </w:rPr>
      </w:pPr>
      <w:r w:rsidRPr="00AD4879">
        <w:rPr>
          <w:rFonts w:ascii="Tahoma" w:hAnsi="Tahoma" w:cs="Tahoma"/>
          <w:b/>
        </w:rPr>
        <w:t>Preşedinte de şedinţă,</w:t>
      </w:r>
    </w:p>
    <w:p w14:paraId="4A7517D2" w14:textId="77777777" w:rsidR="00AD4879" w:rsidRPr="00AD4879" w:rsidRDefault="00AD4879" w:rsidP="00AD487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</w:t>
      </w:r>
      <w:r w:rsidRPr="00AD4879">
        <w:rPr>
          <w:rFonts w:ascii="Tahoma" w:hAnsi="Tahoma" w:cs="Tahoma"/>
          <w:b/>
        </w:rPr>
        <w:t>Lazin Sebastian Flaviu</w:t>
      </w:r>
    </w:p>
    <w:p w14:paraId="4A7517D3" w14:textId="77777777" w:rsidR="00AD4879" w:rsidRPr="00AD4879" w:rsidRDefault="00AD4879" w:rsidP="00AD4879">
      <w:pPr>
        <w:jc w:val="center"/>
        <w:rPr>
          <w:rFonts w:ascii="Tahoma" w:hAnsi="Tahoma" w:cs="Tahoma"/>
          <w:b/>
        </w:rPr>
      </w:pPr>
    </w:p>
    <w:p w14:paraId="4A7517D4" w14:textId="77777777" w:rsidR="00AD4879" w:rsidRPr="00AD4879" w:rsidRDefault="00AD4879" w:rsidP="00AD4879">
      <w:pPr>
        <w:jc w:val="center"/>
        <w:rPr>
          <w:rFonts w:ascii="Tahoma" w:hAnsi="Tahoma" w:cs="Tahoma"/>
          <w:b/>
        </w:rPr>
      </w:pPr>
    </w:p>
    <w:p w14:paraId="4A7517D5" w14:textId="77777777" w:rsidR="00AD4879" w:rsidRPr="00AD4879" w:rsidRDefault="00AD4879" w:rsidP="00AD4879">
      <w:pPr>
        <w:jc w:val="center"/>
        <w:rPr>
          <w:rFonts w:ascii="Tahoma" w:hAnsi="Tahoma" w:cs="Tahoma"/>
          <w:b/>
        </w:rPr>
      </w:pPr>
    </w:p>
    <w:p w14:paraId="4A7517D6" w14:textId="77777777" w:rsidR="00AD4879" w:rsidRPr="00AD4879" w:rsidRDefault="00AD4879" w:rsidP="00AD4879">
      <w:pPr>
        <w:jc w:val="center"/>
        <w:rPr>
          <w:rFonts w:ascii="Tahoma" w:hAnsi="Tahoma" w:cs="Tahoma"/>
          <w:b/>
        </w:rPr>
      </w:pPr>
    </w:p>
    <w:p w14:paraId="4A7517D7" w14:textId="77777777" w:rsidR="00AD4879" w:rsidRPr="00AD4879" w:rsidRDefault="00AD4879" w:rsidP="00AD4879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r w:rsidRPr="00AD4879">
        <w:rPr>
          <w:rFonts w:ascii="Tahoma" w:hAnsi="Tahoma" w:cs="Tahoma"/>
          <w:b/>
          <w:sz w:val="20"/>
          <w:szCs w:val="20"/>
        </w:rPr>
        <w:t>Nr. consilieri în funcţie -  19</w:t>
      </w:r>
      <w:r w:rsidRPr="00AD4879">
        <w:rPr>
          <w:rFonts w:ascii="Tahoma" w:hAnsi="Tahoma" w:cs="Tahoma"/>
          <w:b/>
          <w:sz w:val="20"/>
          <w:szCs w:val="20"/>
        </w:rPr>
        <w:tab/>
      </w:r>
      <w:r w:rsidRPr="00AD4879">
        <w:rPr>
          <w:rFonts w:ascii="Tahoma" w:hAnsi="Tahoma" w:cs="Tahoma"/>
          <w:b/>
          <w:sz w:val="20"/>
          <w:szCs w:val="20"/>
        </w:rPr>
        <w:tab/>
      </w:r>
      <w:r w:rsidRPr="00AD4879">
        <w:rPr>
          <w:rFonts w:ascii="Tahoma" w:hAnsi="Tahoma" w:cs="Tahoma"/>
          <w:b/>
          <w:sz w:val="20"/>
          <w:szCs w:val="20"/>
        </w:rPr>
        <w:tab/>
      </w:r>
      <w:r w:rsidRPr="00AD4879">
        <w:rPr>
          <w:rFonts w:ascii="Tahoma" w:hAnsi="Tahoma" w:cs="Tahoma"/>
          <w:b/>
          <w:sz w:val="20"/>
          <w:szCs w:val="20"/>
        </w:rPr>
        <w:tab/>
      </w:r>
      <w:r w:rsidRPr="00AD4879">
        <w:rPr>
          <w:rFonts w:ascii="Tahoma" w:hAnsi="Tahoma" w:cs="Tahoma"/>
          <w:b/>
          <w:sz w:val="20"/>
          <w:szCs w:val="20"/>
        </w:rPr>
        <w:tab/>
      </w:r>
    </w:p>
    <w:p w14:paraId="4A7517D8" w14:textId="77777777" w:rsidR="00AD4879" w:rsidRPr="00AD4879" w:rsidRDefault="00AD4879" w:rsidP="00AD4879">
      <w:pPr>
        <w:jc w:val="both"/>
        <w:rPr>
          <w:rFonts w:ascii="Tahoma" w:hAnsi="Tahoma" w:cs="Tahoma"/>
          <w:b/>
          <w:sz w:val="20"/>
          <w:szCs w:val="20"/>
        </w:rPr>
      </w:pPr>
      <w:r w:rsidRPr="00AD4879">
        <w:rPr>
          <w:rFonts w:ascii="Tahoma" w:hAnsi="Tahoma" w:cs="Tahoma"/>
          <w:b/>
          <w:sz w:val="20"/>
          <w:szCs w:val="20"/>
        </w:rPr>
        <w:tab/>
        <w:t xml:space="preserve">Nr. consilieri prezenţi   -  </w:t>
      </w:r>
      <w:r w:rsidR="000D59A3">
        <w:rPr>
          <w:rFonts w:ascii="Tahoma" w:hAnsi="Tahoma" w:cs="Tahoma"/>
          <w:b/>
          <w:sz w:val="20"/>
          <w:szCs w:val="20"/>
        </w:rPr>
        <w:t>18</w:t>
      </w:r>
      <w:r w:rsidRPr="00AD4879">
        <w:rPr>
          <w:rFonts w:ascii="Tahoma" w:hAnsi="Tahoma" w:cs="Tahoma"/>
          <w:b/>
          <w:sz w:val="20"/>
          <w:szCs w:val="20"/>
        </w:rPr>
        <w:t xml:space="preserve">  </w:t>
      </w:r>
    </w:p>
    <w:p w14:paraId="4A7517D9" w14:textId="77777777" w:rsidR="00AD4879" w:rsidRPr="00AD4879" w:rsidRDefault="00AD4879" w:rsidP="00AD4879">
      <w:pPr>
        <w:ind w:firstLine="720"/>
        <w:jc w:val="both"/>
        <w:rPr>
          <w:rFonts w:ascii="Tahoma" w:hAnsi="Tahoma" w:cs="Tahoma"/>
          <w:b/>
          <w:sz w:val="20"/>
          <w:szCs w:val="20"/>
        </w:rPr>
      </w:pPr>
      <w:r w:rsidRPr="00AD4879">
        <w:rPr>
          <w:rFonts w:ascii="Tahoma" w:hAnsi="Tahoma" w:cs="Tahoma"/>
          <w:b/>
          <w:sz w:val="20"/>
          <w:szCs w:val="20"/>
        </w:rPr>
        <w:t>Nr. voturi pentru</w:t>
      </w:r>
      <w:r w:rsidRPr="00AD4879">
        <w:rPr>
          <w:rFonts w:ascii="Tahoma" w:hAnsi="Tahoma" w:cs="Tahoma"/>
          <w:b/>
          <w:sz w:val="20"/>
          <w:szCs w:val="20"/>
        </w:rPr>
        <w:tab/>
        <w:t xml:space="preserve">   -   </w:t>
      </w:r>
      <w:r w:rsidR="000D59A3">
        <w:rPr>
          <w:rFonts w:ascii="Tahoma" w:hAnsi="Tahoma" w:cs="Tahoma"/>
          <w:b/>
          <w:sz w:val="20"/>
          <w:szCs w:val="20"/>
        </w:rPr>
        <w:t>18</w:t>
      </w:r>
    </w:p>
    <w:p w14:paraId="4A7517DA" w14:textId="77777777" w:rsidR="00AD4879" w:rsidRPr="00AD4879" w:rsidRDefault="00AD4879" w:rsidP="00AD4879">
      <w:pPr>
        <w:jc w:val="both"/>
        <w:rPr>
          <w:rFonts w:ascii="Tahoma" w:hAnsi="Tahoma" w:cs="Tahoma"/>
          <w:b/>
          <w:sz w:val="20"/>
          <w:szCs w:val="20"/>
        </w:rPr>
      </w:pPr>
      <w:r w:rsidRPr="00AD4879">
        <w:rPr>
          <w:rFonts w:ascii="Tahoma" w:hAnsi="Tahoma" w:cs="Tahoma"/>
          <w:b/>
          <w:sz w:val="20"/>
          <w:szCs w:val="20"/>
        </w:rPr>
        <w:tab/>
        <w:t>Nr. voturi împotrivă</w:t>
      </w:r>
      <w:r w:rsidRPr="00AD4879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14:paraId="4A7517DB" w14:textId="77777777" w:rsidR="00AD4879" w:rsidRPr="00AD4879" w:rsidRDefault="00AD4879" w:rsidP="00AD4879">
      <w:pPr>
        <w:jc w:val="both"/>
        <w:rPr>
          <w:rFonts w:ascii="Tahoma" w:hAnsi="Tahoma" w:cs="Tahoma"/>
          <w:b/>
          <w:sz w:val="20"/>
          <w:szCs w:val="20"/>
        </w:rPr>
      </w:pPr>
      <w:r w:rsidRPr="00AD4879">
        <w:rPr>
          <w:rFonts w:ascii="Tahoma" w:hAnsi="Tahoma" w:cs="Tahoma"/>
          <w:b/>
          <w:sz w:val="20"/>
          <w:szCs w:val="20"/>
        </w:rPr>
        <w:tab/>
        <w:t>Abţineri</w:t>
      </w:r>
      <w:r w:rsidRPr="00AD4879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AD4879">
        <w:rPr>
          <w:rFonts w:ascii="Tahoma" w:hAnsi="Tahoma" w:cs="Tahoma"/>
          <w:b/>
          <w:sz w:val="20"/>
          <w:szCs w:val="20"/>
        </w:rPr>
        <w:tab/>
      </w:r>
      <w:r w:rsidRPr="00AD4879">
        <w:rPr>
          <w:rFonts w:ascii="Tahoma" w:hAnsi="Tahoma" w:cs="Tahoma"/>
          <w:b/>
          <w:sz w:val="20"/>
          <w:szCs w:val="20"/>
        </w:rPr>
        <w:tab/>
      </w:r>
      <w:r w:rsidRPr="00AD4879">
        <w:rPr>
          <w:rFonts w:ascii="Tahoma" w:hAnsi="Tahoma" w:cs="Tahoma"/>
          <w:sz w:val="20"/>
          <w:szCs w:val="20"/>
        </w:rPr>
        <w:tab/>
        <w:t xml:space="preserve">        </w:t>
      </w:r>
      <w:r w:rsidRPr="00AD4879">
        <w:rPr>
          <w:rFonts w:ascii="Tahoma" w:hAnsi="Tahoma" w:cs="Tahoma"/>
          <w:b/>
          <w:sz w:val="20"/>
          <w:szCs w:val="20"/>
        </w:rPr>
        <w:t>Contrasemnează</w:t>
      </w:r>
    </w:p>
    <w:p w14:paraId="4A7517DC" w14:textId="77777777" w:rsidR="00AD4879" w:rsidRPr="00AD4879" w:rsidRDefault="00AD4879" w:rsidP="00AD4879">
      <w:pPr>
        <w:jc w:val="both"/>
        <w:rPr>
          <w:sz w:val="20"/>
          <w:szCs w:val="20"/>
        </w:rPr>
      </w:pPr>
      <w:r w:rsidRPr="00AD4879">
        <w:rPr>
          <w:rFonts w:ascii="Tahoma" w:hAnsi="Tahoma" w:cs="Tahoma"/>
          <w:b/>
          <w:sz w:val="20"/>
          <w:szCs w:val="20"/>
        </w:rPr>
        <w:tab/>
      </w:r>
      <w:r w:rsidRPr="00AD4879">
        <w:rPr>
          <w:rFonts w:ascii="Tahoma" w:hAnsi="Tahoma" w:cs="Tahoma"/>
          <w:b/>
          <w:sz w:val="20"/>
          <w:szCs w:val="20"/>
        </w:rPr>
        <w:tab/>
      </w:r>
      <w:r w:rsidRPr="00AD4879">
        <w:rPr>
          <w:rFonts w:ascii="Tahoma" w:hAnsi="Tahoma" w:cs="Tahoma"/>
          <w:b/>
          <w:sz w:val="20"/>
          <w:szCs w:val="20"/>
        </w:rPr>
        <w:tab/>
      </w:r>
      <w:r w:rsidRPr="00AD4879">
        <w:rPr>
          <w:rFonts w:ascii="Tahoma" w:hAnsi="Tahoma" w:cs="Tahoma"/>
          <w:b/>
          <w:sz w:val="20"/>
          <w:szCs w:val="20"/>
        </w:rPr>
        <w:tab/>
      </w:r>
      <w:r w:rsidRPr="00AD4879">
        <w:rPr>
          <w:rFonts w:ascii="Tahoma" w:hAnsi="Tahoma" w:cs="Tahoma"/>
          <w:b/>
          <w:sz w:val="20"/>
          <w:szCs w:val="20"/>
        </w:rPr>
        <w:tab/>
      </w:r>
      <w:r w:rsidRPr="00AD4879">
        <w:rPr>
          <w:rFonts w:ascii="Tahoma" w:hAnsi="Tahoma" w:cs="Tahoma"/>
          <w:b/>
          <w:sz w:val="20"/>
          <w:szCs w:val="20"/>
        </w:rPr>
        <w:tab/>
      </w:r>
      <w:r w:rsidRPr="00AD4879">
        <w:rPr>
          <w:rFonts w:ascii="Tahoma" w:hAnsi="Tahoma" w:cs="Tahoma"/>
          <w:b/>
          <w:sz w:val="20"/>
          <w:szCs w:val="20"/>
        </w:rPr>
        <w:tab/>
        <w:t xml:space="preserve">             Secretar,</w:t>
      </w:r>
      <w:r w:rsidRPr="00AD4879">
        <w:rPr>
          <w:rFonts w:ascii="Tahoma" w:hAnsi="Tahoma" w:cs="Tahoma"/>
          <w:b/>
          <w:sz w:val="20"/>
          <w:szCs w:val="20"/>
        </w:rPr>
        <w:tab/>
      </w:r>
      <w:r w:rsidRPr="00AD4879">
        <w:rPr>
          <w:rFonts w:ascii="Tahoma" w:hAnsi="Tahoma" w:cs="Tahoma"/>
          <w:b/>
          <w:sz w:val="20"/>
          <w:szCs w:val="20"/>
        </w:rPr>
        <w:tab/>
      </w:r>
      <w:r w:rsidRPr="00AD4879">
        <w:rPr>
          <w:rFonts w:ascii="Tahoma" w:hAnsi="Tahoma" w:cs="Tahoma"/>
          <w:b/>
          <w:sz w:val="20"/>
          <w:szCs w:val="20"/>
        </w:rPr>
        <w:tab/>
      </w:r>
      <w:r w:rsidRPr="00AD4879">
        <w:rPr>
          <w:rFonts w:ascii="Tahoma" w:hAnsi="Tahoma" w:cs="Tahoma"/>
          <w:b/>
          <w:sz w:val="20"/>
          <w:szCs w:val="20"/>
        </w:rPr>
        <w:tab/>
      </w:r>
      <w:r w:rsidRPr="00AD4879">
        <w:rPr>
          <w:rFonts w:ascii="Tahoma" w:hAnsi="Tahoma" w:cs="Tahoma"/>
          <w:b/>
          <w:sz w:val="20"/>
          <w:szCs w:val="20"/>
        </w:rPr>
        <w:tab/>
      </w:r>
      <w:r w:rsidRPr="00AD4879">
        <w:rPr>
          <w:rFonts w:ascii="Tahoma" w:hAnsi="Tahoma" w:cs="Tahoma"/>
          <w:b/>
          <w:sz w:val="20"/>
          <w:szCs w:val="20"/>
        </w:rPr>
        <w:tab/>
        <w:t xml:space="preserve">                                                                             Covaciu Andron</w:t>
      </w:r>
    </w:p>
    <w:p w14:paraId="4A7517DD" w14:textId="77777777" w:rsidR="00AD4879" w:rsidRPr="00AD4879" w:rsidRDefault="00AD4879" w:rsidP="00AD4879">
      <w:pPr>
        <w:jc w:val="both"/>
        <w:rPr>
          <w:rFonts w:ascii="Tahoma" w:hAnsi="Tahoma" w:cs="Tahoma"/>
          <w:b/>
          <w:i/>
          <w:sz w:val="20"/>
          <w:szCs w:val="20"/>
        </w:rPr>
      </w:pPr>
      <w:r w:rsidRPr="00AD4879">
        <w:rPr>
          <w:rFonts w:ascii="Tahoma" w:hAnsi="Tahoma" w:cs="Tahoma"/>
          <w:b/>
          <w:sz w:val="20"/>
          <w:szCs w:val="20"/>
        </w:rPr>
        <w:tab/>
      </w:r>
      <w:r w:rsidRPr="00AD4879">
        <w:rPr>
          <w:rFonts w:ascii="Tahoma" w:hAnsi="Tahoma" w:cs="Tahoma"/>
          <w:b/>
          <w:sz w:val="20"/>
          <w:szCs w:val="20"/>
        </w:rPr>
        <w:tab/>
      </w:r>
      <w:r w:rsidRPr="00AD4879">
        <w:rPr>
          <w:rFonts w:ascii="Tahoma" w:hAnsi="Tahoma" w:cs="Tahoma"/>
          <w:b/>
          <w:sz w:val="20"/>
          <w:szCs w:val="20"/>
        </w:rPr>
        <w:tab/>
      </w:r>
      <w:r w:rsidRPr="00AD4879">
        <w:rPr>
          <w:rFonts w:ascii="Tahoma" w:hAnsi="Tahoma" w:cs="Tahoma"/>
          <w:b/>
          <w:sz w:val="20"/>
          <w:szCs w:val="20"/>
        </w:rPr>
        <w:tab/>
      </w:r>
      <w:r w:rsidRPr="00AD4879">
        <w:rPr>
          <w:rFonts w:ascii="Tahoma" w:hAnsi="Tahoma" w:cs="Tahoma"/>
          <w:b/>
          <w:sz w:val="20"/>
          <w:szCs w:val="20"/>
        </w:rPr>
        <w:tab/>
      </w:r>
      <w:r w:rsidRPr="00AD4879">
        <w:rPr>
          <w:rFonts w:ascii="Tahoma" w:hAnsi="Tahoma" w:cs="Tahoma"/>
          <w:b/>
          <w:sz w:val="20"/>
          <w:szCs w:val="20"/>
        </w:rPr>
        <w:tab/>
      </w:r>
      <w:r w:rsidRPr="00AD4879">
        <w:rPr>
          <w:rFonts w:ascii="Tahoma" w:hAnsi="Tahoma" w:cs="Tahoma"/>
          <w:b/>
          <w:sz w:val="20"/>
          <w:szCs w:val="20"/>
        </w:rPr>
        <w:tab/>
      </w:r>
      <w:r w:rsidRPr="00AD4879">
        <w:rPr>
          <w:rFonts w:ascii="Tahoma" w:hAnsi="Tahoma" w:cs="Tahoma"/>
          <w:b/>
          <w:sz w:val="20"/>
          <w:szCs w:val="20"/>
        </w:rPr>
        <w:tab/>
        <w:t xml:space="preserve">   </w:t>
      </w:r>
    </w:p>
    <w:p w14:paraId="4A7517DE" w14:textId="77777777" w:rsidR="00AD4879" w:rsidRPr="00AD4879" w:rsidRDefault="00AD4879" w:rsidP="00D118AA">
      <w:pPr>
        <w:pStyle w:val="Indentcorptext2"/>
        <w:spacing w:line="240" w:lineRule="auto"/>
        <w:jc w:val="both"/>
        <w:rPr>
          <w:rFonts w:ascii="Tahoma" w:hAnsi="Tahoma" w:cs="Tahoma"/>
        </w:rPr>
      </w:pPr>
    </w:p>
    <w:sectPr w:rsidR="00AD4879" w:rsidRPr="00AD4879" w:rsidSect="000C5F43">
      <w:footerReference w:type="even" r:id="rId15"/>
      <w:footerReference w:type="default" r:id="rId16"/>
      <w:pgSz w:w="11907" w:h="16840" w:code="9"/>
      <w:pgMar w:top="851" w:right="851" w:bottom="851" w:left="85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517E3" w14:textId="77777777" w:rsidR="000E3311" w:rsidRDefault="000E3311">
      <w:r>
        <w:separator/>
      </w:r>
    </w:p>
  </w:endnote>
  <w:endnote w:type="continuationSeparator" w:id="0">
    <w:p w14:paraId="4A7517E4" w14:textId="77777777" w:rsidR="000E3311" w:rsidRDefault="000E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517E5" w14:textId="77777777" w:rsidR="00745A6C" w:rsidRDefault="00ED42D6" w:rsidP="00907E81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745A6C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4A7517E6" w14:textId="77777777" w:rsidR="00745A6C" w:rsidRDefault="00745A6C" w:rsidP="00907E81">
    <w:pPr>
      <w:pStyle w:val="Subsol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517E7" w14:textId="77777777" w:rsidR="00745A6C" w:rsidRDefault="00ED42D6" w:rsidP="00907E81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745A6C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016C65">
      <w:rPr>
        <w:rStyle w:val="Numrdepagin"/>
        <w:noProof/>
      </w:rPr>
      <w:t>2</w:t>
    </w:r>
    <w:r>
      <w:rPr>
        <w:rStyle w:val="Numrdepagin"/>
      </w:rPr>
      <w:fldChar w:fldCharType="end"/>
    </w:r>
  </w:p>
  <w:p w14:paraId="4A7517E8" w14:textId="77777777" w:rsidR="00745A6C" w:rsidRDefault="00745A6C" w:rsidP="00907E81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517E1" w14:textId="77777777" w:rsidR="000E3311" w:rsidRDefault="000E3311">
      <w:r>
        <w:separator/>
      </w:r>
    </w:p>
  </w:footnote>
  <w:footnote w:type="continuationSeparator" w:id="0">
    <w:p w14:paraId="4A7517E2" w14:textId="77777777" w:rsidR="000E3311" w:rsidRDefault="000E3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81"/>
    <w:rsid w:val="000032F0"/>
    <w:rsid w:val="00016C65"/>
    <w:rsid w:val="00054252"/>
    <w:rsid w:val="0008242F"/>
    <w:rsid w:val="0008750B"/>
    <w:rsid w:val="0009453F"/>
    <w:rsid w:val="0009755B"/>
    <w:rsid w:val="000B2F23"/>
    <w:rsid w:val="000C521B"/>
    <w:rsid w:val="000C5F43"/>
    <w:rsid w:val="000D3408"/>
    <w:rsid w:val="000D59A3"/>
    <w:rsid w:val="000E3311"/>
    <w:rsid w:val="000E3BC2"/>
    <w:rsid w:val="0012034A"/>
    <w:rsid w:val="00137A6C"/>
    <w:rsid w:val="001553B6"/>
    <w:rsid w:val="0018306A"/>
    <w:rsid w:val="00195619"/>
    <w:rsid w:val="0019798F"/>
    <w:rsid w:val="001A4F53"/>
    <w:rsid w:val="001C4C1E"/>
    <w:rsid w:val="001E6D26"/>
    <w:rsid w:val="00211FA0"/>
    <w:rsid w:val="00217B02"/>
    <w:rsid w:val="00221533"/>
    <w:rsid w:val="0022222F"/>
    <w:rsid w:val="00224499"/>
    <w:rsid w:val="002364B5"/>
    <w:rsid w:val="00241442"/>
    <w:rsid w:val="002421F7"/>
    <w:rsid w:val="00251FFD"/>
    <w:rsid w:val="0025349A"/>
    <w:rsid w:val="002571A4"/>
    <w:rsid w:val="00273C76"/>
    <w:rsid w:val="00290BEC"/>
    <w:rsid w:val="0029208F"/>
    <w:rsid w:val="00303547"/>
    <w:rsid w:val="003244C6"/>
    <w:rsid w:val="00353A14"/>
    <w:rsid w:val="003878DF"/>
    <w:rsid w:val="003B25E2"/>
    <w:rsid w:val="003D68B5"/>
    <w:rsid w:val="003D776E"/>
    <w:rsid w:val="003F10DA"/>
    <w:rsid w:val="003F746B"/>
    <w:rsid w:val="0045082A"/>
    <w:rsid w:val="0045548C"/>
    <w:rsid w:val="004611DF"/>
    <w:rsid w:val="00471552"/>
    <w:rsid w:val="00477464"/>
    <w:rsid w:val="004A490E"/>
    <w:rsid w:val="004E41C8"/>
    <w:rsid w:val="004E6121"/>
    <w:rsid w:val="0058658A"/>
    <w:rsid w:val="005A28AE"/>
    <w:rsid w:val="005C5208"/>
    <w:rsid w:val="005F3878"/>
    <w:rsid w:val="005F461B"/>
    <w:rsid w:val="00600154"/>
    <w:rsid w:val="006348CC"/>
    <w:rsid w:val="00664229"/>
    <w:rsid w:val="00674D3B"/>
    <w:rsid w:val="00685039"/>
    <w:rsid w:val="0069311D"/>
    <w:rsid w:val="006B318F"/>
    <w:rsid w:val="006F7114"/>
    <w:rsid w:val="007062AC"/>
    <w:rsid w:val="00706A39"/>
    <w:rsid w:val="007139EC"/>
    <w:rsid w:val="007365F4"/>
    <w:rsid w:val="00745A6C"/>
    <w:rsid w:val="0075401F"/>
    <w:rsid w:val="007548C9"/>
    <w:rsid w:val="0075619B"/>
    <w:rsid w:val="00766DE6"/>
    <w:rsid w:val="0076756B"/>
    <w:rsid w:val="00770ADC"/>
    <w:rsid w:val="007A6610"/>
    <w:rsid w:val="007D2FAA"/>
    <w:rsid w:val="007E482D"/>
    <w:rsid w:val="007F1638"/>
    <w:rsid w:val="00804891"/>
    <w:rsid w:val="008145BB"/>
    <w:rsid w:val="00816CC4"/>
    <w:rsid w:val="00871D3B"/>
    <w:rsid w:val="008A165A"/>
    <w:rsid w:val="008A557F"/>
    <w:rsid w:val="008B73BD"/>
    <w:rsid w:val="008C3FD7"/>
    <w:rsid w:val="008C5769"/>
    <w:rsid w:val="008F6D70"/>
    <w:rsid w:val="00900BA0"/>
    <w:rsid w:val="00907E81"/>
    <w:rsid w:val="0093212B"/>
    <w:rsid w:val="00964032"/>
    <w:rsid w:val="0096511E"/>
    <w:rsid w:val="0097723A"/>
    <w:rsid w:val="009D33C6"/>
    <w:rsid w:val="009E1D3F"/>
    <w:rsid w:val="00A5252A"/>
    <w:rsid w:val="00A851D8"/>
    <w:rsid w:val="00A90EC9"/>
    <w:rsid w:val="00AA4FDB"/>
    <w:rsid w:val="00AB41F3"/>
    <w:rsid w:val="00AD3E0D"/>
    <w:rsid w:val="00AD4879"/>
    <w:rsid w:val="00AE647E"/>
    <w:rsid w:val="00AF033D"/>
    <w:rsid w:val="00AF7A28"/>
    <w:rsid w:val="00B0455C"/>
    <w:rsid w:val="00B173C0"/>
    <w:rsid w:val="00B41D13"/>
    <w:rsid w:val="00B60AA7"/>
    <w:rsid w:val="00B6616F"/>
    <w:rsid w:val="00BB3AA1"/>
    <w:rsid w:val="00BC224C"/>
    <w:rsid w:val="00BE2277"/>
    <w:rsid w:val="00C13606"/>
    <w:rsid w:val="00C2474D"/>
    <w:rsid w:val="00C26E89"/>
    <w:rsid w:val="00C354E1"/>
    <w:rsid w:val="00C44AD1"/>
    <w:rsid w:val="00C45DB5"/>
    <w:rsid w:val="00C57CB0"/>
    <w:rsid w:val="00C65510"/>
    <w:rsid w:val="00C80120"/>
    <w:rsid w:val="00C82879"/>
    <w:rsid w:val="00C82BBE"/>
    <w:rsid w:val="00CA7D88"/>
    <w:rsid w:val="00CC4396"/>
    <w:rsid w:val="00CC505F"/>
    <w:rsid w:val="00CD7781"/>
    <w:rsid w:val="00CF12D2"/>
    <w:rsid w:val="00CF6935"/>
    <w:rsid w:val="00D118AA"/>
    <w:rsid w:val="00D5537F"/>
    <w:rsid w:val="00D63838"/>
    <w:rsid w:val="00D63DA3"/>
    <w:rsid w:val="00D63F8F"/>
    <w:rsid w:val="00D742DB"/>
    <w:rsid w:val="00D81DC4"/>
    <w:rsid w:val="00DB5C6D"/>
    <w:rsid w:val="00DC66C6"/>
    <w:rsid w:val="00E13014"/>
    <w:rsid w:val="00E152DC"/>
    <w:rsid w:val="00E71450"/>
    <w:rsid w:val="00E867BB"/>
    <w:rsid w:val="00EB5350"/>
    <w:rsid w:val="00EB6EFC"/>
    <w:rsid w:val="00EC09E5"/>
    <w:rsid w:val="00EC1C38"/>
    <w:rsid w:val="00ED38F6"/>
    <w:rsid w:val="00ED3AF9"/>
    <w:rsid w:val="00ED3F86"/>
    <w:rsid w:val="00ED42D6"/>
    <w:rsid w:val="00EE4BC8"/>
    <w:rsid w:val="00F01CAC"/>
    <w:rsid w:val="00F44B0B"/>
    <w:rsid w:val="00F45EA1"/>
    <w:rsid w:val="00F47A8F"/>
    <w:rsid w:val="00F60C47"/>
    <w:rsid w:val="00F62C60"/>
    <w:rsid w:val="00FA19C5"/>
    <w:rsid w:val="00FC230E"/>
    <w:rsid w:val="00FD1BCF"/>
    <w:rsid w:val="00FD2E4B"/>
    <w:rsid w:val="00FD5C67"/>
    <w:rsid w:val="00F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5171E"/>
  <w15:docId w15:val="{93A36E58-62CC-46CA-8727-1911B57C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E81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qFormat/>
    <w:rsid w:val="00907E81"/>
    <w:rPr>
      <w:b/>
      <w:bCs/>
    </w:rPr>
  </w:style>
  <w:style w:type="paragraph" w:styleId="Subsol">
    <w:name w:val="footer"/>
    <w:basedOn w:val="Normal"/>
    <w:rsid w:val="00907E81"/>
    <w:pPr>
      <w:tabs>
        <w:tab w:val="center" w:pos="4153"/>
        <w:tab w:val="right" w:pos="8306"/>
      </w:tabs>
    </w:pPr>
  </w:style>
  <w:style w:type="character" w:styleId="Numrdepagin">
    <w:name w:val="page number"/>
    <w:basedOn w:val="Fontdeparagrafimplicit"/>
    <w:rsid w:val="00907E81"/>
  </w:style>
  <w:style w:type="paragraph" w:styleId="Indentcorptext3">
    <w:name w:val="Body Text Indent 3"/>
    <w:basedOn w:val="Normal"/>
    <w:rsid w:val="00907E81"/>
    <w:pPr>
      <w:ind w:firstLine="1080"/>
      <w:jc w:val="both"/>
    </w:pPr>
    <w:rPr>
      <w:rFonts w:ascii="Arial" w:hAnsi="Arial"/>
      <w:sz w:val="22"/>
      <w:szCs w:val="20"/>
    </w:rPr>
  </w:style>
  <w:style w:type="paragraph" w:customStyle="1" w:styleId="NormalWeb1">
    <w:name w:val="Normal (Web)1"/>
    <w:basedOn w:val="Normal"/>
    <w:rsid w:val="00907E81"/>
    <w:rPr>
      <w:rFonts w:ascii="Trebuchet MS" w:hAnsi="Trebuchet MS"/>
      <w:color w:val="000000"/>
      <w:sz w:val="18"/>
      <w:szCs w:val="20"/>
    </w:rPr>
  </w:style>
  <w:style w:type="paragraph" w:styleId="Corptext">
    <w:name w:val="Body Text"/>
    <w:basedOn w:val="Normal"/>
    <w:rsid w:val="00907E81"/>
    <w:pPr>
      <w:spacing w:after="120"/>
    </w:pPr>
  </w:style>
  <w:style w:type="paragraph" w:styleId="Indentcorptext2">
    <w:name w:val="Body Text Indent 2"/>
    <w:basedOn w:val="Normal"/>
    <w:rsid w:val="00907E81"/>
    <w:pPr>
      <w:spacing w:after="120" w:line="480" w:lineRule="auto"/>
      <w:ind w:left="360"/>
    </w:pPr>
  </w:style>
  <w:style w:type="paragraph" w:styleId="Antet">
    <w:name w:val="header"/>
    <w:basedOn w:val="Normal"/>
    <w:rsid w:val="00907E81"/>
    <w:pPr>
      <w:tabs>
        <w:tab w:val="center" w:pos="4536"/>
        <w:tab w:val="right" w:pos="9072"/>
      </w:tabs>
    </w:pPr>
    <w:rPr>
      <w:rFonts w:ascii="Bookman Old Style" w:hAnsi="Bookman Old Style"/>
      <w:szCs w:val="20"/>
    </w:rPr>
  </w:style>
  <w:style w:type="character" w:styleId="Hyperlink">
    <w:name w:val="Hyperlink"/>
    <w:basedOn w:val="Fontdeparagrafimplicit"/>
    <w:rsid w:val="00907E81"/>
    <w:rPr>
      <w:color w:val="0000FF"/>
      <w:u w:val="single"/>
    </w:rPr>
  </w:style>
  <w:style w:type="table" w:styleId="Tabelgril">
    <w:name w:val="Table Grid"/>
    <w:basedOn w:val="TabelNormal"/>
    <w:rsid w:val="00907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rsid w:val="006348C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6348CC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C65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rimaria@dej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2014-12-15T22:00:00+00:00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93</Număr_x0020_HCL>
    <_dlc_DocId xmlns="49ad8bbe-11e1-42b2-a965-6a341b5f7ad4">PMD14-83-1847</_dlc_DocId>
    <_dlc_DocIdUrl xmlns="49ad8bbe-11e1-42b2-a965-6a341b5f7ad4">
      <Url>http://smdoc/Situri/CL/_layouts/DocIdRedir.aspx?ID=PMD14-83-1847</Url>
      <Description>PMD14-83-1847</Description>
    </_dlc_DocIdUrl>
    <_dlc_ExpireDateSaved xmlns="http://schemas.microsoft.com/sharepoint/v3" xsi:nil="true"/>
    <_dlc_ExpireDate xmlns="http://schemas.microsoft.com/sharepoint/v3">2015-01-15T22:00:00+00:00</_dlc_ExpireDate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B5BC4B-AB89-4079-A3AC-DA4797CAF250}"/>
</file>

<file path=customXml/itemProps2.xml><?xml version="1.0" encoding="utf-8"?>
<ds:datastoreItem xmlns:ds="http://schemas.openxmlformats.org/officeDocument/2006/customXml" ds:itemID="{142B0E68-CAFC-4971-B569-B0492EEEBC90}"/>
</file>

<file path=customXml/itemProps3.xml><?xml version="1.0" encoding="utf-8"?>
<ds:datastoreItem xmlns:ds="http://schemas.openxmlformats.org/officeDocument/2006/customXml" ds:itemID="{7EC81C41-678C-4245-A716-150DAFFFCB38}"/>
</file>

<file path=customXml/itemProps4.xml><?xml version="1.0" encoding="utf-8"?>
<ds:datastoreItem xmlns:ds="http://schemas.openxmlformats.org/officeDocument/2006/customXml" ds:itemID="{EA1C27D0-7D8F-4058-AAD7-C01849975C05}"/>
</file>

<file path=customXml/itemProps5.xml><?xml version="1.0" encoding="utf-8"?>
<ds:datastoreItem xmlns:ds="http://schemas.openxmlformats.org/officeDocument/2006/customXml" ds:itemID="{5E509FA6-657D-4BA9-97C7-61812D6365A0}"/>
</file>

<file path=customXml/itemProps6.xml><?xml version="1.0" encoding="utf-8"?>
<ds:datastoreItem xmlns:ds="http://schemas.openxmlformats.org/officeDocument/2006/customXml" ds:itemID="{460038FC-9CE7-4626-8FF5-1D1B2912F4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Primăria Municipiului Dej</Company>
  <LinksUpToDate>false</LinksUpToDate>
  <CharactersWithSpaces>9344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stabilirea taxelor si impozitelor locale</dc:subject>
  <dc:creator>Alexandru.Pop</dc:creator>
  <dc:description/>
  <cp:lastModifiedBy>Cristi.Rusu</cp:lastModifiedBy>
  <cp:revision>15</cp:revision>
  <cp:lastPrinted>2014-12-09T07:53:00Z</cp:lastPrinted>
  <dcterms:created xsi:type="dcterms:W3CDTF">2014-12-15T07:32:00Z</dcterms:created>
  <dcterms:modified xsi:type="dcterms:W3CDTF">2014-12-19T06:15:00Z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81bc827c-0d9d-424f-b56c-c83af2616428</vt:lpwstr>
  </property>
</Properties>
</file>