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92F17D1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94C36C3" w14:textId="77777777" w:rsidR="00864710" w:rsidRPr="00D522E6" w:rsidRDefault="006A7B9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BEE25D3" wp14:editId="0A2DE5A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BDD972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EFBA0F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65BAED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64FA9BB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A698BF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17F3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E2A49C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75E58F3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F719BA">
        <w:rPr>
          <w:rFonts w:ascii="Tahoma" w:hAnsi="Tahoma" w:cs="Tahoma"/>
          <w:sz w:val="24"/>
          <w:szCs w:val="24"/>
          <w:u w:val="single"/>
          <w:lang w:val="fr-FR"/>
        </w:rPr>
        <w:t>12</w:t>
      </w:r>
    </w:p>
    <w:p w14:paraId="59873872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29 </w:t>
      </w:r>
      <w:proofErr w:type="spellStart"/>
      <w:r w:rsidR="004C0D88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338D42E9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4D4CA1C9" w14:textId="77777777" w:rsidR="00863D8C" w:rsidRPr="00863D8C" w:rsidRDefault="009F4043" w:rsidP="00AC290F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0C74F8">
        <w:rPr>
          <w:rFonts w:ascii="Tahoma" w:hAnsi="Tahoma" w:cs="Tahoma"/>
          <w:b/>
          <w:lang w:val="fr-FR"/>
        </w:rPr>
        <w:t xml:space="preserve"> </w:t>
      </w:r>
      <w:r w:rsidR="00AC290F">
        <w:rPr>
          <w:rFonts w:ascii="Tahoma" w:hAnsi="Tahoma" w:cs="Tahoma"/>
          <w:b/>
          <w:lang w:val="ro-RO"/>
        </w:rPr>
        <w:t xml:space="preserve">aprobarea Organigramei, Statului de funcții și a </w:t>
      </w:r>
      <w:proofErr w:type="spellStart"/>
      <w:r w:rsidR="00AC290F">
        <w:rPr>
          <w:rFonts w:ascii="Tahoma" w:hAnsi="Tahoma" w:cs="Tahoma"/>
          <w:b/>
          <w:lang w:val="ro-RO"/>
        </w:rPr>
        <w:t>nunărului</w:t>
      </w:r>
      <w:proofErr w:type="spellEnd"/>
      <w:r w:rsidR="00AC290F">
        <w:rPr>
          <w:rFonts w:ascii="Tahoma" w:hAnsi="Tahoma" w:cs="Tahoma"/>
          <w:b/>
          <w:lang w:val="ro-RO"/>
        </w:rPr>
        <w:t xml:space="preserve"> de posturi pentru Spitalul Municipal Dej</w:t>
      </w:r>
    </w:p>
    <w:p w14:paraId="0FE77E41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EE33C1C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C0D88">
        <w:rPr>
          <w:rFonts w:ascii="Tahoma" w:hAnsi="Tahoma" w:cs="Tahoma"/>
          <w:sz w:val="24"/>
          <w:szCs w:val="24"/>
          <w:lang w:val="ro-RO"/>
        </w:rPr>
        <w:t>29 ianuarie 2015,</w:t>
      </w:r>
    </w:p>
    <w:p w14:paraId="2E85D65D" w14:textId="77777777" w:rsidR="000763F2" w:rsidRDefault="002B7405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DC5329">
        <w:rPr>
          <w:rFonts w:ascii="Tahoma" w:hAnsi="Tahoma" w:cs="Tahoma"/>
          <w:bCs/>
          <w:lang w:val="ro-RO"/>
        </w:rPr>
        <w:t xml:space="preserve">Având în vedere </w:t>
      </w:r>
      <w:r w:rsidRPr="00DC5329">
        <w:rPr>
          <w:rFonts w:ascii="Tahoma" w:hAnsi="Tahoma" w:cs="Tahoma"/>
          <w:b/>
          <w:lang w:val="ro-RO"/>
        </w:rPr>
        <w:t>proiectul de hotărâre</w:t>
      </w:r>
      <w:r w:rsidRPr="00DC5329">
        <w:rPr>
          <w:rFonts w:ascii="Tahoma" w:hAnsi="Tahoma" w:cs="Tahoma"/>
          <w:lang w:val="ro-RO"/>
        </w:rPr>
        <w:t xml:space="preserve">, prezentat din </w:t>
      </w:r>
      <w:r w:rsidRPr="00DC5329">
        <w:rPr>
          <w:rFonts w:ascii="Tahoma" w:hAnsi="Tahoma" w:cs="Tahoma"/>
          <w:b/>
          <w:lang w:val="ro-RO"/>
        </w:rPr>
        <w:t>iniţiativa primarului Municipiului Dej</w:t>
      </w:r>
      <w:r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</w:t>
      </w:r>
      <w:r w:rsidR="00AC290F">
        <w:rPr>
          <w:rFonts w:ascii="Tahoma" w:hAnsi="Tahoma" w:cs="Tahoma"/>
          <w:lang w:val="ro-RO"/>
        </w:rPr>
        <w:t>1.364</w:t>
      </w:r>
      <w:r w:rsidR="00961004">
        <w:rPr>
          <w:rFonts w:ascii="Tahoma" w:hAnsi="Tahoma" w:cs="Tahoma"/>
          <w:lang w:val="ro-RO"/>
        </w:rPr>
        <w:t xml:space="preserve"> din </w:t>
      </w:r>
      <w:r w:rsidR="00AC290F">
        <w:rPr>
          <w:rFonts w:ascii="Tahoma" w:hAnsi="Tahoma" w:cs="Tahoma"/>
          <w:lang w:val="ro-RO"/>
        </w:rPr>
        <w:t>22</w:t>
      </w:r>
      <w:r w:rsidR="004C0D88">
        <w:rPr>
          <w:rFonts w:ascii="Tahoma" w:hAnsi="Tahoma" w:cs="Tahoma"/>
          <w:lang w:val="ro-RO"/>
        </w:rPr>
        <w:t xml:space="preserve"> ianuarie 2015</w:t>
      </w:r>
      <w:r w:rsidR="00897554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al </w:t>
      </w:r>
      <w:r w:rsidR="00961004">
        <w:rPr>
          <w:rFonts w:ascii="Tahoma" w:hAnsi="Tahoma" w:cs="Tahoma"/>
          <w:lang w:val="ro-RO"/>
        </w:rPr>
        <w:t xml:space="preserve">Biroului Resurse Umane, salarizare, protecția muncii, prin care se supune spre aprobare </w:t>
      </w:r>
      <w:r w:rsidR="00AC290F">
        <w:rPr>
          <w:rFonts w:ascii="Tahoma" w:hAnsi="Tahoma" w:cs="Tahoma"/>
          <w:lang w:val="ro-RO"/>
        </w:rPr>
        <w:t>Organigrama, Statul de funcții și numărul de posturi pentru Spitalul Municipal Dej</w:t>
      </w:r>
      <w:r w:rsidR="00961004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proiect avizat favorabil în şedinţa de lucru a comisiei economice din data de </w:t>
      </w:r>
      <w:r w:rsidR="004C0D88">
        <w:rPr>
          <w:rFonts w:ascii="Tahoma" w:hAnsi="Tahoma" w:cs="Tahoma"/>
          <w:lang w:val="ro-RO"/>
        </w:rPr>
        <w:t>29 ianuarie 2015</w:t>
      </w:r>
      <w:r w:rsidR="000763F2">
        <w:rPr>
          <w:rFonts w:ascii="Tahoma" w:hAnsi="Tahoma" w:cs="Tahoma"/>
          <w:lang w:val="ro-RO"/>
        </w:rPr>
        <w:t>;</w:t>
      </w:r>
    </w:p>
    <w:p w14:paraId="5F7D7F9B" w14:textId="77777777" w:rsidR="00961004" w:rsidRDefault="000763F2" w:rsidP="00961004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În conformitate cu prevederile </w:t>
      </w:r>
      <w:r w:rsidR="00AC290F">
        <w:rPr>
          <w:rFonts w:ascii="Tahoma" w:hAnsi="Tahoma" w:cs="Tahoma"/>
          <w:lang w:val="ro-RO"/>
        </w:rPr>
        <w:t>Ordonanței de Urgență a Guvernului Nr. 162/2008</w:t>
      </w:r>
      <w:r w:rsidR="00961004">
        <w:rPr>
          <w:rFonts w:ascii="Tahoma" w:hAnsi="Tahoma" w:cs="Tahoma"/>
          <w:lang w:val="ro-RO"/>
        </w:rPr>
        <w:t>,</w:t>
      </w:r>
      <w:r w:rsidR="00AC290F">
        <w:rPr>
          <w:rFonts w:ascii="Tahoma" w:hAnsi="Tahoma" w:cs="Tahoma"/>
          <w:lang w:val="ro-RO"/>
        </w:rPr>
        <w:t xml:space="preserve"> a </w:t>
      </w:r>
      <w:r w:rsidR="001752BA" w:rsidRPr="001752BA">
        <w:rPr>
          <w:rFonts w:ascii="Tahoma" w:hAnsi="Tahoma" w:cs="Tahoma"/>
          <w:lang w:val="ro-RO"/>
        </w:rPr>
        <w:t>‘</w:t>
      </w:r>
      <w:r w:rsidR="00AC290F">
        <w:rPr>
          <w:rFonts w:ascii="Tahoma" w:hAnsi="Tahoma" w:cs="Tahoma"/>
          <w:lang w:val="ro-RO"/>
        </w:rPr>
        <w:t>art. 16</w:t>
      </w:r>
      <w:r w:rsidR="001752BA">
        <w:rPr>
          <w:rFonts w:ascii="Tahoma" w:hAnsi="Tahoma" w:cs="Tahoma"/>
          <w:lang w:val="ro-RO"/>
        </w:rPr>
        <w:t>’</w:t>
      </w:r>
      <w:r w:rsidR="00AC290F">
        <w:rPr>
          <w:rFonts w:ascii="Tahoma" w:hAnsi="Tahoma" w:cs="Tahoma"/>
          <w:lang w:val="ro-RO"/>
        </w:rPr>
        <w:t>, lit. b</w:t>
      </w:r>
      <w:r w:rsidR="001752BA">
        <w:rPr>
          <w:rFonts w:ascii="Tahoma" w:hAnsi="Tahoma" w:cs="Tahoma"/>
          <w:lang w:val="ro-RO"/>
        </w:rPr>
        <w:t>)</w:t>
      </w:r>
      <w:r w:rsidR="00AC290F">
        <w:rPr>
          <w:rFonts w:ascii="Tahoma" w:hAnsi="Tahoma" w:cs="Tahoma"/>
          <w:lang w:val="ro-RO"/>
        </w:rPr>
        <w:t xml:space="preserve">, </w:t>
      </w:r>
      <w:r w:rsidR="001752BA">
        <w:rPr>
          <w:rFonts w:ascii="Tahoma" w:hAnsi="Tahoma" w:cs="Tahoma"/>
          <w:lang w:val="ro-RO"/>
        </w:rPr>
        <w:t>’</w:t>
      </w:r>
      <w:r w:rsidR="00AC290F">
        <w:rPr>
          <w:rFonts w:ascii="Tahoma" w:hAnsi="Tahoma" w:cs="Tahoma"/>
          <w:lang w:val="ro-RO"/>
        </w:rPr>
        <w:t>art. 18</w:t>
      </w:r>
      <w:r w:rsidR="001752BA">
        <w:rPr>
          <w:rFonts w:ascii="Tahoma" w:hAnsi="Tahoma" w:cs="Tahoma"/>
          <w:lang w:val="ro-RO"/>
        </w:rPr>
        <w:t>’</w:t>
      </w:r>
      <w:r w:rsidR="00AC290F">
        <w:rPr>
          <w:rFonts w:ascii="Tahoma" w:hAnsi="Tahoma" w:cs="Tahoma"/>
          <w:lang w:val="ro-RO"/>
        </w:rPr>
        <w:t>, lit. b</w:t>
      </w:r>
      <w:r w:rsidR="001752BA">
        <w:rPr>
          <w:rFonts w:ascii="Tahoma" w:hAnsi="Tahoma" w:cs="Tahoma"/>
          <w:lang w:val="ro-RO"/>
        </w:rPr>
        <w:t>)</w:t>
      </w:r>
      <w:r w:rsidR="00AC290F">
        <w:rPr>
          <w:rFonts w:ascii="Tahoma" w:hAnsi="Tahoma" w:cs="Tahoma"/>
          <w:lang w:val="ro-RO"/>
        </w:rPr>
        <w:t>,</w:t>
      </w:r>
      <w:r w:rsidR="00961004">
        <w:rPr>
          <w:rFonts w:ascii="Tahoma" w:hAnsi="Tahoma" w:cs="Tahoma"/>
          <w:lang w:val="ro-RO"/>
        </w:rPr>
        <w:t xml:space="preserve"> cu modificările și completările ulterioare;</w:t>
      </w:r>
    </w:p>
    <w:p w14:paraId="6C9544A2" w14:textId="77777777" w:rsidR="00AC290F" w:rsidRDefault="00AC290F" w:rsidP="00961004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Ordinul Ministerului Sănătății Nr. 1.224/2010 privind aprobarea normativelor de personal pentru asistența medicală spitalicească, precum și pentru modificarea și completarea Ordinului Ministerului Sănătății Publice Nr. 1.778/2006, privind aprobarea normativelor de personal;</w:t>
      </w:r>
    </w:p>
    <w:p w14:paraId="3576E733" w14:textId="77777777" w:rsidR="00257C77" w:rsidRDefault="00961004" w:rsidP="00961004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În temeiul </w:t>
      </w:r>
      <w:r w:rsidR="001752BA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36</w:t>
      </w:r>
      <w:r w:rsidR="001752BA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1752BA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2</w:t>
      </w:r>
      <w:r w:rsidR="001752BA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a</w:t>
      </w:r>
      <w:r w:rsidR="001752BA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 și alin. </w:t>
      </w:r>
      <w:r w:rsidR="001752BA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3</w:t>
      </w:r>
      <w:r w:rsidR="001752BA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>, lit. b</w:t>
      </w:r>
      <w:r w:rsidR="001752BA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, </w:t>
      </w:r>
      <w:r w:rsidR="001752BA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45</w:t>
      </w:r>
      <w:r w:rsidR="001752BA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 alin.</w:t>
      </w:r>
      <w:r w:rsidR="001752BA">
        <w:rPr>
          <w:rFonts w:ascii="Tahoma" w:hAnsi="Tahoma" w:cs="Tahoma"/>
          <w:lang w:val="ro-RO"/>
        </w:rPr>
        <w:t xml:space="preserve"> (</w:t>
      </w:r>
      <w:r>
        <w:rPr>
          <w:rFonts w:ascii="Tahoma" w:hAnsi="Tahoma" w:cs="Tahoma"/>
          <w:lang w:val="ro-RO"/>
        </w:rPr>
        <w:t>1</w:t>
      </w:r>
      <w:r w:rsidR="001752BA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 și </w:t>
      </w:r>
      <w:r w:rsidR="001752BA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115</w:t>
      </w:r>
      <w:r w:rsidR="001752BA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, lit. b</w:t>
      </w:r>
      <w:r w:rsidR="001752BA">
        <w:rPr>
          <w:rFonts w:ascii="Tahoma" w:hAnsi="Tahoma" w:cs="Tahoma"/>
          <w:lang w:val="ro-RO"/>
        </w:rPr>
        <w:t>)</w:t>
      </w:r>
      <w:r>
        <w:rPr>
          <w:rFonts w:ascii="Tahoma" w:hAnsi="Tahoma" w:cs="Tahoma"/>
          <w:lang w:val="ro-RO"/>
        </w:rPr>
        <w:t xml:space="preserve"> </w:t>
      </w:r>
      <w:r w:rsidR="000763F2"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</w:p>
    <w:p w14:paraId="2D905C2E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162D2396" w14:textId="77777777" w:rsidR="00C91DA3" w:rsidRPr="000C74F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5CBAE0EC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085396C1" w14:textId="77777777" w:rsidR="00095C33" w:rsidRPr="00095C33" w:rsidRDefault="00C91DA3" w:rsidP="00AC290F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2F0DF0">
        <w:rPr>
          <w:rFonts w:ascii="Tahoma" w:hAnsi="Tahoma" w:cs="Tahoma"/>
          <w:sz w:val="24"/>
          <w:szCs w:val="24"/>
          <w:lang w:val="ro-RO"/>
        </w:rPr>
        <w:t>Organigrama, Statul de</w:t>
      </w:r>
      <w:r w:rsidR="00AC290F"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spellStart"/>
      <w:r w:rsidR="00AC290F">
        <w:rPr>
          <w:rFonts w:ascii="Tahoma" w:hAnsi="Tahoma" w:cs="Tahoma"/>
          <w:sz w:val="24"/>
          <w:szCs w:val="24"/>
          <w:lang w:val="ro-RO"/>
        </w:rPr>
        <w:t>fruncții</w:t>
      </w:r>
      <w:proofErr w:type="spellEnd"/>
      <w:r w:rsidR="00AC290F">
        <w:rPr>
          <w:rFonts w:ascii="Tahoma" w:hAnsi="Tahoma" w:cs="Tahoma"/>
          <w:sz w:val="24"/>
          <w:szCs w:val="24"/>
          <w:lang w:val="ro-RO"/>
        </w:rPr>
        <w:t xml:space="preserve"> și numărul de posturi pentru Spitalul Municipal Dej, conform Anexelor I și II care fac parte integrantă din prezenta hotărâre.</w:t>
      </w:r>
    </w:p>
    <w:p w14:paraId="09CB1580" w14:textId="77777777" w:rsidR="00C91DA3" w:rsidRDefault="007D5819" w:rsidP="00095C33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 se încredințează </w:t>
      </w:r>
      <w:r w:rsidR="00095C33">
        <w:rPr>
          <w:rFonts w:ascii="Tahoma" w:hAnsi="Tahoma" w:cs="Tahoma"/>
          <w:color w:val="000000"/>
          <w:sz w:val="24"/>
          <w:szCs w:val="24"/>
          <w:lang w:val="ro-RO"/>
        </w:rPr>
        <w:t xml:space="preserve">Primarul Municipiului Dej prin Biroul Resurse Umane, Salarizare, Protecția Muncii din cadrul </w:t>
      </w:r>
      <w:proofErr w:type="spellStart"/>
      <w:r w:rsidR="00095C33">
        <w:rPr>
          <w:rFonts w:ascii="Tahoma" w:hAnsi="Tahoma" w:cs="Tahoma"/>
          <w:color w:val="000000"/>
          <w:sz w:val="24"/>
          <w:szCs w:val="24"/>
          <w:lang w:val="ro-RO"/>
        </w:rPr>
        <w:t>Prtimăriei</w:t>
      </w:r>
      <w:proofErr w:type="spellEnd"/>
      <w:r w:rsidR="00095C33">
        <w:rPr>
          <w:rFonts w:ascii="Tahoma" w:hAnsi="Tahoma" w:cs="Tahoma"/>
          <w:color w:val="000000"/>
          <w:sz w:val="24"/>
          <w:szCs w:val="24"/>
          <w:lang w:val="ro-RO"/>
        </w:rPr>
        <w:t xml:space="preserve"> Municipiului Dej și </w:t>
      </w:r>
      <w:r>
        <w:rPr>
          <w:rFonts w:ascii="Tahoma" w:hAnsi="Tahoma" w:cs="Tahoma"/>
          <w:color w:val="000000"/>
          <w:sz w:val="24"/>
          <w:szCs w:val="24"/>
          <w:lang w:val="ro-RO"/>
        </w:rPr>
        <w:t>Spit</w:t>
      </w:r>
      <w:r w:rsidR="00782964">
        <w:rPr>
          <w:rFonts w:ascii="Tahoma" w:hAnsi="Tahoma" w:cs="Tahoma"/>
          <w:color w:val="000000"/>
          <w:sz w:val="24"/>
          <w:szCs w:val="24"/>
          <w:lang w:val="ro-RO"/>
        </w:rPr>
        <w:t>alul Municipal Dej</w:t>
      </w:r>
      <w:r w:rsidR="00095C33">
        <w:rPr>
          <w:rFonts w:ascii="Tahoma" w:hAnsi="Tahoma" w:cs="Tahoma"/>
          <w:color w:val="000000"/>
          <w:sz w:val="24"/>
          <w:szCs w:val="24"/>
          <w:lang w:val="ro-RO"/>
        </w:rPr>
        <w:t>.</w:t>
      </w:r>
    </w:p>
    <w:p w14:paraId="4F04897E" w14:textId="77777777" w:rsidR="00AC290F" w:rsidRDefault="00AC290F" w:rsidP="00095C33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7C1B973D" w14:textId="77777777" w:rsidR="00AC290F" w:rsidRDefault="00AC290F" w:rsidP="00095C33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4985F1A6" w14:textId="77777777" w:rsidR="00AC290F" w:rsidRPr="00095C33" w:rsidRDefault="00AC290F" w:rsidP="00095C33">
      <w:pPr>
        <w:jc w:val="both"/>
        <w:rPr>
          <w:rFonts w:ascii="Tahoma" w:hAnsi="Tahoma" w:cs="Tahoma"/>
          <w:szCs w:val="24"/>
          <w:lang w:val="ro-RO"/>
        </w:rPr>
      </w:pPr>
    </w:p>
    <w:p w14:paraId="32945C20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09F03E8" w14:textId="77777777" w:rsidR="007E03C3" w:rsidRDefault="002F0DF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Butuza Marius Cornel</w:t>
      </w:r>
    </w:p>
    <w:p w14:paraId="6F658B4F" w14:textId="77777777" w:rsidR="002F0DF0" w:rsidRDefault="002F0DF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59E401A" w14:textId="77777777" w:rsidR="002F0DF0" w:rsidRDefault="002F0DF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30DE1C3" w14:textId="77777777" w:rsidR="00095C33" w:rsidRDefault="00095C3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69AD826" w14:textId="77777777" w:rsidR="00F577BD" w:rsidRDefault="00F577BD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D62E944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569BD023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DC5329" w:rsidRPr="00DC5329">
        <w:rPr>
          <w:rFonts w:ascii="Tahoma" w:hAnsi="Tahoma" w:cs="Tahoma"/>
          <w:b/>
          <w:lang w:val="ro-RO"/>
        </w:rPr>
        <w:t xml:space="preserve"> </w:t>
      </w:r>
      <w:r w:rsidR="002F0DF0">
        <w:rPr>
          <w:rFonts w:ascii="Tahoma" w:hAnsi="Tahoma" w:cs="Tahoma"/>
          <w:b/>
          <w:lang w:val="ro-RO"/>
        </w:rPr>
        <w:t>15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328CA110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2F0DF0">
        <w:rPr>
          <w:rFonts w:ascii="Tahoma" w:hAnsi="Tahoma" w:cs="Tahoma"/>
          <w:b/>
          <w:lang w:val="ro-RO"/>
        </w:rPr>
        <w:t xml:space="preserve"> 15</w:t>
      </w:r>
      <w:r w:rsidR="000E0E93">
        <w:rPr>
          <w:rFonts w:ascii="Tahoma" w:hAnsi="Tahoma" w:cs="Tahoma"/>
          <w:b/>
          <w:lang w:val="ro-RO"/>
        </w:rPr>
        <w:t xml:space="preserve"> </w:t>
      </w:r>
    </w:p>
    <w:p w14:paraId="580BAE30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53265D4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01D6221A" w14:textId="77777777" w:rsidR="009F4043" w:rsidRPr="00DC5329" w:rsidRDefault="009F4043" w:rsidP="007A0059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0EE6EBBB" w14:textId="77777777" w:rsidR="00C92E41" w:rsidRPr="00DC532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F32D10"/>
    <w:multiLevelType w:val="hybridMultilevel"/>
    <w:tmpl w:val="04B01AD6"/>
    <w:lvl w:ilvl="0" w:tplc="CC4046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4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2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3"/>
  </w:num>
  <w:num w:numId="28">
    <w:abstractNumId w:val="1"/>
  </w:num>
  <w:num w:numId="29">
    <w:abstractNumId w:val="22"/>
  </w:num>
  <w:num w:numId="30">
    <w:abstractNumId w:val="12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5C33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752BA"/>
    <w:rsid w:val="00187084"/>
    <w:rsid w:val="001906ED"/>
    <w:rsid w:val="00195C73"/>
    <w:rsid w:val="001A20A2"/>
    <w:rsid w:val="001A791D"/>
    <w:rsid w:val="001B1153"/>
    <w:rsid w:val="001B195A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0DF0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A7B90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1004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67061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290F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19BA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2340B9"/>
  <w15:chartTrackingRefBased/>
  <w15:docId w15:val="{5CB78F1C-F8AF-4DB3-9ECC-E77D1059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2015-01-28T22:00:00+00:00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</Număr_x0020_HCL>
    <_dlc_DocId xmlns="49ad8bbe-11e1-42b2-a965-6a341b5f7ad4">PMD15-83-1894</_dlc_DocId>
    <_dlc_DocIdUrl xmlns="49ad8bbe-11e1-42b2-a965-6a341b5f7ad4">
      <Url>http://smdoc/Situri/CL/_layouts/15/DocIdRedir.aspx?ID=PMD15-83-1894</Url>
      <Description>PMD15-83-1894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546008-C4FD-45A0-98C3-EBBA27AEAB82}"/>
</file>

<file path=customXml/itemProps2.xml><?xml version="1.0" encoding="utf-8"?>
<ds:datastoreItem xmlns:ds="http://schemas.openxmlformats.org/officeDocument/2006/customXml" ds:itemID="{CBE6FD21-501B-4BE6-BF80-18DF6D17A383}"/>
</file>

<file path=customXml/itemProps3.xml><?xml version="1.0" encoding="utf-8"?>
<ds:datastoreItem xmlns:ds="http://schemas.openxmlformats.org/officeDocument/2006/customXml" ds:itemID="{045CFDC7-D28C-44E5-BE64-419EFB95487C}"/>
</file>

<file path=customXml/itemProps4.xml><?xml version="1.0" encoding="utf-8"?>
<ds:datastoreItem xmlns:ds="http://schemas.openxmlformats.org/officeDocument/2006/customXml" ds:itemID="{3A0D86D3-C443-4C86-B841-DD53FFDA2832}"/>
</file>

<file path=customXml/itemProps5.xml><?xml version="1.0" encoding="utf-8"?>
<ds:datastoreItem xmlns:ds="http://schemas.openxmlformats.org/officeDocument/2006/customXml" ds:itemID="{883D9EF9-B472-49EC-A118-83E53D0B7CA8}"/>
</file>

<file path=customXml/itemProps6.xml><?xml version="1.0" encoding="utf-8"?>
<ds:datastoreItem xmlns:ds="http://schemas.openxmlformats.org/officeDocument/2006/customXml" ds:itemID="{39571EFC-2DB2-49D9-8CD6-CF789A2939B4}"/>
</file>

<file path=customXml/itemProps7.xml><?xml version="1.0" encoding="utf-8"?>
<ds:datastoreItem xmlns:ds="http://schemas.openxmlformats.org/officeDocument/2006/customXml" ds:itemID="{7427F9EB-8B28-409F-91A0-C3886F5A9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2346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organigrama, numar de posturi Spitalul Municipal Dej</dc:subject>
  <dc:creator>Simona</dc:creator>
  <cp:keywords/>
  <cp:lastModifiedBy>Cristi.Rusu</cp:lastModifiedBy>
  <cp:revision>2</cp:revision>
  <cp:lastPrinted>2014-02-03T07:56:00Z</cp:lastPrinted>
  <dcterms:created xsi:type="dcterms:W3CDTF">2015-02-02T06:34:00Z</dcterms:created>
  <dcterms:modified xsi:type="dcterms:W3CDTF">2015-02-02T06:34:00Z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PMD15-83-1888</vt:lpwstr>
  </property>
  <property fmtid="{D5CDD505-2E9C-101B-9397-08002B2CF9AE}" pid="3" name="_dlc_DocIdItemGuid">
    <vt:lpwstr>e11f8daa-38ad-418b-a314-082ee111b15a</vt:lpwstr>
  </property>
  <property fmtid="{D5CDD505-2E9C-101B-9397-08002B2CF9AE}" pid="4" name="_dlc_DocIdUrl">
    <vt:lpwstr>http://smdoc/Situri/CL/_layouts/15/DocIdRedir.aspx?ID=PMD15-83-1888, PMD15-83-1888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