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2C064E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99B9D91" w14:textId="77777777" w:rsidR="00864710" w:rsidRPr="00D522E6" w:rsidRDefault="00084BE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57F828B" wp14:editId="77BFDB1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1F89C65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14:paraId="59948490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14:paraId="31AE7928" w14:textId="77777777"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14:paraId="0D6ABC24" w14:textId="77777777"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14:paraId="4C7267D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CC9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14:paraId="5C05B36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14:paraId="61BFBD79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="000620BD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405D86">
        <w:rPr>
          <w:rFonts w:ascii="Tahoma" w:hAnsi="Tahoma" w:cs="Tahoma"/>
          <w:sz w:val="24"/>
          <w:szCs w:val="24"/>
          <w:u w:val="single"/>
          <w:lang w:val="fr-FR"/>
        </w:rPr>
        <w:t>29</w:t>
      </w:r>
    </w:p>
    <w:p w14:paraId="13D4A300" w14:textId="77777777" w:rsidR="000620BD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spellStart"/>
      <w:proofErr w:type="gramStart"/>
      <w:r w:rsidRPr="00CC583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 xml:space="preserve">5 </w:t>
      </w:r>
      <w:proofErr w:type="spellStart"/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>martie</w:t>
      </w:r>
      <w:proofErr w:type="spell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F7DFAE2" w14:textId="77777777" w:rsidR="00405D86" w:rsidRPr="00CC5831" w:rsidRDefault="00405D86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</w:p>
    <w:p w14:paraId="7F0E9FAB" w14:textId="77777777" w:rsidR="00405D86" w:rsidRDefault="009F4043" w:rsidP="00405D86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EB08F6">
        <w:rPr>
          <w:rFonts w:ascii="Tahoma" w:hAnsi="Tahoma" w:cs="Tahoma"/>
          <w:b/>
          <w:bCs/>
          <w:sz w:val="24"/>
          <w:szCs w:val="24"/>
        </w:rPr>
        <w:t>privind</w:t>
      </w:r>
      <w:r w:rsidR="00EB08F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05D86" w:rsidRPr="00405D86">
        <w:rPr>
          <w:rFonts w:ascii="Tahoma" w:hAnsi="Tahoma" w:cs="Tahoma"/>
          <w:b/>
          <w:bCs/>
          <w:sz w:val="24"/>
          <w:szCs w:val="24"/>
        </w:rPr>
        <w:t>modificarea H</w:t>
      </w:r>
      <w:r w:rsidR="00405D86">
        <w:rPr>
          <w:rFonts w:ascii="Tahoma" w:hAnsi="Tahoma" w:cs="Tahoma"/>
          <w:b/>
          <w:bCs/>
          <w:sz w:val="24"/>
          <w:szCs w:val="24"/>
        </w:rPr>
        <w:t xml:space="preserve">otărârii </w:t>
      </w:r>
      <w:r w:rsidR="00405D86" w:rsidRPr="00405D86">
        <w:rPr>
          <w:rFonts w:ascii="Tahoma" w:hAnsi="Tahoma" w:cs="Tahoma"/>
          <w:b/>
          <w:bCs/>
          <w:sz w:val="24"/>
          <w:szCs w:val="24"/>
        </w:rPr>
        <w:t>C</w:t>
      </w:r>
      <w:r w:rsidR="00405D86">
        <w:rPr>
          <w:rFonts w:ascii="Tahoma" w:hAnsi="Tahoma" w:cs="Tahoma"/>
          <w:b/>
          <w:bCs/>
          <w:sz w:val="24"/>
          <w:szCs w:val="24"/>
        </w:rPr>
        <w:t xml:space="preserve">onsiliului </w:t>
      </w:r>
      <w:r w:rsidR="00405D86" w:rsidRPr="00405D86">
        <w:rPr>
          <w:rFonts w:ascii="Tahoma" w:hAnsi="Tahoma" w:cs="Tahoma"/>
          <w:b/>
          <w:bCs/>
          <w:sz w:val="24"/>
          <w:szCs w:val="24"/>
        </w:rPr>
        <w:t>L</w:t>
      </w:r>
      <w:r w:rsidR="00405D86">
        <w:rPr>
          <w:rFonts w:ascii="Tahoma" w:hAnsi="Tahoma" w:cs="Tahoma"/>
          <w:b/>
          <w:bCs/>
          <w:sz w:val="24"/>
          <w:szCs w:val="24"/>
        </w:rPr>
        <w:t>ocal N</w:t>
      </w:r>
      <w:r w:rsidR="00405D86" w:rsidRPr="00405D86">
        <w:rPr>
          <w:rFonts w:ascii="Tahoma" w:hAnsi="Tahoma" w:cs="Tahoma"/>
          <w:b/>
          <w:bCs/>
          <w:sz w:val="24"/>
          <w:szCs w:val="24"/>
        </w:rPr>
        <w:t>r.</w:t>
      </w:r>
      <w:r w:rsidR="00405D86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05D86" w:rsidRPr="00405D86">
        <w:rPr>
          <w:rFonts w:ascii="Tahoma" w:hAnsi="Tahoma" w:cs="Tahoma"/>
          <w:b/>
          <w:bCs/>
          <w:sz w:val="24"/>
          <w:szCs w:val="24"/>
        </w:rPr>
        <w:t>69</w:t>
      </w:r>
    </w:p>
    <w:p w14:paraId="6F104EB7" w14:textId="77777777" w:rsidR="00405D86" w:rsidRPr="00405D86" w:rsidRDefault="00405D86" w:rsidP="00405D86">
      <w:pPr>
        <w:tabs>
          <w:tab w:val="left" w:pos="1123"/>
        </w:tabs>
        <w:jc w:val="center"/>
        <w:rPr>
          <w:rFonts w:ascii="Tahoma" w:hAnsi="Tahoma" w:cs="Tahoma"/>
          <w:b/>
          <w:bCs/>
          <w:sz w:val="24"/>
          <w:szCs w:val="24"/>
        </w:rPr>
      </w:pPr>
      <w:r w:rsidRPr="00405D86">
        <w:rPr>
          <w:rFonts w:ascii="Tahoma" w:hAnsi="Tahoma" w:cs="Tahoma"/>
          <w:b/>
          <w:bCs/>
          <w:sz w:val="24"/>
          <w:szCs w:val="24"/>
        </w:rPr>
        <w:t xml:space="preserve"> din 29 septembrie 2011</w:t>
      </w:r>
    </w:p>
    <w:p w14:paraId="5FA8BC63" w14:textId="77777777" w:rsidR="001F691D" w:rsidRPr="00D0041E" w:rsidRDefault="001F691D" w:rsidP="00405D86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</w:rPr>
      </w:pPr>
    </w:p>
    <w:p w14:paraId="6750102F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D0041E">
        <w:rPr>
          <w:rFonts w:ascii="Tahoma" w:hAnsi="Tahoma" w:cs="Tahoma"/>
          <w:b/>
          <w:sz w:val="24"/>
          <w:szCs w:val="24"/>
        </w:rPr>
        <w:t>Consiliul local al Municipiului Dej,</w:t>
      </w:r>
      <w:r w:rsidRPr="00D0041E">
        <w:rPr>
          <w:rFonts w:ascii="Tahoma" w:hAnsi="Tahoma" w:cs="Tahoma"/>
          <w:sz w:val="24"/>
          <w:szCs w:val="24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</w:rPr>
        <w:t xml:space="preserve"> din data de </w:t>
      </w:r>
      <w:r w:rsidR="00CC5831">
        <w:rPr>
          <w:rFonts w:ascii="Tahoma" w:hAnsi="Tahoma" w:cs="Tahoma"/>
          <w:sz w:val="24"/>
          <w:szCs w:val="24"/>
        </w:rPr>
        <w:t xml:space="preserve">5 martie </w:t>
      </w:r>
      <w:r w:rsidR="004C0D88">
        <w:rPr>
          <w:rFonts w:ascii="Tahoma" w:hAnsi="Tahoma" w:cs="Tahoma"/>
          <w:sz w:val="24"/>
          <w:szCs w:val="24"/>
        </w:rPr>
        <w:t>2015,</w:t>
      </w:r>
    </w:p>
    <w:p w14:paraId="0589BC56" w14:textId="77777777" w:rsidR="00405D86" w:rsidRPr="00405D86" w:rsidRDefault="00AE4B45" w:rsidP="00405D86">
      <w:pPr>
        <w:tabs>
          <w:tab w:val="left" w:pos="3667"/>
        </w:tabs>
        <w:jc w:val="both"/>
        <w:rPr>
          <w:rFonts w:ascii="Tahoma" w:hAnsi="Tahoma" w:cs="Tahoma"/>
          <w:sz w:val="24"/>
          <w:szCs w:val="24"/>
        </w:rPr>
      </w:pPr>
      <w:r w:rsidRPr="004747FB">
        <w:rPr>
          <w:rFonts w:ascii="Tahoma" w:hAnsi="Tahoma" w:cs="Tahoma"/>
          <w:bCs/>
          <w:sz w:val="24"/>
          <w:szCs w:val="24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</w:rPr>
        <w:t xml:space="preserve">, întocmit în baza </w:t>
      </w:r>
      <w:r w:rsidR="00EB08F6" w:rsidRPr="00EB08F6">
        <w:rPr>
          <w:rFonts w:ascii="Tahoma" w:hAnsi="Tahoma" w:cs="Tahoma"/>
          <w:sz w:val="24"/>
          <w:szCs w:val="24"/>
        </w:rPr>
        <w:t>Raportul</w:t>
      </w:r>
      <w:r w:rsidR="00EB08F6">
        <w:rPr>
          <w:rFonts w:ascii="Tahoma" w:hAnsi="Tahoma" w:cs="Tahoma"/>
          <w:sz w:val="24"/>
          <w:szCs w:val="24"/>
        </w:rPr>
        <w:t>ui N</w:t>
      </w:r>
      <w:r w:rsidR="00EB08F6" w:rsidRPr="00EB08F6">
        <w:rPr>
          <w:rFonts w:ascii="Tahoma" w:hAnsi="Tahoma" w:cs="Tahoma"/>
          <w:sz w:val="24"/>
          <w:szCs w:val="24"/>
        </w:rPr>
        <w:t>r</w:t>
      </w:r>
      <w:r w:rsidR="00EB08F6" w:rsidRPr="00405D86">
        <w:rPr>
          <w:rFonts w:ascii="Tahoma" w:hAnsi="Tahoma" w:cs="Tahoma"/>
          <w:sz w:val="24"/>
          <w:szCs w:val="24"/>
        </w:rPr>
        <w:t xml:space="preserve">. </w:t>
      </w:r>
      <w:r w:rsidR="00405D86" w:rsidRPr="00405D86">
        <w:rPr>
          <w:rFonts w:ascii="Tahoma" w:hAnsi="Tahoma" w:cs="Tahoma"/>
          <w:sz w:val="24"/>
          <w:szCs w:val="24"/>
        </w:rPr>
        <w:t>19</w:t>
      </w:r>
      <w:r w:rsidR="00405D86">
        <w:rPr>
          <w:rFonts w:ascii="Tahoma" w:hAnsi="Tahoma" w:cs="Tahoma"/>
          <w:sz w:val="24"/>
          <w:szCs w:val="24"/>
        </w:rPr>
        <w:t>.</w:t>
      </w:r>
      <w:r w:rsidR="00405D86" w:rsidRPr="00405D86">
        <w:rPr>
          <w:rFonts w:ascii="Tahoma" w:hAnsi="Tahoma" w:cs="Tahoma"/>
          <w:sz w:val="24"/>
          <w:szCs w:val="24"/>
        </w:rPr>
        <w:t>559 din  23</w:t>
      </w:r>
      <w:r w:rsidR="00405D86">
        <w:rPr>
          <w:rFonts w:ascii="Tahoma" w:hAnsi="Tahoma" w:cs="Tahoma"/>
          <w:sz w:val="24"/>
          <w:szCs w:val="24"/>
        </w:rPr>
        <w:t xml:space="preserve"> octombrie </w:t>
      </w:r>
      <w:r w:rsidR="00405D86" w:rsidRPr="00405D86">
        <w:rPr>
          <w:rFonts w:ascii="Tahoma" w:hAnsi="Tahoma" w:cs="Tahoma"/>
          <w:sz w:val="24"/>
          <w:szCs w:val="24"/>
        </w:rPr>
        <w:t>2014,</w:t>
      </w:r>
      <w:r w:rsidR="00405D86">
        <w:rPr>
          <w:rFonts w:ascii="Tahoma" w:hAnsi="Tahoma" w:cs="Tahoma"/>
          <w:sz w:val="24"/>
          <w:szCs w:val="24"/>
        </w:rPr>
        <w:t xml:space="preserve"> al Serviciului Tehnic din cadrul Primăriei Municipiului Dej, </w:t>
      </w:r>
      <w:r w:rsidR="00405D86" w:rsidRPr="00405D86">
        <w:rPr>
          <w:rFonts w:ascii="Tahoma" w:hAnsi="Tahoma" w:cs="Tahoma"/>
          <w:sz w:val="24"/>
          <w:szCs w:val="24"/>
        </w:rPr>
        <w:t>prin care se propune modificarea H</w:t>
      </w:r>
      <w:r w:rsidR="00405D86">
        <w:rPr>
          <w:rFonts w:ascii="Tahoma" w:hAnsi="Tahoma" w:cs="Tahoma"/>
          <w:sz w:val="24"/>
          <w:szCs w:val="24"/>
        </w:rPr>
        <w:t xml:space="preserve">otărârii </w:t>
      </w:r>
      <w:r w:rsidR="00405D86" w:rsidRPr="00405D86">
        <w:rPr>
          <w:rFonts w:ascii="Tahoma" w:hAnsi="Tahoma" w:cs="Tahoma"/>
          <w:sz w:val="24"/>
          <w:szCs w:val="24"/>
        </w:rPr>
        <w:t>C</w:t>
      </w:r>
      <w:r w:rsidR="00405D86">
        <w:rPr>
          <w:rFonts w:ascii="Tahoma" w:hAnsi="Tahoma" w:cs="Tahoma"/>
          <w:sz w:val="24"/>
          <w:szCs w:val="24"/>
        </w:rPr>
        <w:t xml:space="preserve">onsiliului </w:t>
      </w:r>
      <w:r w:rsidR="00405D86" w:rsidRPr="00405D86">
        <w:rPr>
          <w:rFonts w:ascii="Tahoma" w:hAnsi="Tahoma" w:cs="Tahoma"/>
          <w:sz w:val="24"/>
          <w:szCs w:val="24"/>
        </w:rPr>
        <w:t>L</w:t>
      </w:r>
      <w:r w:rsidR="00405D86">
        <w:rPr>
          <w:rFonts w:ascii="Tahoma" w:hAnsi="Tahoma" w:cs="Tahoma"/>
          <w:sz w:val="24"/>
          <w:szCs w:val="24"/>
        </w:rPr>
        <w:t>ocal N</w:t>
      </w:r>
      <w:r w:rsidR="00405D86" w:rsidRPr="00405D86">
        <w:rPr>
          <w:rFonts w:ascii="Tahoma" w:hAnsi="Tahoma" w:cs="Tahoma"/>
          <w:sz w:val="24"/>
          <w:szCs w:val="24"/>
        </w:rPr>
        <w:t>r.</w:t>
      </w:r>
      <w:r w:rsidR="00405D86">
        <w:rPr>
          <w:rFonts w:ascii="Tahoma" w:hAnsi="Tahoma" w:cs="Tahoma"/>
          <w:sz w:val="24"/>
          <w:szCs w:val="24"/>
        </w:rPr>
        <w:t xml:space="preserve"> 69 din 29 septembrie 2011, proiect avizat favorabil în ședința de lucru a comisiei economice din data de 5 martie 2015;</w:t>
      </w:r>
    </w:p>
    <w:p w14:paraId="100AD9E1" w14:textId="77777777" w:rsidR="00D0041E" w:rsidRDefault="00405D86" w:rsidP="00405D86">
      <w:pPr>
        <w:jc w:val="both"/>
        <w:rPr>
          <w:rFonts w:ascii="Tahoma" w:hAnsi="Tahoma" w:cs="Tahoma"/>
          <w:sz w:val="24"/>
          <w:szCs w:val="24"/>
        </w:rPr>
      </w:pPr>
      <w:r w:rsidRPr="00405D86">
        <w:rPr>
          <w:rFonts w:ascii="Tahoma" w:hAnsi="Tahoma" w:cs="Tahoma"/>
          <w:sz w:val="24"/>
          <w:szCs w:val="24"/>
        </w:rPr>
        <w:t xml:space="preserve">       Ţinând cont de prevederile </w:t>
      </w:r>
      <w:r w:rsidR="002A0FCB">
        <w:rPr>
          <w:rFonts w:ascii="Tahoma" w:hAnsi="Tahoma" w:cs="Tahoma"/>
          <w:sz w:val="24"/>
          <w:szCs w:val="24"/>
          <w:lang w:val="en-US"/>
        </w:rPr>
        <w:t>‘</w:t>
      </w:r>
      <w:r w:rsidRPr="00405D86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405D86">
        <w:rPr>
          <w:rFonts w:ascii="Tahoma" w:hAnsi="Tahoma" w:cs="Tahoma"/>
          <w:sz w:val="24"/>
          <w:szCs w:val="24"/>
        </w:rPr>
        <w:t>36</w:t>
      </w:r>
      <w:r w:rsidR="002A0FC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405D86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Pr="00405D86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>,</w:t>
      </w:r>
      <w:r w:rsidRPr="00405D86">
        <w:rPr>
          <w:rFonts w:ascii="Tahoma" w:hAnsi="Tahoma" w:cs="Tahoma"/>
          <w:sz w:val="24"/>
          <w:szCs w:val="24"/>
        </w:rPr>
        <w:t xml:space="preserve"> lit. </w:t>
      </w:r>
      <w:r>
        <w:rPr>
          <w:rFonts w:ascii="Tahoma" w:hAnsi="Tahoma" w:cs="Tahoma"/>
          <w:sz w:val="24"/>
          <w:szCs w:val="24"/>
        </w:rPr>
        <w:t>a</w:t>
      </w:r>
      <w:r w:rsidR="002A0FCB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 pct. 14</w:t>
      </w:r>
      <w:r w:rsidR="006A258C">
        <w:rPr>
          <w:rFonts w:ascii="Tahoma" w:hAnsi="Tahoma" w:cs="Tahoma"/>
          <w:sz w:val="24"/>
          <w:szCs w:val="24"/>
        </w:rPr>
        <w:t xml:space="preserve">, 16 și </w:t>
      </w:r>
      <w:r w:rsidR="002A0FCB">
        <w:rPr>
          <w:rFonts w:ascii="Tahoma" w:hAnsi="Tahoma" w:cs="Tahoma"/>
          <w:sz w:val="24"/>
          <w:szCs w:val="24"/>
        </w:rPr>
        <w:t>’</w:t>
      </w:r>
      <w:r w:rsidR="006A258C">
        <w:rPr>
          <w:rFonts w:ascii="Tahoma" w:hAnsi="Tahoma" w:cs="Tahoma"/>
          <w:sz w:val="24"/>
          <w:szCs w:val="24"/>
        </w:rPr>
        <w:t>art. 45</w:t>
      </w:r>
      <w:r w:rsidR="002A0FCB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 </w:t>
      </w:r>
      <w:r w:rsidR="002741D3" w:rsidRPr="00405D86">
        <w:rPr>
          <w:rFonts w:ascii="Tahoma" w:hAnsi="Tahoma" w:cs="Tahoma"/>
          <w:sz w:val="24"/>
          <w:szCs w:val="24"/>
        </w:rPr>
        <w:t>din Legea Nr. 215/2001 a administrației publice locale,</w:t>
      </w:r>
      <w:r w:rsidR="000C26F5" w:rsidRPr="00405D86">
        <w:rPr>
          <w:rFonts w:ascii="Tahoma" w:hAnsi="Tahoma" w:cs="Tahoma"/>
          <w:sz w:val="24"/>
          <w:szCs w:val="24"/>
        </w:rPr>
        <w:t xml:space="preserve"> republicată, cu modificările și completările ulterioare,</w:t>
      </w:r>
    </w:p>
    <w:p w14:paraId="0B554DC8" w14:textId="77777777" w:rsidR="00405D86" w:rsidRPr="00405D86" w:rsidRDefault="00405D86" w:rsidP="00405D86">
      <w:pPr>
        <w:jc w:val="both"/>
        <w:rPr>
          <w:rFonts w:ascii="Tahoma" w:hAnsi="Tahoma" w:cs="Tahoma"/>
          <w:sz w:val="24"/>
          <w:szCs w:val="24"/>
        </w:rPr>
      </w:pPr>
    </w:p>
    <w:p w14:paraId="6295983E" w14:textId="77777777" w:rsidR="00405D86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</w:rPr>
      </w:pPr>
      <w:r w:rsidRPr="00405D86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405D86">
        <w:rPr>
          <w:rFonts w:ascii="Tahoma" w:hAnsi="Tahoma" w:cs="Tahoma"/>
          <w:sz w:val="24"/>
          <w:szCs w:val="24"/>
        </w:rPr>
        <w:t xml:space="preserve">   </w:t>
      </w:r>
    </w:p>
    <w:p w14:paraId="1FFE7145" w14:textId="77777777" w:rsidR="00C91DA3" w:rsidRPr="00405D86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</w:rPr>
      </w:pPr>
      <w:r w:rsidRPr="00405D86">
        <w:rPr>
          <w:rFonts w:ascii="Tahoma" w:hAnsi="Tahoma" w:cs="Tahoma"/>
          <w:sz w:val="24"/>
          <w:szCs w:val="24"/>
        </w:rPr>
        <w:t xml:space="preserve">                 </w:t>
      </w:r>
    </w:p>
    <w:p w14:paraId="7F4C295F" w14:textId="77777777" w:rsidR="00405D86" w:rsidRPr="002A0FCB" w:rsidRDefault="00405D86" w:rsidP="00405D86">
      <w:pPr>
        <w:tabs>
          <w:tab w:val="left" w:pos="3667"/>
        </w:tabs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C91DA3" w:rsidRPr="00F53187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C91DA3" w:rsidRPr="00F53187">
        <w:rPr>
          <w:rFonts w:ascii="Tahoma" w:hAnsi="Tahoma" w:cs="Tahoma"/>
          <w:b/>
          <w:sz w:val="24"/>
          <w:szCs w:val="24"/>
          <w:u w:val="single"/>
        </w:rPr>
        <w:t>1.</w:t>
      </w:r>
      <w:r w:rsidR="00C91DA3" w:rsidRPr="00F53187">
        <w:rPr>
          <w:rFonts w:ascii="Tahoma" w:hAnsi="Tahoma" w:cs="Tahoma"/>
          <w:sz w:val="24"/>
          <w:szCs w:val="24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b/>
          <w:sz w:val="24"/>
          <w:szCs w:val="24"/>
        </w:rPr>
        <w:t>A</w:t>
      </w:r>
      <w:r w:rsidR="00257C77" w:rsidRPr="00257C77">
        <w:rPr>
          <w:rFonts w:ascii="Tahoma" w:hAnsi="Tahoma" w:cs="Tahoma"/>
          <w:b/>
          <w:sz w:val="24"/>
          <w:szCs w:val="24"/>
        </w:rPr>
        <w:t>probă</w:t>
      </w:r>
      <w:r w:rsidR="00257C77" w:rsidRPr="00257C7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revocarea  </w:t>
      </w:r>
      <w:r w:rsidRPr="002A0FCB">
        <w:rPr>
          <w:rFonts w:ascii="Tahoma" w:hAnsi="Tahoma" w:cs="Tahoma"/>
          <w:b/>
          <w:sz w:val="24"/>
          <w:szCs w:val="24"/>
          <w:u w:val="single"/>
        </w:rPr>
        <w:t>Art. 2</w:t>
      </w:r>
      <w:r w:rsidRPr="00405D86">
        <w:rPr>
          <w:rFonts w:ascii="Tahoma" w:hAnsi="Tahoma" w:cs="Tahoma"/>
          <w:sz w:val="24"/>
          <w:szCs w:val="24"/>
        </w:rPr>
        <w:t xml:space="preserve"> din </w:t>
      </w:r>
      <w:r w:rsidRPr="002A0FCB">
        <w:rPr>
          <w:rFonts w:ascii="Tahoma" w:hAnsi="Tahoma" w:cs="Tahoma"/>
          <w:b/>
          <w:sz w:val="24"/>
          <w:szCs w:val="24"/>
        </w:rPr>
        <w:t>Hotărârea Consiliului Local</w:t>
      </w:r>
      <w:r w:rsidR="006A258C" w:rsidRPr="002A0FCB">
        <w:rPr>
          <w:rFonts w:ascii="Tahoma" w:hAnsi="Tahoma" w:cs="Tahoma"/>
          <w:b/>
          <w:sz w:val="24"/>
          <w:szCs w:val="24"/>
        </w:rPr>
        <w:t xml:space="preserve"> al Municipiului Dej</w:t>
      </w:r>
      <w:r w:rsidRPr="002A0FCB">
        <w:rPr>
          <w:rFonts w:ascii="Tahoma" w:hAnsi="Tahoma" w:cs="Tahoma"/>
          <w:b/>
          <w:sz w:val="24"/>
          <w:szCs w:val="24"/>
        </w:rPr>
        <w:t xml:space="preserve"> Nr. 69 din 29 septembrie 2011.</w:t>
      </w:r>
    </w:p>
    <w:p w14:paraId="27DC2264" w14:textId="77777777" w:rsid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 w:rsidRPr="00405D86">
        <w:rPr>
          <w:rFonts w:ascii="Tahoma" w:hAnsi="Tahoma" w:cs="Tahoma"/>
          <w:sz w:val="24"/>
          <w:szCs w:val="24"/>
        </w:rPr>
        <w:t xml:space="preserve">         </w:t>
      </w:r>
      <w:r w:rsidRPr="00405D86">
        <w:rPr>
          <w:rFonts w:ascii="Tahoma" w:hAnsi="Tahoma" w:cs="Tahoma"/>
          <w:b/>
          <w:sz w:val="24"/>
          <w:szCs w:val="24"/>
          <w:u w:val="single"/>
        </w:rPr>
        <w:t>Art. 2.</w:t>
      </w:r>
      <w:r>
        <w:rPr>
          <w:rFonts w:ascii="Tahoma" w:hAnsi="Tahoma" w:cs="Tahoma"/>
          <w:sz w:val="24"/>
          <w:szCs w:val="24"/>
        </w:rPr>
        <w:t xml:space="preserve"> Cu ducerea</w:t>
      </w:r>
      <w:r w:rsidRPr="00405D86">
        <w:rPr>
          <w:rFonts w:ascii="Tahoma" w:hAnsi="Tahoma" w:cs="Tahoma"/>
          <w:sz w:val="24"/>
          <w:szCs w:val="24"/>
        </w:rPr>
        <w:t xml:space="preserve"> la îndeplinire a prevederilor prezentei hotărâri se încredinţează Direcţi</w:t>
      </w:r>
      <w:r>
        <w:rPr>
          <w:rFonts w:ascii="Tahoma" w:hAnsi="Tahoma" w:cs="Tahoma"/>
          <w:sz w:val="24"/>
          <w:szCs w:val="24"/>
        </w:rPr>
        <w:t>a Tehnică şi Direcţia Economică din cadrul Primăriei Municipiului Dej.</w:t>
      </w:r>
    </w:p>
    <w:p w14:paraId="432019FD" w14:textId="77777777" w:rsid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4191D993" w14:textId="77777777" w:rsid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1354AE01" w14:textId="77777777" w:rsid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32A4086C" w14:textId="77777777" w:rsid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59E3E994" w14:textId="77777777" w:rsidR="00405D86" w:rsidRPr="00405D86" w:rsidRDefault="00405D86" w:rsidP="00405D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1784C482" w14:textId="77777777" w:rsidR="00405D86" w:rsidRPr="00405D86" w:rsidRDefault="00405D86" w:rsidP="00405D86">
      <w:pPr>
        <w:tabs>
          <w:tab w:val="left" w:pos="3550"/>
        </w:tabs>
        <w:rPr>
          <w:rFonts w:ascii="Tahoma" w:hAnsi="Tahoma" w:cs="Tahoma"/>
          <w:b/>
          <w:sz w:val="24"/>
          <w:szCs w:val="24"/>
        </w:rPr>
      </w:pPr>
    </w:p>
    <w:p w14:paraId="5B737EB9" w14:textId="77777777" w:rsidR="00405D86" w:rsidRPr="00405D86" w:rsidRDefault="00405D86" w:rsidP="00405D86">
      <w:pPr>
        <w:tabs>
          <w:tab w:val="left" w:pos="1206"/>
        </w:tabs>
        <w:jc w:val="both"/>
        <w:rPr>
          <w:rFonts w:ascii="Tahoma" w:hAnsi="Tahoma" w:cs="Tahoma"/>
          <w:sz w:val="24"/>
          <w:szCs w:val="24"/>
        </w:rPr>
      </w:pPr>
      <w:r w:rsidRPr="00405D86">
        <w:rPr>
          <w:rFonts w:ascii="Tahoma" w:hAnsi="Tahoma" w:cs="Tahoma"/>
          <w:sz w:val="24"/>
          <w:szCs w:val="24"/>
        </w:rPr>
        <w:t xml:space="preserve">         </w:t>
      </w:r>
    </w:p>
    <w:p w14:paraId="78D174B1" w14:textId="77777777" w:rsidR="00B90537" w:rsidRPr="000C74F8" w:rsidRDefault="00B90537" w:rsidP="00405D86">
      <w:pPr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0C74F8">
        <w:rPr>
          <w:rFonts w:ascii="Tahoma" w:hAnsi="Tahoma" w:cs="Tahoma"/>
          <w:b/>
          <w:sz w:val="24"/>
          <w:szCs w:val="24"/>
        </w:rPr>
        <w:t>Preşedinte de şedinţă,</w:t>
      </w:r>
    </w:p>
    <w:p w14:paraId="1676A350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Butuza Marius Cornel</w:t>
      </w:r>
    </w:p>
    <w:p w14:paraId="6063F506" w14:textId="77777777" w:rsidR="0053089A" w:rsidRDefault="0053089A" w:rsidP="00B90537">
      <w:pPr>
        <w:jc w:val="center"/>
        <w:rPr>
          <w:rFonts w:ascii="Tahoma" w:hAnsi="Tahoma" w:cs="Tahoma"/>
          <w:b/>
          <w:sz w:val="24"/>
          <w:szCs w:val="24"/>
        </w:rPr>
      </w:pPr>
    </w:p>
    <w:p w14:paraId="75BBD386" w14:textId="77777777" w:rsidR="0053089A" w:rsidRDefault="0053089A" w:rsidP="00B90537">
      <w:pPr>
        <w:jc w:val="center"/>
        <w:rPr>
          <w:rFonts w:ascii="Tahoma" w:hAnsi="Tahoma" w:cs="Tahoma"/>
          <w:b/>
          <w:sz w:val="24"/>
          <w:szCs w:val="24"/>
        </w:rPr>
      </w:pPr>
    </w:p>
    <w:p w14:paraId="41AEAE8C" w14:textId="77777777" w:rsidR="0053089A" w:rsidRDefault="0053089A" w:rsidP="00B90537">
      <w:pPr>
        <w:jc w:val="center"/>
        <w:rPr>
          <w:rFonts w:ascii="Tahoma" w:hAnsi="Tahoma" w:cs="Tahoma"/>
          <w:b/>
          <w:sz w:val="24"/>
          <w:szCs w:val="24"/>
        </w:rPr>
      </w:pPr>
    </w:p>
    <w:p w14:paraId="656AF5DE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</w:rPr>
      </w:pPr>
    </w:p>
    <w:p w14:paraId="53672AA7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</w:rPr>
      </w:pPr>
      <w:r w:rsidRPr="000C74F8">
        <w:rPr>
          <w:rFonts w:ascii="Tahoma" w:hAnsi="Tahoma" w:cs="Tahoma"/>
          <w:b/>
        </w:rPr>
        <w:t>Nr. consilieri în funcţie -  19</w:t>
      </w:r>
      <w:r w:rsidRPr="000C74F8">
        <w:rPr>
          <w:rFonts w:ascii="Tahoma" w:hAnsi="Tahoma" w:cs="Tahoma"/>
          <w:b/>
        </w:rPr>
        <w:tab/>
      </w:r>
      <w:r w:rsidRPr="000C74F8">
        <w:rPr>
          <w:rFonts w:ascii="Tahoma" w:hAnsi="Tahoma" w:cs="Tahoma"/>
          <w:b/>
        </w:rPr>
        <w:tab/>
      </w:r>
      <w:r w:rsidRPr="000C74F8">
        <w:rPr>
          <w:rFonts w:ascii="Tahoma" w:hAnsi="Tahoma" w:cs="Tahoma"/>
          <w:b/>
        </w:rPr>
        <w:tab/>
      </w:r>
      <w:r w:rsidRPr="000C74F8">
        <w:rPr>
          <w:rFonts w:ascii="Tahoma" w:hAnsi="Tahoma" w:cs="Tahoma"/>
          <w:b/>
        </w:rPr>
        <w:tab/>
      </w:r>
      <w:r w:rsidRPr="000C74F8">
        <w:rPr>
          <w:rFonts w:ascii="Tahoma" w:hAnsi="Tahoma" w:cs="Tahoma"/>
          <w:b/>
        </w:rPr>
        <w:tab/>
      </w:r>
    </w:p>
    <w:p w14:paraId="37DC1CD0" w14:textId="77777777" w:rsidR="00B90537" w:rsidRPr="00DC5329" w:rsidRDefault="00B90537" w:rsidP="00B90537">
      <w:pPr>
        <w:jc w:val="both"/>
        <w:rPr>
          <w:rFonts w:ascii="Tahoma" w:hAnsi="Tahoma" w:cs="Tahoma"/>
          <w:b/>
        </w:rPr>
      </w:pPr>
      <w:r w:rsidRPr="000C74F8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 xml:space="preserve">Nr. consilieri prezenţi   - </w:t>
      </w:r>
      <w:r w:rsidR="004C2755">
        <w:rPr>
          <w:rFonts w:ascii="Tahoma" w:hAnsi="Tahoma" w:cs="Tahoma"/>
          <w:b/>
        </w:rPr>
        <w:t xml:space="preserve"> 18</w:t>
      </w:r>
      <w:r w:rsidR="00D0041E">
        <w:rPr>
          <w:rFonts w:ascii="Tahoma" w:hAnsi="Tahoma" w:cs="Tahoma"/>
          <w:b/>
        </w:rPr>
        <w:t xml:space="preserve"> </w:t>
      </w:r>
      <w:r w:rsidRPr="00DC5329">
        <w:rPr>
          <w:rFonts w:ascii="Tahoma" w:hAnsi="Tahoma" w:cs="Tahoma"/>
          <w:b/>
        </w:rPr>
        <w:t xml:space="preserve"> </w:t>
      </w:r>
    </w:p>
    <w:p w14:paraId="124A30BB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</w:rPr>
      </w:pPr>
      <w:r w:rsidRPr="00DC5329">
        <w:rPr>
          <w:rFonts w:ascii="Tahoma" w:hAnsi="Tahoma" w:cs="Tahoma"/>
          <w:b/>
        </w:rPr>
        <w:t>Nr. voturi pentru</w:t>
      </w:r>
      <w:r w:rsidRPr="00DC5329">
        <w:rPr>
          <w:rFonts w:ascii="Tahoma" w:hAnsi="Tahoma" w:cs="Tahoma"/>
          <w:b/>
        </w:rPr>
        <w:tab/>
        <w:t xml:space="preserve">   - </w:t>
      </w:r>
      <w:r w:rsidR="0053089A">
        <w:rPr>
          <w:rFonts w:ascii="Tahoma" w:hAnsi="Tahoma" w:cs="Tahoma"/>
          <w:b/>
        </w:rPr>
        <w:t xml:space="preserve"> 17</w:t>
      </w:r>
      <w:r>
        <w:rPr>
          <w:rFonts w:ascii="Tahoma" w:hAnsi="Tahoma" w:cs="Tahoma"/>
          <w:b/>
        </w:rPr>
        <w:t xml:space="preserve"> </w:t>
      </w:r>
    </w:p>
    <w:p w14:paraId="433C2F41" w14:textId="77777777" w:rsidR="00B90537" w:rsidRPr="00DC5329" w:rsidRDefault="00B90537" w:rsidP="00B90537">
      <w:pPr>
        <w:jc w:val="both"/>
        <w:rPr>
          <w:rFonts w:ascii="Tahoma" w:hAnsi="Tahoma" w:cs="Tahoma"/>
          <w:b/>
        </w:rPr>
      </w:pPr>
      <w:r w:rsidRPr="00DC5329">
        <w:rPr>
          <w:rFonts w:ascii="Tahoma" w:hAnsi="Tahoma" w:cs="Tahoma"/>
          <w:b/>
        </w:rPr>
        <w:tab/>
        <w:t>Nr. voturi împotrivă</w:t>
      </w:r>
      <w:r w:rsidRPr="00DC5329">
        <w:rPr>
          <w:rFonts w:ascii="Tahoma" w:hAnsi="Tahoma" w:cs="Tahoma"/>
          <w:b/>
        </w:rPr>
        <w:tab/>
        <w:t xml:space="preserve">   -   </w:t>
      </w:r>
    </w:p>
    <w:p w14:paraId="76EDA8BA" w14:textId="77777777" w:rsidR="00B90537" w:rsidRPr="00DC5329" w:rsidRDefault="00B90537" w:rsidP="00B90537">
      <w:pPr>
        <w:jc w:val="both"/>
        <w:rPr>
          <w:rFonts w:ascii="Tahoma" w:hAnsi="Tahoma" w:cs="Tahoma"/>
          <w:b/>
        </w:rPr>
      </w:pPr>
      <w:r w:rsidRPr="00DC5329">
        <w:rPr>
          <w:rFonts w:ascii="Tahoma" w:hAnsi="Tahoma" w:cs="Tahoma"/>
          <w:b/>
        </w:rPr>
        <w:tab/>
        <w:t>Abţineri</w:t>
      </w:r>
      <w:r w:rsidRPr="00DC5329">
        <w:rPr>
          <w:rFonts w:ascii="Tahoma" w:hAnsi="Tahoma" w:cs="Tahoma"/>
          <w:b/>
        </w:rPr>
        <w:tab/>
        <w:t xml:space="preserve">               </w:t>
      </w:r>
      <w:r w:rsidR="001F691D">
        <w:rPr>
          <w:rFonts w:ascii="Tahoma" w:hAnsi="Tahoma" w:cs="Tahoma"/>
          <w:b/>
        </w:rPr>
        <w:t xml:space="preserve">- </w:t>
      </w:r>
      <w:r w:rsidR="0053089A">
        <w:rPr>
          <w:rFonts w:ascii="Tahoma" w:hAnsi="Tahoma" w:cs="Tahoma"/>
          <w:b/>
        </w:rPr>
        <w:t xml:space="preserve"> 1</w:t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</w:rPr>
        <w:tab/>
        <w:t xml:space="preserve">        </w:t>
      </w:r>
      <w:r w:rsidRPr="00DC5329">
        <w:rPr>
          <w:rFonts w:ascii="Tahoma" w:hAnsi="Tahoma" w:cs="Tahoma"/>
          <w:b/>
        </w:rPr>
        <w:t>Contrasemnează</w:t>
      </w:r>
    </w:p>
    <w:p w14:paraId="166ED8CA" w14:textId="77777777" w:rsidR="00A374BC" w:rsidRPr="00A374BC" w:rsidRDefault="00B90537" w:rsidP="00082DB7">
      <w:pPr>
        <w:jc w:val="both"/>
        <w:rPr>
          <w:rFonts w:ascii="Tahoma" w:hAnsi="Tahoma" w:cs="Tahoma"/>
          <w:b/>
          <w:i/>
        </w:rPr>
      </w:pP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 </w:t>
      </w:r>
      <w:r w:rsidRPr="00DC5329">
        <w:rPr>
          <w:rFonts w:ascii="Tahoma" w:hAnsi="Tahoma" w:cs="Tahoma"/>
          <w:b/>
        </w:rPr>
        <w:t xml:space="preserve"> Secretar,</w:t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</w:rPr>
        <w:t xml:space="preserve">  </w:t>
      </w:r>
      <w:r w:rsidRPr="00DC5329">
        <w:rPr>
          <w:rFonts w:ascii="Tahoma" w:hAnsi="Tahoma" w:cs="Tahoma"/>
          <w:b/>
        </w:rPr>
        <w:t xml:space="preserve">Covaciu </w:t>
      </w:r>
      <w:proofErr w:type="spellStart"/>
      <w:r w:rsidRPr="00DC5329">
        <w:rPr>
          <w:rFonts w:ascii="Tahoma" w:hAnsi="Tahoma" w:cs="Tahoma"/>
          <w:b/>
        </w:rPr>
        <w:t>Andron</w:t>
      </w:r>
      <w:proofErr w:type="spellEnd"/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</w:r>
      <w:r w:rsidRPr="00DC5329">
        <w:rPr>
          <w:rFonts w:ascii="Tahoma" w:hAnsi="Tahoma" w:cs="Tahoma"/>
          <w:b/>
        </w:rPr>
        <w:tab/>
        <w:t xml:space="preserve">   </w:t>
      </w:r>
      <w:r w:rsidR="00A374BC" w:rsidRPr="00A374BC">
        <w:rPr>
          <w:rFonts w:ascii="Tahoma" w:hAnsi="Tahoma" w:cs="Tahoma"/>
          <w:b/>
          <w:sz w:val="24"/>
          <w:szCs w:val="24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20BD"/>
    <w:rsid w:val="00066A73"/>
    <w:rsid w:val="00071E6E"/>
    <w:rsid w:val="000763F2"/>
    <w:rsid w:val="00082DB7"/>
    <w:rsid w:val="00084BE4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F691D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2A77"/>
    <w:rsid w:val="00286A50"/>
    <w:rsid w:val="00293AB3"/>
    <w:rsid w:val="002A0FCB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05D86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89A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4A0A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258C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71CBA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788"/>
    <w:rsid w:val="00EA7E31"/>
    <w:rsid w:val="00EB08F6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916142"/>
  <w15:chartTrackingRefBased/>
  <w15:docId w15:val="{6D8669A9-0F40-4684-9DA7-F1FC9C07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2015-03-04T22:00:00+00:00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29</Număr_x0020_HCL>
    <_dlc_DocId xmlns="49ad8bbe-11e1-42b2-a965-6a341b5f7ad4">PMD15-83-1937</_dlc_DocId>
    <_dlc_DocIdUrl xmlns="49ad8bbe-11e1-42b2-a965-6a341b5f7ad4">
      <Url>http://smdoc/Situri/CL/_layouts/15/DocIdRedir.aspx?ID=PMD15-83-1937</Url>
      <Description>PMD15-83-1937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ECF468-14CA-480D-BF56-1D19931BC846}"/>
</file>

<file path=customXml/itemProps2.xml><?xml version="1.0" encoding="utf-8"?>
<ds:datastoreItem xmlns:ds="http://schemas.openxmlformats.org/officeDocument/2006/customXml" ds:itemID="{595D0E76-DF72-4EEB-B1F4-DE53E3508FF1}"/>
</file>

<file path=customXml/itemProps3.xml><?xml version="1.0" encoding="utf-8"?>
<ds:datastoreItem xmlns:ds="http://schemas.openxmlformats.org/officeDocument/2006/customXml" ds:itemID="{C91A9A43-D13B-487A-9104-A19DA726D3E6}"/>
</file>

<file path=customXml/itemProps4.xml><?xml version="1.0" encoding="utf-8"?>
<ds:datastoreItem xmlns:ds="http://schemas.openxmlformats.org/officeDocument/2006/customXml" ds:itemID="{107F2D58-61EF-42AF-8285-FFF65E0C3BD6}"/>
</file>

<file path=customXml/itemProps5.xml><?xml version="1.0" encoding="utf-8"?>
<ds:datastoreItem xmlns:ds="http://schemas.openxmlformats.org/officeDocument/2006/customXml" ds:itemID="{D1796EE6-89E1-4AD0-8EB8-A25F2CBC88C5}"/>
</file>

<file path=customXml/itemProps6.xml><?xml version="1.0" encoding="utf-8"?>
<ds:datastoreItem xmlns:ds="http://schemas.openxmlformats.org/officeDocument/2006/customXml" ds:itemID="{69F56BF5-9028-4CDC-8338-D2923BE2B7FD}"/>
</file>

<file path=customXml/itemProps7.xml><?xml version="1.0" encoding="utf-8"?>
<ds:datastoreItem xmlns:ds="http://schemas.openxmlformats.org/officeDocument/2006/customXml" ds:itemID="{4AAEF445-8FA0-4B1F-92F8-9911D9294A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1786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HCL 69</dc:subject>
  <dc:creator>Simona</dc:creator>
  <cp:keywords/>
  <cp:lastModifiedBy>Cristi.Rusu</cp:lastModifiedBy>
  <cp:revision>2</cp:revision>
  <cp:lastPrinted>2015-03-09T05:51:00Z</cp:lastPrinted>
  <dcterms:created xsi:type="dcterms:W3CDTF">2015-04-17T05:23:00Z</dcterms:created>
  <dcterms:modified xsi:type="dcterms:W3CDTF">2015-04-17T05:23:00Z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PMD15-83-1923</vt:lpwstr>
  </property>
  <property fmtid="{D5CDD505-2E9C-101B-9397-08002B2CF9AE}" pid="3" name="_dlc_DocIdItemGuid">
    <vt:lpwstr>1713bb71-b7fd-4139-9669-981a1c2096dc</vt:lpwstr>
  </property>
  <property fmtid="{D5CDD505-2E9C-101B-9397-08002B2CF9AE}" pid="4" name="_dlc_DocIdUrl">
    <vt:lpwstr>http://smdoc/Situri/CL/_layouts/15/DocIdRedir.aspx?ID=PMD15-83-1923, PMD15-83-1923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