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A4BB274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37E5049" w14:textId="77777777" w:rsidR="00864710" w:rsidRPr="00D522E6" w:rsidRDefault="00713EB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3B2E147" wp14:editId="407940E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FDAB35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41E307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05366A2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39305A1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4CEE22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9D22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FC5D0E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2ECCBC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957FA4">
        <w:rPr>
          <w:rFonts w:ascii="Tahoma" w:hAnsi="Tahoma" w:cs="Tahoma"/>
          <w:sz w:val="24"/>
          <w:szCs w:val="24"/>
          <w:u w:val="single"/>
          <w:lang w:val="fr-FR"/>
        </w:rPr>
        <w:t xml:space="preserve"> A  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="00CA534A">
        <w:rPr>
          <w:rFonts w:ascii="Tahoma" w:hAnsi="Tahoma" w:cs="Tahoma"/>
          <w:sz w:val="24"/>
          <w:szCs w:val="24"/>
          <w:u w:val="single"/>
          <w:lang w:val="fr-FR"/>
        </w:rPr>
        <w:t xml:space="preserve"> 36</w:t>
      </w:r>
    </w:p>
    <w:p w14:paraId="31521CE8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57FA4">
        <w:rPr>
          <w:rFonts w:ascii="Tahoma" w:hAnsi="Tahoma" w:cs="Tahoma"/>
          <w:b/>
          <w:sz w:val="24"/>
          <w:szCs w:val="24"/>
          <w:lang w:val="fr-FR"/>
        </w:rPr>
        <w:t xml:space="preserve">2 </w:t>
      </w:r>
      <w:proofErr w:type="spellStart"/>
      <w:r w:rsidR="00957FA4">
        <w:rPr>
          <w:rFonts w:ascii="Tahoma" w:hAnsi="Tahoma" w:cs="Tahoma"/>
          <w:b/>
          <w:sz w:val="24"/>
          <w:szCs w:val="24"/>
          <w:lang w:val="fr-FR"/>
        </w:rPr>
        <w:t>aprilie</w:t>
      </w:r>
      <w:proofErr w:type="spellEnd"/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>2015</w:t>
      </w:r>
    </w:p>
    <w:p w14:paraId="362BD00A" w14:textId="77777777" w:rsidR="00DB3786" w:rsidRDefault="009F4043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efectuării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unui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studiu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de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amenajament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silvic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pentru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suprafața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de 453 hectare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pădure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>Municipiul</w:t>
      </w:r>
      <w:proofErr w:type="spellEnd"/>
      <w:r w:rsidR="00EE49C0">
        <w:rPr>
          <w:rFonts w:ascii="Tahoma" w:hAnsi="Tahoma" w:cs="Tahoma"/>
          <w:b/>
          <w:bCs/>
          <w:sz w:val="24"/>
          <w:szCs w:val="24"/>
          <w:lang w:val="fr-FR"/>
        </w:rPr>
        <w:t xml:space="preserve"> Dej</w:t>
      </w:r>
    </w:p>
    <w:p w14:paraId="49D8EEB7" w14:textId="77777777" w:rsidR="00957FA4" w:rsidRDefault="00957FA4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24ACF94" w14:textId="77777777" w:rsidR="00EE49C0" w:rsidRPr="00546EA7" w:rsidRDefault="00EE49C0" w:rsidP="00EE49C0">
      <w:pPr>
        <w:ind w:firstLine="708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B0A263A" w14:textId="77777777" w:rsidR="001A791D" w:rsidRPr="00546EA7" w:rsidRDefault="00957FA4" w:rsidP="00957FA4">
      <w:pPr>
        <w:ind w:firstLine="720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ordinară</w:t>
      </w:r>
      <w:r>
        <w:rPr>
          <w:rFonts w:ascii="Tahoma" w:hAnsi="Tahoma" w:cs="Tahoma"/>
          <w:sz w:val="24"/>
          <w:szCs w:val="24"/>
          <w:lang w:val="ro-RO"/>
        </w:rPr>
        <w:t xml:space="preserve"> din data de 2 aprilie 2015,</w:t>
      </w:r>
    </w:p>
    <w:p w14:paraId="3F694128" w14:textId="77777777" w:rsidR="00EE49C0" w:rsidRDefault="00957FA4" w:rsidP="009E2DE3">
      <w:pPr>
        <w:ind w:firstLine="708"/>
        <w:jc w:val="both"/>
        <w:rPr>
          <w:rFonts w:ascii="Tahoma" w:hAnsi="Tahoma" w:cs="Tahoma"/>
          <w:sz w:val="24"/>
          <w:szCs w:val="24"/>
          <w:lang w:val="fr-FR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9E2DE3">
        <w:rPr>
          <w:rFonts w:ascii="Tahoma" w:hAnsi="Tahoma" w:cs="Tahoma"/>
          <w:b/>
          <w:sz w:val="24"/>
          <w:szCs w:val="24"/>
          <w:lang w:val="fr-FR"/>
        </w:rPr>
        <w:t>Raportul</w:t>
      </w:r>
      <w:proofErr w:type="spellEnd"/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Nr. 6.090 </w:t>
      </w:r>
      <w:proofErr w:type="spellStart"/>
      <w:r w:rsidR="009E2DE3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24 </w:t>
      </w:r>
      <w:proofErr w:type="spellStart"/>
      <w:r w:rsidR="009E2DE3">
        <w:rPr>
          <w:rFonts w:ascii="Tahoma" w:hAnsi="Tahoma" w:cs="Tahoma"/>
          <w:b/>
          <w:sz w:val="24"/>
          <w:szCs w:val="24"/>
          <w:lang w:val="fr-FR"/>
        </w:rPr>
        <w:t>martie</w:t>
      </w:r>
      <w:proofErr w:type="spellEnd"/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lang w:val="fr-FR"/>
        </w:rPr>
        <w:t>al</w:t>
      </w:r>
      <w:r w:rsidR="00EE49C0" w:rsidRP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 w:rsidRPr="00EE49C0">
        <w:rPr>
          <w:rFonts w:ascii="Tahoma" w:hAnsi="Tahoma" w:cs="Tahoma"/>
          <w:sz w:val="24"/>
          <w:szCs w:val="24"/>
          <w:lang w:val="fr-FR"/>
        </w:rPr>
        <w:t>Compartimentul</w:t>
      </w:r>
      <w:proofErr w:type="spellEnd"/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b/>
          <w:sz w:val="24"/>
          <w:szCs w:val="24"/>
          <w:lang w:val="fr-FR"/>
        </w:rPr>
        <w:t>Agricol</w:t>
      </w:r>
      <w:proofErr w:type="spellEnd"/>
      <w:r w:rsidR="00C1138B">
        <w:rPr>
          <w:rFonts w:ascii="Tahoma" w:hAnsi="Tahoma" w:cs="Tahoma"/>
          <w:b/>
          <w:sz w:val="24"/>
          <w:szCs w:val="24"/>
          <w:lang w:val="fr-FR"/>
        </w:rPr>
        <w:t>,</w:t>
      </w:r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fond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funciar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cadrul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Primăriei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Dej</w:t>
      </w:r>
      <w:r w:rsidR="00C1138B">
        <w:rPr>
          <w:rFonts w:ascii="Tahoma" w:hAnsi="Tahoma" w:cs="Tahoma"/>
          <w:sz w:val="24"/>
          <w:szCs w:val="24"/>
          <w:lang w:val="fr-FR"/>
        </w:rPr>
        <w:t>,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 care </w:t>
      </w:r>
      <w:r w:rsidR="00EE49C0">
        <w:rPr>
          <w:rFonts w:ascii="Tahoma" w:hAnsi="Tahoma" w:cs="Tahoma"/>
          <w:sz w:val="24"/>
          <w:szCs w:val="24"/>
          <w:lang w:val="fr-FR"/>
        </w:rPr>
        <w:t xml:space="preserve">se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propune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efectuarea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unui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studiu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amenajament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silvic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suprafața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 de 453 ha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păîdure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proprietatea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9E2DE3">
        <w:rPr>
          <w:rFonts w:ascii="Tahoma" w:hAnsi="Tahoma" w:cs="Tahoma"/>
          <w:sz w:val="24"/>
          <w:szCs w:val="24"/>
          <w:lang w:val="fr-FR"/>
        </w:rPr>
        <w:t xml:space="preserve"> Dej </w:t>
      </w:r>
      <w:proofErr w:type="spellStart"/>
      <w:r w:rsidR="009E2DE3">
        <w:rPr>
          <w:rFonts w:ascii="Tahoma" w:hAnsi="Tahoma" w:cs="Tahoma"/>
          <w:sz w:val="24"/>
          <w:szCs w:val="24"/>
          <w:lang w:val="fr-FR"/>
        </w:rPr>
        <w:t>p</w:t>
      </w:r>
      <w:r w:rsidR="00EE49C0">
        <w:rPr>
          <w:rFonts w:ascii="Tahoma" w:hAnsi="Tahoma" w:cs="Tahoma"/>
          <w:sz w:val="24"/>
          <w:szCs w:val="24"/>
          <w:lang w:val="fr-FR"/>
        </w:rPr>
        <w:t>rin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care se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stabilește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un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program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gestionare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corectă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vegetației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forestiere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existente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prin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>
        <w:rPr>
          <w:rFonts w:ascii="Tahoma" w:hAnsi="Tahoma" w:cs="Tahoma"/>
          <w:sz w:val="24"/>
          <w:szCs w:val="24"/>
          <w:lang w:val="fr-FR"/>
        </w:rPr>
        <w:t>r</w:t>
      </w:r>
      <w:r w:rsidR="00C1138B">
        <w:rPr>
          <w:rFonts w:ascii="Tahoma" w:hAnsi="Tahoma" w:cs="Tahoma"/>
          <w:sz w:val="24"/>
          <w:szCs w:val="24"/>
          <w:lang w:val="fr-FR"/>
        </w:rPr>
        <w:t>ecoltarea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masei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lemnoase</w:t>
      </w:r>
      <w:proofErr w:type="spellEnd"/>
      <w:r w:rsidR="00EE49C0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conform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legislației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vigoare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asigurându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-se o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gospodărire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pe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termen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lung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cu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venituri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care</w:t>
      </w:r>
      <w:r w:rsidR="00C1138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să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acopere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nevoile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1138B">
        <w:rPr>
          <w:rFonts w:ascii="Tahoma" w:hAnsi="Tahoma" w:cs="Tahoma"/>
          <w:sz w:val="24"/>
          <w:szCs w:val="24"/>
          <w:lang w:val="fr-FR"/>
        </w:rPr>
        <w:t>consum</w:t>
      </w:r>
      <w:proofErr w:type="spellEnd"/>
      <w:r w:rsidR="00C1138B">
        <w:rPr>
          <w:rFonts w:ascii="Tahoma" w:hAnsi="Tahoma" w:cs="Tahoma"/>
          <w:sz w:val="24"/>
          <w:szCs w:val="24"/>
          <w:lang w:val="fr-FR"/>
        </w:rPr>
        <w:t xml:space="preserve"> lo</w:t>
      </w:r>
      <w:r w:rsidR="00E043E7">
        <w:rPr>
          <w:rFonts w:ascii="Tahoma" w:hAnsi="Tahoma" w:cs="Tahoma"/>
          <w:sz w:val="24"/>
          <w:szCs w:val="24"/>
          <w:lang w:val="fr-FR"/>
        </w:rPr>
        <w:t xml:space="preserve">cale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starea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fitosanitară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dezvoltare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păsunii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condiții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superi</w:t>
      </w:r>
      <w:r>
        <w:rPr>
          <w:rFonts w:ascii="Tahoma" w:hAnsi="Tahoma" w:cs="Tahoma"/>
          <w:sz w:val="24"/>
          <w:szCs w:val="24"/>
          <w:lang w:val="fr-FR"/>
        </w:rPr>
        <w:t>oare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vegetație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exploatare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proiect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avizat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favorabil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lucru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economice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data de 2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aprilie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2015 ;</w:t>
      </w:r>
    </w:p>
    <w:p w14:paraId="43F57D50" w14:textId="77777777" w:rsidR="00871341" w:rsidRDefault="00E043E7" w:rsidP="00EE49C0">
      <w:pPr>
        <w:ind w:firstLine="70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prevederilor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Legii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Nr. 46/2008,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privind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Codul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silvic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C1138B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36</w:t>
      </w:r>
      <w:r w:rsidR="00C1138B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2</w:t>
      </w:r>
      <w:proofErr w:type="gramStart"/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 ,</w:t>
      </w:r>
      <w:proofErr w:type="gramEnd"/>
      <w:r>
        <w:rPr>
          <w:rFonts w:ascii="Tahoma" w:hAnsi="Tahoma" w:cs="Tahoma"/>
          <w:sz w:val="24"/>
          <w:szCs w:val="24"/>
          <w:lang w:val="fr-FR"/>
        </w:rPr>
        <w:t xml:space="preserve"> lit. c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4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>, lit. a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6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>, lit. a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r w:rsidR="00C1138B">
        <w:rPr>
          <w:rFonts w:ascii="Tahoma" w:hAnsi="Tahoma" w:cs="Tahoma"/>
          <w:sz w:val="24"/>
          <w:szCs w:val="24"/>
          <w:lang w:val="fr-FR"/>
        </w:rPr>
        <w:t>’’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pct</w:t>
      </w:r>
      <w:proofErr w:type="spellEnd"/>
      <w:r>
        <w:rPr>
          <w:rFonts w:ascii="Tahoma" w:hAnsi="Tahoma" w:cs="Tahoma"/>
          <w:sz w:val="24"/>
          <w:szCs w:val="24"/>
          <w:lang w:val="fr-FR"/>
        </w:rPr>
        <w:t>. 9</w:t>
      </w:r>
      <w:r w:rsidR="00C1138B">
        <w:rPr>
          <w:rFonts w:ascii="Tahoma" w:hAnsi="Tahoma" w:cs="Tahoma"/>
          <w:sz w:val="24"/>
          <w:szCs w:val="24"/>
          <w:lang w:val="fr-FR"/>
        </w:rPr>
        <w:t>’’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și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C1138B">
        <w:rPr>
          <w:rFonts w:ascii="Tahoma" w:hAnsi="Tahoma" w:cs="Tahoma"/>
          <w:sz w:val="24"/>
          <w:szCs w:val="24"/>
          <w:lang w:val="fr-FR"/>
        </w:rPr>
        <w:t>‘</w:t>
      </w:r>
      <w:r>
        <w:rPr>
          <w:rFonts w:ascii="Tahoma" w:hAnsi="Tahoma" w:cs="Tahoma"/>
          <w:sz w:val="24"/>
          <w:szCs w:val="24"/>
          <w:lang w:val="fr-FR"/>
        </w:rPr>
        <w:t>art. 45</w:t>
      </w:r>
      <w:r w:rsidR="00C1138B">
        <w:rPr>
          <w:rFonts w:ascii="Tahoma" w:hAnsi="Tahoma" w:cs="Tahoma"/>
          <w:sz w:val="24"/>
          <w:szCs w:val="24"/>
          <w:lang w:val="fr-FR"/>
        </w:rPr>
        <w:t>’</w:t>
      </w:r>
      <w:r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  <w:lang w:val="fr-FR"/>
        </w:rPr>
        <w:t>alin</w:t>
      </w:r>
      <w:proofErr w:type="spellEnd"/>
      <w:r>
        <w:rPr>
          <w:rFonts w:ascii="Tahoma" w:hAnsi="Tahoma" w:cs="Tahoma"/>
          <w:sz w:val="24"/>
          <w:szCs w:val="24"/>
          <w:lang w:val="fr-FR"/>
        </w:rPr>
        <w:t xml:space="preserve">. </w:t>
      </w:r>
      <w:r w:rsidR="00C1138B">
        <w:rPr>
          <w:rFonts w:ascii="Tahoma" w:hAnsi="Tahoma" w:cs="Tahoma"/>
          <w:sz w:val="24"/>
          <w:szCs w:val="24"/>
          <w:lang w:val="fr-FR"/>
        </w:rPr>
        <w:t>(</w:t>
      </w:r>
      <w:r>
        <w:rPr>
          <w:rFonts w:ascii="Tahoma" w:hAnsi="Tahoma" w:cs="Tahoma"/>
          <w:sz w:val="24"/>
          <w:szCs w:val="24"/>
          <w:lang w:val="fr-FR"/>
        </w:rPr>
        <w:t>3</w:t>
      </w:r>
      <w:r w:rsidR="00C1138B">
        <w:rPr>
          <w:rFonts w:ascii="Tahoma" w:hAnsi="Tahoma" w:cs="Tahoma"/>
          <w:sz w:val="24"/>
          <w:szCs w:val="24"/>
          <w:lang w:val="fr-FR"/>
        </w:rPr>
        <w:t>)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 w:rsidR="00E61EC9">
        <w:rPr>
          <w:rFonts w:ascii="Tahoma" w:hAnsi="Tahoma" w:cs="Tahoma"/>
          <w:sz w:val="24"/>
          <w:szCs w:val="24"/>
          <w:lang w:val="ro-RO"/>
        </w:rPr>
        <w:t>din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>2001- privind administraţia publică loca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lă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republicată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modificările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şi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completările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ulterioare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BD5417A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7F3DAFDF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H O T Ă </w:t>
      </w:r>
      <w:r w:rsidR="000C7D02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Ă Ș T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E</w:t>
      </w: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:</w:t>
      </w:r>
    </w:p>
    <w:p w14:paraId="7C90F3F2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5FEB8785" w14:textId="77777777" w:rsidR="009E2DE3" w:rsidRDefault="00C91DA3" w:rsidP="0088422B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043E7">
        <w:rPr>
          <w:rFonts w:ascii="Tahoma" w:hAnsi="Tahoma" w:cs="Tahoma"/>
          <w:bCs/>
          <w:sz w:val="24"/>
          <w:szCs w:val="24"/>
          <w:lang w:val="ro-RO"/>
        </w:rPr>
        <w:t xml:space="preserve">întocmirea Studiului de </w:t>
      </w:r>
      <w:proofErr w:type="spellStart"/>
      <w:r w:rsidR="00E043E7">
        <w:rPr>
          <w:rFonts w:ascii="Tahoma" w:hAnsi="Tahoma" w:cs="Tahoma"/>
          <w:bCs/>
          <w:sz w:val="24"/>
          <w:szCs w:val="24"/>
          <w:lang w:val="ro-RO"/>
        </w:rPr>
        <w:t>Amenajement</w:t>
      </w:r>
      <w:proofErr w:type="spellEnd"/>
      <w:r w:rsidR="00E043E7">
        <w:rPr>
          <w:rFonts w:ascii="Tahoma" w:hAnsi="Tahoma" w:cs="Tahoma"/>
          <w:bCs/>
          <w:sz w:val="24"/>
          <w:szCs w:val="24"/>
          <w:lang w:val="ro-RO"/>
        </w:rPr>
        <w:t xml:space="preserve"> Silvic pentru s</w:t>
      </w:r>
      <w:r w:rsidR="009E2DE3">
        <w:rPr>
          <w:rFonts w:ascii="Tahoma" w:hAnsi="Tahoma" w:cs="Tahoma"/>
          <w:bCs/>
          <w:sz w:val="24"/>
          <w:szCs w:val="24"/>
          <w:lang w:val="ro-RO"/>
        </w:rPr>
        <w:t xml:space="preserve">uprafața de 453 ha fond silvic </w:t>
      </w:r>
      <w:r w:rsidR="00E043E7">
        <w:rPr>
          <w:rFonts w:ascii="Tahoma" w:hAnsi="Tahoma" w:cs="Tahoma"/>
          <w:bCs/>
          <w:sz w:val="24"/>
          <w:szCs w:val="24"/>
          <w:lang w:val="ro-RO"/>
        </w:rPr>
        <w:t>pădure,  proprietatea Municipiului Dej)</w:t>
      </w:r>
      <w:r w:rsidR="009E2DE3">
        <w:rPr>
          <w:rFonts w:ascii="Tahoma" w:hAnsi="Tahoma" w:cs="Tahoma"/>
          <w:bCs/>
          <w:sz w:val="24"/>
          <w:szCs w:val="24"/>
          <w:lang w:val="ro-RO"/>
        </w:rPr>
        <w:t>.</w:t>
      </w:r>
    </w:p>
    <w:p w14:paraId="69BAD5DA" w14:textId="77777777" w:rsidR="00E043E7" w:rsidRDefault="0064411F" w:rsidP="0088422B">
      <w:pPr>
        <w:jc w:val="both"/>
        <w:rPr>
          <w:rFonts w:ascii="Tahoma" w:hAnsi="Tahoma" w:cs="Tahoma"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proofErr w:type="spellStart"/>
      <w:r w:rsidR="00E043E7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E043E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043E7" w:rsidRPr="00957FA4">
        <w:rPr>
          <w:rFonts w:ascii="Tahoma" w:hAnsi="Tahoma" w:cs="Tahoma"/>
          <w:b/>
          <w:sz w:val="24"/>
          <w:szCs w:val="24"/>
          <w:lang w:val="fr-FR"/>
        </w:rPr>
        <w:t>suma</w:t>
      </w:r>
      <w:proofErr w:type="spellEnd"/>
      <w:r w:rsidR="00E043E7" w:rsidRPr="00957FA4">
        <w:rPr>
          <w:rFonts w:ascii="Tahoma" w:hAnsi="Tahoma" w:cs="Tahoma"/>
          <w:b/>
          <w:sz w:val="24"/>
          <w:szCs w:val="24"/>
          <w:lang w:val="fr-FR"/>
        </w:rPr>
        <w:t xml:space="preserve"> de</w:t>
      </w:r>
      <w:r w:rsidR="00957FA4" w:rsidRPr="00957FA4">
        <w:rPr>
          <w:rFonts w:ascii="Tahoma" w:hAnsi="Tahoma" w:cs="Tahoma"/>
          <w:b/>
          <w:sz w:val="24"/>
          <w:szCs w:val="24"/>
          <w:lang w:val="fr-FR"/>
        </w:rPr>
        <w:t xml:space="preserve"> 22.650</w:t>
      </w:r>
      <w:r w:rsidR="00957FA4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043E7" w:rsidRPr="00957FA4">
        <w:rPr>
          <w:rFonts w:ascii="Tahoma" w:hAnsi="Tahoma" w:cs="Tahoma"/>
          <w:b/>
          <w:sz w:val="24"/>
          <w:szCs w:val="24"/>
          <w:lang w:val="fr-FR"/>
        </w:rPr>
        <w:t>lei</w:t>
      </w:r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bugetul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local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pe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anul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2015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plata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proiectului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”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Studiu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amenajament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silvic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pentru</w:t>
      </w:r>
      <w:proofErr w:type="spellEnd"/>
      <w:r w:rsidR="00E043E7">
        <w:rPr>
          <w:rFonts w:ascii="Tahoma" w:hAnsi="Tahoma" w:cs="Tahoma"/>
          <w:sz w:val="24"/>
          <w:szCs w:val="24"/>
          <w:lang w:val="fr-FR"/>
        </w:rPr>
        <w:t xml:space="preserve"> 453 ha </w:t>
      </w:r>
      <w:proofErr w:type="spellStart"/>
      <w:r w:rsidR="00E043E7">
        <w:rPr>
          <w:rFonts w:ascii="Tahoma" w:hAnsi="Tahoma" w:cs="Tahoma"/>
          <w:sz w:val="24"/>
          <w:szCs w:val="24"/>
          <w:lang w:val="fr-FR"/>
        </w:rPr>
        <w:t>pădure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proprietatea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Municipiului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Dej”,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iar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cheltuielile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ocazionate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lucrările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pregătitoare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realizării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studiului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vor fi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achitate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tot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suma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 xml:space="preserve"> mai sus </w:t>
      </w:r>
      <w:proofErr w:type="spellStart"/>
      <w:r w:rsidR="00CA534A">
        <w:rPr>
          <w:rFonts w:ascii="Tahoma" w:hAnsi="Tahoma" w:cs="Tahoma"/>
          <w:sz w:val="24"/>
          <w:szCs w:val="24"/>
          <w:lang w:val="fr-FR"/>
        </w:rPr>
        <w:t>menționată</w:t>
      </w:r>
      <w:proofErr w:type="spellEnd"/>
      <w:r w:rsidR="00CA534A">
        <w:rPr>
          <w:rFonts w:ascii="Tahoma" w:hAnsi="Tahoma" w:cs="Tahoma"/>
          <w:sz w:val="24"/>
          <w:szCs w:val="24"/>
          <w:lang w:val="fr-FR"/>
        </w:rPr>
        <w:t>.</w:t>
      </w:r>
    </w:p>
    <w:p w14:paraId="3FAAF28C" w14:textId="77777777" w:rsidR="0064411F" w:rsidRPr="0064411F" w:rsidRDefault="00E043E7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</w:t>
      </w:r>
      <w:r w:rsidRPr="00E043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. </w:t>
      </w:r>
      <w:r w:rsidR="0064411F"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 w:rsidR="0064411F"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 w:rsidR="0064411F">
        <w:rPr>
          <w:rFonts w:ascii="Tahoma" w:hAnsi="Tahoma" w:cs="Tahoma"/>
          <w:bCs/>
          <w:sz w:val="24"/>
          <w:szCs w:val="24"/>
          <w:lang w:val="ro-RO"/>
        </w:rPr>
        <w:t xml:space="preserve"> la îndeplinire a </w:t>
      </w:r>
      <w:r w:rsidR="00957FA4">
        <w:rPr>
          <w:rFonts w:ascii="Tahoma" w:hAnsi="Tahoma" w:cs="Tahoma"/>
          <w:bCs/>
          <w:sz w:val="24"/>
          <w:szCs w:val="24"/>
          <w:lang w:val="ro-RO"/>
        </w:rPr>
        <w:t xml:space="preserve">prevederilor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>prezentei hotărâri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 xml:space="preserve">se încredințează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Biroul Agricol, fond funciar, Direcția Economică și Serviciul Tehnic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 xml:space="preserve"> din ca</w:t>
      </w:r>
      <w:r>
        <w:rPr>
          <w:rFonts w:ascii="Tahoma" w:hAnsi="Tahoma" w:cs="Tahoma"/>
          <w:bCs/>
          <w:sz w:val="24"/>
          <w:szCs w:val="24"/>
          <w:lang w:val="ro-RO"/>
        </w:rPr>
        <w:t>drul Primăriei Municipiului Dej.</w:t>
      </w:r>
    </w:p>
    <w:p w14:paraId="1C27C359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C7DE2AE" w14:textId="77777777" w:rsidR="00957FA4" w:rsidRDefault="00957FA4" w:rsidP="00957FA4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46E13A3" w14:textId="77777777" w:rsidR="00957FA4" w:rsidRPr="009A2F0D" w:rsidRDefault="00957FA4" w:rsidP="00957FA4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Pr="009A2F0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4DF439AB" w14:textId="77777777" w:rsidR="00957FA4" w:rsidRDefault="00957FA4" w:rsidP="00957FA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CA534A"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2D552CB7" w14:textId="77777777" w:rsidR="00957FA4" w:rsidRDefault="00957FA4" w:rsidP="00957FA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7A128EB" w14:textId="77777777" w:rsidR="00957FA4" w:rsidRDefault="00957FA4" w:rsidP="00957FA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ABA14E" w14:textId="77777777" w:rsidR="00957FA4" w:rsidRDefault="00957FA4" w:rsidP="00957FA4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F57F053" w14:textId="77777777" w:rsidR="00957FA4" w:rsidRPr="000C74F8" w:rsidRDefault="00957FA4" w:rsidP="00957FA4">
      <w:pPr>
        <w:ind w:firstLine="720"/>
        <w:jc w:val="both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N</w:t>
      </w:r>
      <w:r w:rsidRPr="000C74F8">
        <w:rPr>
          <w:rFonts w:ascii="Tahoma" w:hAnsi="Tahoma" w:cs="Tahoma"/>
          <w:b/>
          <w:lang w:val="ro-RO"/>
        </w:rPr>
        <w:t>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BAB6278" w14:textId="77777777" w:rsidR="00957FA4" w:rsidRPr="00DC5329" w:rsidRDefault="00957FA4" w:rsidP="00957FA4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CA534A">
        <w:rPr>
          <w:rFonts w:ascii="Tahoma" w:hAnsi="Tahoma" w:cs="Tahoma"/>
          <w:b/>
          <w:lang w:val="ro-RO"/>
        </w:rPr>
        <w:t xml:space="preserve"> 17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48ED3F8E" w14:textId="77777777" w:rsidR="00957FA4" w:rsidRPr="00DC5329" w:rsidRDefault="00957FA4" w:rsidP="00957FA4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>
        <w:rPr>
          <w:rFonts w:ascii="Tahoma" w:hAnsi="Tahoma" w:cs="Tahoma"/>
          <w:b/>
          <w:lang w:val="ro-RO"/>
        </w:rPr>
        <w:t xml:space="preserve"> </w:t>
      </w:r>
      <w:r w:rsidR="00CA534A">
        <w:rPr>
          <w:rFonts w:ascii="Tahoma" w:hAnsi="Tahoma" w:cs="Tahoma"/>
          <w:b/>
          <w:lang w:val="ro-RO"/>
        </w:rPr>
        <w:t>17</w:t>
      </w:r>
    </w:p>
    <w:p w14:paraId="50ABF9A2" w14:textId="77777777" w:rsidR="00957FA4" w:rsidRPr="00DC5329" w:rsidRDefault="00957FA4" w:rsidP="00957FA4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7094ADE4" w14:textId="77777777" w:rsidR="00957FA4" w:rsidRPr="00DC5329" w:rsidRDefault="00957FA4" w:rsidP="00957FA4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12DFEF34" w14:textId="77777777" w:rsidR="00957FA4" w:rsidRPr="00DC5329" w:rsidRDefault="00957FA4" w:rsidP="00957FA4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33E85C9B" w14:textId="77777777" w:rsidR="00957FA4" w:rsidRDefault="00957FA4" w:rsidP="00957FA4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7435816B" w14:textId="77777777" w:rsidR="00957FA4" w:rsidRPr="00A374BC" w:rsidRDefault="00957FA4" w:rsidP="00957FA4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957FA4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A67FC"/>
    <w:rsid w:val="000B7893"/>
    <w:rsid w:val="000C7D02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116D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6BC7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13EB7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7FA4"/>
    <w:rsid w:val="00964912"/>
    <w:rsid w:val="00966F72"/>
    <w:rsid w:val="00996EEF"/>
    <w:rsid w:val="009A2CE8"/>
    <w:rsid w:val="009C46E5"/>
    <w:rsid w:val="009D229A"/>
    <w:rsid w:val="009D4660"/>
    <w:rsid w:val="009E2DE3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AF7A58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138B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534A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043E7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49C0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EA41CC"/>
  <w15:chartTrackingRefBased/>
  <w15:docId w15:val="{D938080F-E46F-496D-950B-94986EDC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2015-04-01T21:00:00+00:00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36</Număr_x0020_HCL>
    <_dlc_DocId xmlns="49ad8bbe-11e1-42b2-a965-6a341b5f7ad4">PMD15-83-1944</_dlc_DocId>
    <_dlc_DocIdUrl xmlns="49ad8bbe-11e1-42b2-a965-6a341b5f7ad4">
      <Url>http://smdoc/Situri/CL/_layouts/15/DocIdRedir.aspx?ID=PMD15-83-1944</Url>
      <Description>PMD15-83-1944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37C605-4C0F-4844-94E0-47AE01372A5C}"/>
</file>

<file path=customXml/itemProps2.xml><?xml version="1.0" encoding="utf-8"?>
<ds:datastoreItem xmlns:ds="http://schemas.openxmlformats.org/officeDocument/2006/customXml" ds:itemID="{06FD6C26-B45E-4086-B139-885675EC292B}"/>
</file>

<file path=customXml/itemProps3.xml><?xml version="1.0" encoding="utf-8"?>
<ds:datastoreItem xmlns:ds="http://schemas.openxmlformats.org/officeDocument/2006/customXml" ds:itemID="{F3827D29-1506-47B7-8AE5-1C2E106E621A}"/>
</file>

<file path=customXml/itemProps4.xml><?xml version="1.0" encoding="utf-8"?>
<ds:datastoreItem xmlns:ds="http://schemas.openxmlformats.org/officeDocument/2006/customXml" ds:itemID="{F61FE3C8-1508-45B0-8F5C-F8201BBEDEF4}"/>
</file>

<file path=customXml/itemProps5.xml><?xml version="1.0" encoding="utf-8"?>
<ds:datastoreItem xmlns:ds="http://schemas.openxmlformats.org/officeDocument/2006/customXml" ds:itemID="{51F7FED5-38B5-4F3E-8E4C-8D51B6BE3D60}"/>
</file>

<file path=customXml/itemProps6.xml><?xml version="1.0" encoding="utf-8"?>
<ds:datastoreItem xmlns:ds="http://schemas.openxmlformats.org/officeDocument/2006/customXml" ds:itemID="{0E320DF2-E8AC-4817-8B94-3C935C4DA2CE}"/>
</file>

<file path=customXml/itemProps7.xml><?xml version="1.0" encoding="utf-8"?>
<ds:datastoreItem xmlns:ds="http://schemas.openxmlformats.org/officeDocument/2006/customXml" ds:itemID="{88C03BF6-3D54-488D-9B92-FD663C050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2603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studiu padure</dc:subject>
  <dc:creator>Simona</dc:creator>
  <cp:keywords/>
  <cp:lastModifiedBy>Cristi.Rusu</cp:lastModifiedBy>
  <cp:revision>2</cp:revision>
  <cp:lastPrinted>2013-01-12T07:26:00Z</cp:lastPrinted>
  <dcterms:created xsi:type="dcterms:W3CDTF">2015-04-17T05:29:00Z</dcterms:created>
  <dcterms:modified xsi:type="dcterms:W3CDTF">2015-04-17T05:29:00Z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PMD15-83-1930</vt:lpwstr>
  </property>
  <property fmtid="{D5CDD505-2E9C-101B-9397-08002B2CF9AE}" pid="3" name="_dlc_DocIdItemGuid">
    <vt:lpwstr>1e596102-2b30-4b00-87f6-05ebf1e9c528</vt:lpwstr>
  </property>
  <property fmtid="{D5CDD505-2E9C-101B-9397-08002B2CF9AE}" pid="4" name="_dlc_DocIdUrl">
    <vt:lpwstr>http://smdoc/Situri/CL/_layouts/15/DocIdRedir.aspx?ID=PMD15-83-1930, PMD15-83-1930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