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7AA5C8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488C803" w14:textId="77777777" w:rsidR="00864710" w:rsidRPr="00D522E6" w:rsidRDefault="00AE57A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716C42A" wp14:editId="0F70289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E6E0B1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EACF9E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CFCE13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C5A1A2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9E22E0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B90E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50BB88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DB2D68D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2260F">
        <w:rPr>
          <w:rFonts w:ascii="Tahoma" w:hAnsi="Tahoma" w:cs="Tahoma"/>
          <w:sz w:val="24"/>
          <w:szCs w:val="24"/>
          <w:u w:val="single"/>
          <w:lang w:val="fr-FR"/>
        </w:rPr>
        <w:t>39</w:t>
      </w:r>
    </w:p>
    <w:p w14:paraId="00DDD251" w14:textId="77777777" w:rsidR="000620BD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02260F">
        <w:rPr>
          <w:rFonts w:ascii="Tahoma" w:hAnsi="Tahoma" w:cs="Tahoma"/>
          <w:b/>
          <w:sz w:val="24"/>
          <w:szCs w:val="24"/>
          <w:lang w:val="fr-FR"/>
        </w:rPr>
        <w:t>2 aprilie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8DA20E6" w14:textId="77777777" w:rsidR="001F691D" w:rsidRDefault="009F4043" w:rsidP="0002260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B08F6">
        <w:rPr>
          <w:rFonts w:ascii="Tahoma" w:hAnsi="Tahoma" w:cs="Tahoma"/>
          <w:b/>
          <w:bCs/>
          <w:sz w:val="24"/>
          <w:szCs w:val="24"/>
          <w:lang w:val="ro-RO"/>
        </w:rPr>
        <w:t>privind</w:t>
      </w:r>
      <w:r w:rsidR="00EB08F6">
        <w:rPr>
          <w:rFonts w:ascii="Tahoma" w:hAnsi="Tahoma" w:cs="Tahoma"/>
          <w:b/>
          <w:bCs/>
          <w:sz w:val="24"/>
          <w:szCs w:val="24"/>
          <w:lang w:val="ro-RO"/>
        </w:rPr>
        <w:t xml:space="preserve"> aprobarea</w:t>
      </w:r>
      <w:r w:rsidRPr="00EB08F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AE71A1" w:rsidRPr="00EB08F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2260F">
        <w:rPr>
          <w:rFonts w:ascii="Tahoma" w:hAnsi="Tahoma" w:cs="Tahoma"/>
          <w:b/>
          <w:sz w:val="24"/>
          <w:szCs w:val="24"/>
          <w:lang w:val="ro-RO"/>
        </w:rPr>
        <w:t>rectificării bugetului de venituri și cheltuieli pe anul 2015</w:t>
      </w:r>
    </w:p>
    <w:p w14:paraId="432D0F97" w14:textId="77777777" w:rsidR="0002260F" w:rsidRDefault="0002260F" w:rsidP="0002260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2BBF8B6" w14:textId="77777777" w:rsidR="0002260F" w:rsidRPr="00D0041E" w:rsidRDefault="0002260F" w:rsidP="0002260F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70412453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5 martie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0E1B6590" w14:textId="77777777" w:rsidR="0002260F" w:rsidRDefault="00AE4B45" w:rsidP="0002260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EB08F6" w:rsidRPr="00EB08F6">
        <w:rPr>
          <w:rFonts w:ascii="Tahoma" w:hAnsi="Tahoma" w:cs="Tahoma"/>
          <w:sz w:val="24"/>
          <w:szCs w:val="24"/>
          <w:lang w:val="ro-RO"/>
        </w:rPr>
        <w:t>Raportul</w:t>
      </w:r>
      <w:r w:rsidR="00EB08F6">
        <w:rPr>
          <w:rFonts w:ascii="Tahoma" w:hAnsi="Tahoma" w:cs="Tahoma"/>
          <w:sz w:val="24"/>
          <w:szCs w:val="24"/>
          <w:lang w:val="ro-RO"/>
        </w:rPr>
        <w:t>ui N</w:t>
      </w:r>
      <w:r w:rsidR="00EB08F6" w:rsidRPr="00EB08F6">
        <w:rPr>
          <w:rFonts w:ascii="Tahoma" w:hAnsi="Tahoma" w:cs="Tahoma"/>
          <w:sz w:val="24"/>
          <w:szCs w:val="24"/>
          <w:lang w:val="ro-RO"/>
        </w:rPr>
        <w:t xml:space="preserve">r. </w:t>
      </w:r>
      <w:r w:rsidR="0002260F">
        <w:rPr>
          <w:rFonts w:ascii="Tahoma" w:hAnsi="Tahoma" w:cs="Tahoma"/>
          <w:sz w:val="24"/>
          <w:szCs w:val="24"/>
          <w:lang w:val="ro-RO"/>
        </w:rPr>
        <w:t>7.087 din 2 aprilie</w:t>
      </w:r>
      <w:r w:rsidR="00584A0A">
        <w:rPr>
          <w:rFonts w:ascii="Tahoma" w:hAnsi="Tahoma" w:cs="Tahoma"/>
          <w:sz w:val="24"/>
          <w:szCs w:val="24"/>
          <w:lang w:val="ro-RO"/>
        </w:rPr>
        <w:t xml:space="preserve"> </w:t>
      </w:r>
      <w:r w:rsidR="00584A0A" w:rsidRPr="00584A0A">
        <w:rPr>
          <w:rFonts w:ascii="Tahoma" w:hAnsi="Tahoma" w:cs="Tahoma"/>
          <w:sz w:val="24"/>
          <w:szCs w:val="24"/>
          <w:lang w:val="ro-RO"/>
        </w:rPr>
        <w:t xml:space="preserve">2015 al </w:t>
      </w:r>
      <w:r w:rsidR="0002260F">
        <w:rPr>
          <w:rFonts w:ascii="Tahoma" w:hAnsi="Tahoma" w:cs="Tahoma"/>
          <w:sz w:val="24"/>
          <w:szCs w:val="24"/>
          <w:lang w:val="ro-RO"/>
        </w:rPr>
        <w:t>al Direcției Economice din cadrul Primăriei Municipiului Dej,</w:t>
      </w:r>
      <w:r w:rsidR="00584A0A" w:rsidRPr="00584A0A">
        <w:rPr>
          <w:rFonts w:ascii="Tahoma" w:hAnsi="Tahoma" w:cs="Tahoma"/>
          <w:sz w:val="24"/>
          <w:szCs w:val="24"/>
          <w:lang w:val="ro-RO"/>
        </w:rPr>
        <w:t xml:space="preserve"> prin care se propune aprobare</w:t>
      </w:r>
      <w:r w:rsidR="00584A0A">
        <w:rPr>
          <w:rFonts w:ascii="Tahoma" w:hAnsi="Tahoma" w:cs="Tahoma"/>
          <w:sz w:val="24"/>
          <w:szCs w:val="24"/>
          <w:lang w:val="ro-RO"/>
        </w:rPr>
        <w:t xml:space="preserve">a </w:t>
      </w:r>
      <w:r w:rsidR="0002260F">
        <w:rPr>
          <w:rFonts w:ascii="Tahoma" w:hAnsi="Tahoma" w:cs="Tahoma"/>
          <w:sz w:val="24"/>
          <w:szCs w:val="24"/>
          <w:lang w:val="ro-RO"/>
        </w:rPr>
        <w:t>rectificării bugetului de venituri și cheltuieli pe anul 2015, proiect avizat favorabil în ședința de lucru a comisiei economice din data de 2 aprilie 2015;</w:t>
      </w:r>
    </w:p>
    <w:p w14:paraId="4C13FDE2" w14:textId="77777777" w:rsidR="0002260F" w:rsidRDefault="0002260F" w:rsidP="0002260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În conformitate cu prevederile </w:t>
      </w:r>
      <w:r w:rsidR="00241FDA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art. 19</w:t>
      </w:r>
      <w:r w:rsidR="00241FDA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241FDA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241FD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privire la rectificarea bugetului de venituri și cheltuieli;</w:t>
      </w:r>
    </w:p>
    <w:p w14:paraId="35FFA643" w14:textId="77777777" w:rsidR="00D0041E" w:rsidRDefault="0002260F" w:rsidP="0002260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Ținând cont de prevederile </w:t>
      </w:r>
      <w:r w:rsidR="00241FDA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art. 36</w:t>
      </w:r>
      <w:r w:rsidR="00241FDA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241FDA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4</w:t>
      </w:r>
      <w:r w:rsidR="00241FD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lit. a</w:t>
      </w:r>
      <w:r w:rsidR="00241FD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241FDA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art. 45</w:t>
      </w:r>
      <w:r w:rsidR="00241FDA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241FDA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241FD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 a</w:t>
      </w:r>
      <w:r w:rsidR="00241FD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2741D3" w:rsidRPr="00584A0A">
        <w:rPr>
          <w:rFonts w:ascii="Tahoma" w:hAnsi="Tahoma" w:cs="Tahoma"/>
          <w:sz w:val="24"/>
          <w:szCs w:val="24"/>
          <w:lang w:val="ro-RO"/>
        </w:rPr>
        <w:t>din Legea Nr. 215/2001 a</w:t>
      </w:r>
      <w:r w:rsidR="002741D3" w:rsidRPr="00EB08F6">
        <w:rPr>
          <w:rFonts w:ascii="Tahoma" w:hAnsi="Tahoma" w:cs="Tahoma"/>
          <w:sz w:val="24"/>
          <w:szCs w:val="24"/>
          <w:lang w:val="ro-RO"/>
        </w:rPr>
        <w:t xml:space="preserve"> administrației publice locale,</w:t>
      </w:r>
      <w:r w:rsidR="000C26F5" w:rsidRPr="00EB08F6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2B9A260B" w14:textId="77777777" w:rsidR="0002260F" w:rsidRPr="00EB08F6" w:rsidRDefault="0002260F" w:rsidP="0002260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3B23555" w14:textId="77777777" w:rsidR="0002260F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EB08F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EB08F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 </w:t>
      </w:r>
    </w:p>
    <w:p w14:paraId="76B4E6B3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</w:t>
      </w:r>
    </w:p>
    <w:p w14:paraId="150365A7" w14:textId="77777777" w:rsidR="00584A0A" w:rsidRDefault="00C91DA3" w:rsidP="0002260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02260F">
        <w:rPr>
          <w:rFonts w:ascii="Tahoma" w:hAnsi="Tahoma" w:cs="Tahoma"/>
          <w:color w:val="000000"/>
          <w:sz w:val="24"/>
          <w:szCs w:val="24"/>
          <w:lang w:val="ro-RO"/>
        </w:rPr>
        <w:t xml:space="preserve">rectificarea bugetului de venituri și cheltuieli al Municipiului Dej pe anul 2015, cu </w:t>
      </w:r>
      <w:r w:rsidR="0002260F" w:rsidRPr="0002260F">
        <w:rPr>
          <w:rFonts w:ascii="Tahoma" w:hAnsi="Tahoma" w:cs="Tahoma"/>
          <w:b/>
          <w:color w:val="000000"/>
          <w:sz w:val="24"/>
          <w:szCs w:val="24"/>
          <w:lang w:val="ro-RO"/>
        </w:rPr>
        <w:t>suma de 60,66 mii lei</w:t>
      </w:r>
      <w:r w:rsidR="0002260F">
        <w:rPr>
          <w:rFonts w:ascii="Tahoma" w:hAnsi="Tahoma" w:cs="Tahoma"/>
          <w:color w:val="000000"/>
          <w:sz w:val="24"/>
          <w:szCs w:val="24"/>
          <w:lang w:val="ro-RO"/>
        </w:rPr>
        <w:t>, astfel:</w:t>
      </w:r>
    </w:p>
    <w:p w14:paraId="3E5F7EA0" w14:textId="77777777" w:rsidR="0002260F" w:rsidRDefault="0002260F" w:rsidP="0002260F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02260F">
        <w:rPr>
          <w:rFonts w:ascii="Tahoma" w:hAnsi="Tahoma" w:cs="Tahoma"/>
          <w:b/>
          <w:color w:val="000000"/>
          <w:sz w:val="24"/>
          <w:szCs w:val="24"/>
          <w:lang w:val="ro-RO"/>
        </w:rPr>
        <w:t>Total venituri ………………………………………………………… 60,66 mii lei</w:t>
      </w:r>
    </w:p>
    <w:p w14:paraId="70899A7C" w14:textId="77777777" w:rsidR="0002260F" w:rsidRDefault="0002260F" w:rsidP="0002260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din care</w:t>
      </w:r>
      <w:r w:rsidR="00975D2A">
        <w:rPr>
          <w:rFonts w:ascii="Tahoma" w:hAnsi="Tahoma" w:cs="Tahoma"/>
          <w:color w:val="000000"/>
          <w:sz w:val="24"/>
          <w:szCs w:val="24"/>
          <w:lang w:val="ro-RO"/>
        </w:rPr>
        <w:t>:</w:t>
      </w:r>
    </w:p>
    <w:p w14:paraId="69F8897F" w14:textId="77777777" w:rsidR="0002260F" w:rsidRPr="0002260F" w:rsidRDefault="0002260F" w:rsidP="0002260F">
      <w:pPr>
        <w:numPr>
          <w:ilvl w:val="0"/>
          <w:numId w:val="33"/>
        </w:numPr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sume F.E.N., plăți an curent, cod 45.02.01                             </w:t>
      </w:r>
      <w:r w:rsidRPr="0002260F">
        <w:rPr>
          <w:rFonts w:ascii="Tahoma" w:hAnsi="Tahoma" w:cs="Tahoma"/>
          <w:b/>
          <w:color w:val="000000"/>
          <w:sz w:val="24"/>
          <w:szCs w:val="24"/>
          <w:lang w:val="ro-RO"/>
        </w:rPr>
        <w:t>60,66 mii lei</w:t>
      </w:r>
    </w:p>
    <w:p w14:paraId="7EBFB01D" w14:textId="77777777" w:rsidR="0002260F" w:rsidRDefault="0002260F" w:rsidP="0002260F">
      <w:pPr>
        <w:ind w:left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02260F">
        <w:rPr>
          <w:rFonts w:ascii="Tahoma" w:hAnsi="Tahoma" w:cs="Tahoma"/>
          <w:b/>
          <w:color w:val="000000"/>
          <w:sz w:val="24"/>
          <w:szCs w:val="24"/>
          <w:lang w:val="ro-RO"/>
        </w:rPr>
        <w:t>Total cheltuieli……………………………………………………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</w:t>
      </w:r>
      <w:r w:rsidRPr="0002260F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60,66 mii lei</w:t>
      </w:r>
    </w:p>
    <w:p w14:paraId="1AD446B8" w14:textId="77777777" w:rsidR="0002260F" w:rsidRDefault="0002260F" w:rsidP="0002260F">
      <w:pPr>
        <w:ind w:left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din care:</w:t>
      </w:r>
    </w:p>
    <w:p w14:paraId="5CA9AFD3" w14:textId="77777777" w:rsidR="00A51570" w:rsidRDefault="0002260F" w:rsidP="00A51570">
      <w:pPr>
        <w:numPr>
          <w:ilvl w:val="0"/>
          <w:numId w:val="33"/>
        </w:numPr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cap. 51.56.02 – autorități publice                                          </w:t>
      </w:r>
      <w:r w:rsidRPr="0002260F">
        <w:rPr>
          <w:rFonts w:ascii="Tahoma" w:hAnsi="Tahoma" w:cs="Tahoma"/>
          <w:b/>
          <w:color w:val="000000"/>
          <w:sz w:val="24"/>
          <w:szCs w:val="24"/>
          <w:lang w:val="ro-RO"/>
        </w:rPr>
        <w:t>60,66 mii lei</w:t>
      </w:r>
    </w:p>
    <w:p w14:paraId="74CB0738" w14:textId="77777777" w:rsidR="00A51570" w:rsidRPr="00975D2A" w:rsidRDefault="00975D2A" w:rsidP="00975D2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975D2A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Cu ducerea la îndeplinire a prevederilor prezentei hotărâri se încredințează Direcția Economică din cadrul Primăriei Municipiului Dej.</w:t>
      </w:r>
    </w:p>
    <w:p w14:paraId="2BE0D9D2" w14:textId="77777777" w:rsidR="0002260F" w:rsidRPr="0002260F" w:rsidRDefault="0002260F" w:rsidP="0002260F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C11051C" w14:textId="77777777" w:rsidR="0002260F" w:rsidRPr="00584A0A" w:rsidRDefault="0002260F" w:rsidP="0002260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3FDE95F" w14:textId="77777777" w:rsidR="00B90537" w:rsidRPr="000C74F8" w:rsidRDefault="00B90537" w:rsidP="00D0041E">
      <w:pPr>
        <w:spacing w:line="276" w:lineRule="auto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EEED86D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975D2A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4BF18B30" w14:textId="77777777" w:rsidR="00975D2A" w:rsidRDefault="00975D2A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C75961E" w14:textId="77777777" w:rsidR="00975D2A" w:rsidRDefault="00975D2A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0CC309" w14:textId="77777777" w:rsidR="00975D2A" w:rsidRDefault="00975D2A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2A2E459" w14:textId="77777777" w:rsidR="00975D2A" w:rsidRDefault="00975D2A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E1EE706" w14:textId="77777777" w:rsidR="00975D2A" w:rsidRDefault="00975D2A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291AFF7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187EF4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48CB49E1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975D2A">
        <w:rPr>
          <w:rFonts w:ascii="Tahoma" w:hAnsi="Tahoma" w:cs="Tahoma"/>
          <w:b/>
          <w:lang w:val="ro-RO"/>
        </w:rPr>
        <w:t xml:space="preserve"> </w:t>
      </w:r>
      <w:r w:rsidR="00241FDA">
        <w:rPr>
          <w:rFonts w:ascii="Tahoma" w:hAnsi="Tahoma" w:cs="Tahoma"/>
          <w:b/>
          <w:lang w:val="ro-RO"/>
        </w:rPr>
        <w:t>17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9DE2484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975D2A">
        <w:rPr>
          <w:rFonts w:ascii="Tahoma" w:hAnsi="Tahoma" w:cs="Tahoma"/>
          <w:b/>
          <w:lang w:val="ro-RO"/>
        </w:rPr>
        <w:t xml:space="preserve"> </w:t>
      </w:r>
      <w:r w:rsidR="00241FDA">
        <w:rPr>
          <w:rFonts w:ascii="Tahoma" w:hAnsi="Tahoma" w:cs="Tahoma"/>
          <w:b/>
          <w:lang w:val="ro-RO"/>
        </w:rPr>
        <w:t>17</w:t>
      </w:r>
      <w:r>
        <w:rPr>
          <w:rFonts w:ascii="Tahoma" w:hAnsi="Tahoma" w:cs="Tahoma"/>
          <w:b/>
          <w:lang w:val="ro-RO"/>
        </w:rPr>
        <w:t xml:space="preserve"> </w:t>
      </w:r>
    </w:p>
    <w:p w14:paraId="1A2BA563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7747ABE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</w:t>
      </w:r>
      <w:r w:rsidR="001F691D">
        <w:rPr>
          <w:rFonts w:ascii="Tahoma" w:hAnsi="Tahoma" w:cs="Tahoma"/>
          <w:b/>
          <w:lang w:val="ro-RO"/>
        </w:rPr>
        <w:t xml:space="preserve">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A959234" w14:textId="77777777" w:rsidR="00A374BC" w:rsidRPr="00A374BC" w:rsidRDefault="00B90537" w:rsidP="00082DB7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  <w:r w:rsidR="00A374BC"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D02A43"/>
    <w:multiLevelType w:val="hybridMultilevel"/>
    <w:tmpl w:val="8F8E9EEC"/>
    <w:lvl w:ilvl="0" w:tplc="7F5A3BF4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7"/>
  </w:num>
  <w:num w:numId="13">
    <w:abstractNumId w:val="28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2"/>
  </w:num>
  <w:num w:numId="29">
    <w:abstractNumId w:val="23"/>
  </w:num>
  <w:num w:numId="30">
    <w:abstractNumId w:val="13"/>
  </w:num>
  <w:num w:numId="31">
    <w:abstractNumId w:val="6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260F"/>
    <w:rsid w:val="000373B9"/>
    <w:rsid w:val="00041DD4"/>
    <w:rsid w:val="00041E56"/>
    <w:rsid w:val="000620BD"/>
    <w:rsid w:val="00066A73"/>
    <w:rsid w:val="00071E6E"/>
    <w:rsid w:val="000763F2"/>
    <w:rsid w:val="00082DB7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F691D"/>
    <w:rsid w:val="00202BE7"/>
    <w:rsid w:val="00206594"/>
    <w:rsid w:val="00212B40"/>
    <w:rsid w:val="002226B1"/>
    <w:rsid w:val="00227C69"/>
    <w:rsid w:val="0023559D"/>
    <w:rsid w:val="002370D8"/>
    <w:rsid w:val="00241745"/>
    <w:rsid w:val="00241FDA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2A77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018D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4A0A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19BA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71CBA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75D2A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51570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57A3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08F6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B6CDE6"/>
  <w15:chartTrackingRefBased/>
  <w15:docId w15:val="{DB4D5496-6929-4F24-88F0-8FA6265C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39</Număr_x0020_HCL>
    <_dlc_DocId xmlns="49ad8bbe-11e1-42b2-a965-6a341b5f7ad4">PMD15-83-1946</_dlc_DocId>
    <_dlc_DocIdUrl xmlns="49ad8bbe-11e1-42b2-a965-6a341b5f7ad4">
      <Url>http://smdoc/Situri/CL/_layouts/15/DocIdRedir.aspx?ID=PMD15-83-1946</Url>
      <Description>PMD15-83-1946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84550F-519C-4DCC-97F7-26FA1680FE45}"/>
</file>

<file path=customXml/itemProps2.xml><?xml version="1.0" encoding="utf-8"?>
<ds:datastoreItem xmlns:ds="http://schemas.openxmlformats.org/officeDocument/2006/customXml" ds:itemID="{0E932012-ADF3-4EB2-88F7-8E02D78B6257}"/>
</file>

<file path=customXml/itemProps3.xml><?xml version="1.0" encoding="utf-8"?>
<ds:datastoreItem xmlns:ds="http://schemas.openxmlformats.org/officeDocument/2006/customXml" ds:itemID="{85134A31-7B89-4856-82C2-2AA5431F72D9}"/>
</file>

<file path=customXml/itemProps4.xml><?xml version="1.0" encoding="utf-8"?>
<ds:datastoreItem xmlns:ds="http://schemas.openxmlformats.org/officeDocument/2006/customXml" ds:itemID="{D3F94B35-3C82-48BE-963F-B50D51F44A5D}"/>
</file>

<file path=customXml/itemProps5.xml><?xml version="1.0" encoding="utf-8"?>
<ds:datastoreItem xmlns:ds="http://schemas.openxmlformats.org/officeDocument/2006/customXml" ds:itemID="{923DBC87-9948-44D3-BC63-820A9A7E2541}"/>
</file>

<file path=customXml/itemProps6.xml><?xml version="1.0" encoding="utf-8"?>
<ds:datastoreItem xmlns:ds="http://schemas.openxmlformats.org/officeDocument/2006/customXml" ds:itemID="{1961D5BE-C099-4110-8D39-A19EDBCD36CB}"/>
</file>

<file path=customXml/itemProps7.xml><?xml version="1.0" encoding="utf-8"?>
<ds:datastoreItem xmlns:ds="http://schemas.openxmlformats.org/officeDocument/2006/customXml" ds:itemID="{174552DE-F977-4FFC-83C9-483421EA9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2236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rectificare buget venituri si cheltuili</dc:subject>
  <dc:creator>Simona</dc:creator>
  <cp:keywords/>
  <cp:lastModifiedBy>Cristi.Rusu</cp:lastModifiedBy>
  <cp:revision>2</cp:revision>
  <cp:lastPrinted>2015-03-09T05:38:00Z</cp:lastPrinted>
  <dcterms:created xsi:type="dcterms:W3CDTF">2015-04-17T05:31:00Z</dcterms:created>
  <dcterms:modified xsi:type="dcterms:W3CDTF">2015-04-17T05:31:00Z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PMD15-83-1933</vt:lpwstr>
  </property>
  <property fmtid="{D5CDD505-2E9C-101B-9397-08002B2CF9AE}" pid="3" name="_dlc_DocIdItemGuid">
    <vt:lpwstr>3bdb6324-c960-4b34-8f38-4106186e6334</vt:lpwstr>
  </property>
  <property fmtid="{D5CDD505-2E9C-101B-9397-08002B2CF9AE}" pid="4" name="_dlc_DocIdUrl">
    <vt:lpwstr>http://smdoc/Situri/CL/_layouts/15/DocIdRedir.aspx?ID=PMD15-83-1933, PMD15-83-1933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