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84F893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4354013" w14:textId="77777777" w:rsidR="00864710" w:rsidRPr="00D522E6" w:rsidRDefault="00973D6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ECF8EF5" wp14:editId="0BAC315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9E7FCC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3D9635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5C5D76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1E5648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BD96B9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F862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F01644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370211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9159F">
        <w:rPr>
          <w:rFonts w:ascii="Tahoma" w:hAnsi="Tahoma" w:cs="Tahoma"/>
          <w:sz w:val="24"/>
          <w:szCs w:val="24"/>
          <w:u w:val="single"/>
          <w:lang w:val="fr-FR"/>
        </w:rPr>
        <w:t>60</w:t>
      </w:r>
    </w:p>
    <w:p w14:paraId="5FB2B637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7D3B2F">
        <w:rPr>
          <w:rFonts w:ascii="Tahoma" w:hAnsi="Tahoma" w:cs="Tahoma"/>
          <w:b/>
          <w:sz w:val="24"/>
          <w:szCs w:val="24"/>
          <w:lang w:val="fr-FR"/>
        </w:rPr>
        <w:t>17 iulie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60538AA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715BC60B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68C9909A" w14:textId="77777777" w:rsidR="00863D8C" w:rsidRPr="00863D8C" w:rsidRDefault="006A52A5" w:rsidP="008B1A4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 la data de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7D3B2F">
        <w:rPr>
          <w:rFonts w:ascii="Tahoma" w:hAnsi="Tahoma" w:cs="Tahoma"/>
          <w:b/>
          <w:lang w:val="ro-RO"/>
        </w:rPr>
        <w:t>30 iu</w:t>
      </w:r>
      <w:r w:rsidR="00C1733B">
        <w:rPr>
          <w:rFonts w:ascii="Tahoma" w:hAnsi="Tahoma" w:cs="Tahoma"/>
          <w:b/>
          <w:lang w:val="ro-RO"/>
        </w:rPr>
        <w:t>nie</w:t>
      </w:r>
      <w:r w:rsidR="008B1A45">
        <w:rPr>
          <w:rFonts w:ascii="Tahoma" w:hAnsi="Tahoma" w:cs="Tahoma"/>
          <w:b/>
          <w:lang w:val="ro-RO"/>
        </w:rPr>
        <w:t xml:space="preserve"> 2015</w:t>
      </w:r>
    </w:p>
    <w:p w14:paraId="17BD407C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25F9509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7D3B2F">
        <w:rPr>
          <w:rFonts w:ascii="Tahoma" w:hAnsi="Tahoma" w:cs="Tahoma"/>
          <w:sz w:val="24"/>
          <w:szCs w:val="24"/>
          <w:lang w:val="ro-RO"/>
        </w:rPr>
        <w:t>17 iulie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37E558C1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7D3B2F">
        <w:rPr>
          <w:rFonts w:ascii="Tahoma" w:hAnsi="Tahoma" w:cs="Tahoma"/>
          <w:lang w:val="ro-RO"/>
        </w:rPr>
        <w:t>13.660</w:t>
      </w:r>
      <w:r w:rsidR="008B1A45">
        <w:rPr>
          <w:rFonts w:ascii="Tahoma" w:hAnsi="Tahoma" w:cs="Tahoma"/>
          <w:lang w:val="ro-RO"/>
        </w:rPr>
        <w:t xml:space="preserve"> din</w:t>
      </w:r>
      <w:r w:rsidR="007D3B2F">
        <w:rPr>
          <w:rFonts w:ascii="Tahoma" w:hAnsi="Tahoma" w:cs="Tahoma"/>
          <w:lang w:val="ro-RO"/>
        </w:rPr>
        <w:t xml:space="preserve"> data de</w:t>
      </w:r>
      <w:r w:rsidR="008B1A45">
        <w:rPr>
          <w:rFonts w:ascii="Tahoma" w:hAnsi="Tahoma" w:cs="Tahoma"/>
          <w:lang w:val="ro-RO"/>
        </w:rPr>
        <w:t xml:space="preserve"> </w:t>
      </w:r>
      <w:r w:rsidR="00E9159F">
        <w:rPr>
          <w:rFonts w:ascii="Tahoma" w:hAnsi="Tahoma" w:cs="Tahoma"/>
          <w:lang w:val="ro-RO"/>
        </w:rPr>
        <w:t>1</w:t>
      </w:r>
      <w:r w:rsidR="007D3B2F">
        <w:rPr>
          <w:rFonts w:ascii="Tahoma" w:hAnsi="Tahoma" w:cs="Tahoma"/>
          <w:lang w:val="ro-RO"/>
        </w:rPr>
        <w:t>3 iulie</w:t>
      </w:r>
      <w:r w:rsidR="008B1A45">
        <w:rPr>
          <w:rFonts w:ascii="Tahoma" w:hAnsi="Tahoma" w:cs="Tahoma"/>
          <w:lang w:val="ro-RO"/>
        </w:rPr>
        <w:t xml:space="preserve"> </w:t>
      </w:r>
      <w:r w:rsidR="004C0D88">
        <w:rPr>
          <w:rFonts w:ascii="Tahoma" w:hAnsi="Tahoma" w:cs="Tahoma"/>
          <w:lang w:val="ro-RO"/>
        </w:rPr>
        <w:t>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contul de execuţie al Spitalului Municipal Dej</w:t>
      </w:r>
      <w:r w:rsidR="007D3B2F">
        <w:rPr>
          <w:rFonts w:ascii="Tahoma" w:hAnsi="Tahoma" w:cs="Tahoma"/>
          <w:lang w:val="ro-RO"/>
        </w:rPr>
        <w:t>, pe trimestrul al II</w:t>
      </w:r>
      <w:r w:rsidR="00B23333">
        <w:rPr>
          <w:rFonts w:ascii="Tahoma" w:hAnsi="Tahoma" w:cs="Tahoma"/>
          <w:lang w:val="ro-RO"/>
        </w:rPr>
        <w:t>I</w:t>
      </w:r>
      <w:r w:rsidR="007D3B2F">
        <w:rPr>
          <w:rFonts w:ascii="Tahoma" w:hAnsi="Tahoma" w:cs="Tahoma"/>
          <w:lang w:val="ro-RO"/>
        </w:rPr>
        <w:t>-lea,</w:t>
      </w:r>
      <w:r w:rsidR="000763F2">
        <w:rPr>
          <w:rFonts w:ascii="Tahoma" w:hAnsi="Tahoma" w:cs="Tahoma"/>
          <w:lang w:val="ro-RO"/>
        </w:rPr>
        <w:t xml:space="preserve"> la data de </w:t>
      </w:r>
      <w:r w:rsidR="007D3B2F">
        <w:rPr>
          <w:rFonts w:ascii="Tahoma" w:hAnsi="Tahoma" w:cs="Tahoma"/>
          <w:lang w:val="ro-RO"/>
        </w:rPr>
        <w:t xml:space="preserve">30 </w:t>
      </w:r>
      <w:r w:rsidR="00E9159F">
        <w:rPr>
          <w:rFonts w:ascii="Tahoma" w:hAnsi="Tahoma" w:cs="Tahoma"/>
          <w:lang w:val="ro-RO"/>
        </w:rPr>
        <w:t>iunie</w:t>
      </w:r>
      <w:r w:rsidR="008B1A45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 xml:space="preserve">, proiect avizat favorabil în şedinţa de lucru a comisiei economice din data de </w:t>
      </w:r>
      <w:r w:rsidR="007D3B2F">
        <w:rPr>
          <w:rFonts w:ascii="Tahoma" w:hAnsi="Tahoma" w:cs="Tahoma"/>
          <w:lang w:val="ro-RO"/>
        </w:rPr>
        <w:t>17 iulie</w:t>
      </w:r>
      <w:r w:rsidR="004C0D88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>;</w:t>
      </w:r>
    </w:p>
    <w:p w14:paraId="748ABFD3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09EDE815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06ED2CCC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3DC464E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44820104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4A6DD8C2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de execuție al Spitalului Municipal Dej, la data de </w:t>
      </w:r>
      <w:r w:rsidR="00524160">
        <w:rPr>
          <w:rFonts w:ascii="Tahoma" w:hAnsi="Tahoma" w:cs="Tahoma"/>
          <w:b/>
          <w:sz w:val="24"/>
          <w:szCs w:val="24"/>
          <w:lang w:val="ro-RO"/>
        </w:rPr>
        <w:t>3</w:t>
      </w:r>
      <w:r w:rsidR="007D3B2F">
        <w:rPr>
          <w:rFonts w:ascii="Tahoma" w:hAnsi="Tahoma" w:cs="Tahoma"/>
          <w:b/>
          <w:sz w:val="24"/>
          <w:szCs w:val="24"/>
          <w:lang w:val="ro-RO"/>
        </w:rPr>
        <w:t>0</w:t>
      </w:r>
      <w:r w:rsidR="004C0D8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9159F">
        <w:rPr>
          <w:rFonts w:ascii="Tahoma" w:hAnsi="Tahoma" w:cs="Tahoma"/>
          <w:b/>
          <w:sz w:val="24"/>
          <w:szCs w:val="24"/>
          <w:lang w:val="ro-RO"/>
        </w:rPr>
        <w:t>iunie</w:t>
      </w:r>
      <w:r w:rsidR="008B1A45">
        <w:rPr>
          <w:rFonts w:ascii="Tahoma" w:hAnsi="Tahoma" w:cs="Tahoma"/>
          <w:b/>
          <w:sz w:val="24"/>
          <w:szCs w:val="24"/>
          <w:lang w:val="ro-RO"/>
        </w:rPr>
        <w:t xml:space="preserve"> 2015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7321704D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4DE3467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3B8D4C21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36AE595E" w14:textId="77777777"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8B1A45">
        <w:rPr>
          <w:rFonts w:ascii="Tahoma" w:hAnsi="Tahoma" w:cs="Tahoma"/>
          <w:b/>
          <w:sz w:val="24"/>
          <w:szCs w:val="24"/>
          <w:lang w:val="ro-RO"/>
        </w:rPr>
        <w:t>667.050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59A73AA5" w14:textId="77777777" w:rsidR="00782964" w:rsidRPr="00195C73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7D3B2F">
        <w:rPr>
          <w:rFonts w:ascii="Tahoma" w:hAnsi="Tahoma" w:cs="Tahoma"/>
          <w:b/>
          <w:sz w:val="24"/>
          <w:szCs w:val="24"/>
          <w:lang w:val="ro-RO"/>
        </w:rPr>
        <w:t>13.379.450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7F81C16D" w14:textId="77777777" w:rsidR="00DC5329" w:rsidRDefault="006A52A5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7D3B2F">
        <w:rPr>
          <w:rFonts w:ascii="Tahoma" w:hAnsi="Tahoma" w:cs="Tahoma"/>
          <w:b/>
          <w:sz w:val="24"/>
          <w:szCs w:val="24"/>
          <w:lang w:val="ro-RO"/>
        </w:rPr>
        <w:t>10.292.651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2FE66B9C" w14:textId="77777777" w:rsidR="00897554" w:rsidRPr="00195C73" w:rsidRDefault="00897554" w:rsidP="0048142B">
      <w:pPr>
        <w:ind w:left="108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5BB00A3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62143332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3BFCF808" w14:textId="77777777" w:rsidR="00782964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anual: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8B1A45">
        <w:rPr>
          <w:rFonts w:ascii="Tahoma" w:hAnsi="Tahoma" w:cs="Tahoma"/>
          <w:b/>
          <w:sz w:val="24"/>
          <w:szCs w:val="24"/>
          <w:lang w:val="ro-RO"/>
        </w:rPr>
        <w:t>667.050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Pr="00195C7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72C40FD6" w14:textId="77777777" w:rsidR="00782964" w:rsidRPr="007D3B2F" w:rsidRDefault="006A52A5" w:rsidP="007D3B2F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D3B2F">
        <w:rPr>
          <w:rFonts w:ascii="Tahoma" w:hAnsi="Tahoma" w:cs="Tahoma"/>
          <w:b/>
          <w:sz w:val="24"/>
          <w:szCs w:val="24"/>
          <w:lang w:val="ro-RO"/>
        </w:rPr>
        <w:t>13.379.450</w:t>
      </w:r>
      <w:r w:rsidR="00195C73" w:rsidRPr="007D3B2F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66A08923" w14:textId="77777777" w:rsidR="006A52A5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7D3B2F">
        <w:rPr>
          <w:rFonts w:ascii="Tahoma" w:hAnsi="Tahoma" w:cs="Tahoma"/>
          <w:b/>
          <w:sz w:val="24"/>
          <w:szCs w:val="24"/>
          <w:lang w:val="ro-RO"/>
        </w:rPr>
        <w:t>9.448.243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37BA026B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75FBA2A0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519AD992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C99A336" w14:textId="77777777" w:rsidR="008B1A45" w:rsidRDefault="007D3B2F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Buburuz Simion Florin</w:t>
      </w:r>
    </w:p>
    <w:p w14:paraId="6D171B0B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A755954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2F0A761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1552397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7D3B2F">
        <w:rPr>
          <w:rFonts w:ascii="Tahoma" w:hAnsi="Tahoma" w:cs="Tahoma"/>
          <w:b/>
          <w:lang w:val="ro-RO"/>
        </w:rPr>
        <w:t xml:space="preserve"> </w:t>
      </w:r>
      <w:r w:rsidR="00E9159F">
        <w:rPr>
          <w:rFonts w:ascii="Tahoma" w:hAnsi="Tahoma" w:cs="Tahoma"/>
          <w:b/>
          <w:lang w:val="ro-RO"/>
        </w:rPr>
        <w:t>17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0E733C36" w14:textId="77777777" w:rsidR="005C7FED" w:rsidRDefault="009F4043" w:rsidP="005C7FED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E9159F">
        <w:rPr>
          <w:rFonts w:ascii="Tahoma" w:hAnsi="Tahoma" w:cs="Tahoma"/>
          <w:b/>
          <w:lang w:val="ro-RO"/>
        </w:rPr>
        <w:t xml:space="preserve"> 17</w:t>
      </w:r>
    </w:p>
    <w:p w14:paraId="75D99D02" w14:textId="77777777" w:rsidR="009F4043" w:rsidRPr="00DC5329" w:rsidRDefault="009F4043" w:rsidP="005C7FED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38695B2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3CDB9428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F35A63">
        <w:rPr>
          <w:rFonts w:ascii="Tahoma" w:hAnsi="Tahoma" w:cs="Tahoma"/>
          <w:b/>
          <w:lang w:val="ro-RO"/>
        </w:rPr>
        <w:t xml:space="preserve">Jr.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BAC"/>
    <w:rsid w:val="00007DB7"/>
    <w:rsid w:val="00010492"/>
    <w:rsid w:val="000373B9"/>
    <w:rsid w:val="00041DD4"/>
    <w:rsid w:val="00041E56"/>
    <w:rsid w:val="0005763B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C7FED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3B2F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678CD"/>
    <w:rsid w:val="00973D66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23333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733B"/>
    <w:rsid w:val="00C24149"/>
    <w:rsid w:val="00C31A1F"/>
    <w:rsid w:val="00C32295"/>
    <w:rsid w:val="00C364A2"/>
    <w:rsid w:val="00C563D8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159F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35A63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A69A36"/>
  <w15:chartTrackingRefBased/>
  <w15:docId w15:val="{87983439-3251-465B-8ED7-73583EFF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60</Număr_x0020_HCL>
    <_dlc_DocId xmlns="49ad8bbe-11e1-42b2-a965-6a341b5f7ad4">PMD15-83-2012</_dlc_DocId>
    <_dlc_DocIdUrl xmlns="49ad8bbe-11e1-42b2-a965-6a341b5f7ad4">
      <Url>http://smdoc/Situri/CL/_layouts/15/DocIdRedir.aspx?ID=PMD15-83-2012</Url>
      <Description>PMD15-83-2012</Description>
    </_dlc_DocIdUrl>
    <_dlc_ExpireDate xmlns="http://schemas.microsoft.com/sharepoint/v3">2015-08-17T00:00:00+00:00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4BDD7D-8929-488C-874C-1C91881AD9BC}"/>
</file>

<file path=customXml/itemProps2.xml><?xml version="1.0" encoding="utf-8"?>
<ds:datastoreItem xmlns:ds="http://schemas.openxmlformats.org/officeDocument/2006/customXml" ds:itemID="{DC31C316-4D47-49D0-8D84-94AE4247297F}"/>
</file>

<file path=customXml/itemProps3.xml><?xml version="1.0" encoding="utf-8"?>
<ds:datastoreItem xmlns:ds="http://schemas.openxmlformats.org/officeDocument/2006/customXml" ds:itemID="{8BB85F3F-BCC5-4339-AAC5-C1858570F375}"/>
</file>

<file path=customXml/itemProps4.xml><?xml version="1.0" encoding="utf-8"?>
<ds:datastoreItem xmlns:ds="http://schemas.openxmlformats.org/officeDocument/2006/customXml" ds:itemID="{E97AE14A-AD42-4ACD-9454-45BC7BE6EFF5}"/>
</file>

<file path=customXml/itemProps5.xml><?xml version="1.0" encoding="utf-8"?>
<ds:datastoreItem xmlns:ds="http://schemas.openxmlformats.org/officeDocument/2006/customXml" ds:itemID="{2BA6BF8B-0946-4F75-AA1B-BF067AEBB1F2}"/>
</file>

<file path=customXml/itemProps6.xml><?xml version="1.0" encoding="utf-8"?>
<ds:datastoreItem xmlns:ds="http://schemas.openxmlformats.org/officeDocument/2006/customXml" ds:itemID="{49B596DF-69C8-4258-876E-8DC04450BD6E}"/>
</file>

<file path=customXml/itemProps7.xml><?xml version="1.0" encoding="utf-8"?>
<ds:datastoreItem xmlns:ds="http://schemas.openxmlformats.org/officeDocument/2006/customXml" ds:itemID="{4D005EA3-B12B-4392-A43B-CAA74F62C6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2160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 Municipal Dej</dc:subject>
  <dc:creator>Simona</dc:creator>
  <cp:keywords/>
  <cp:lastModifiedBy>Cristi.Rusu</cp:lastModifiedBy>
  <cp:revision>2</cp:revision>
  <cp:lastPrinted>2014-02-03T06:56:00Z</cp:lastPrinted>
  <dcterms:created xsi:type="dcterms:W3CDTF">2015-07-21T07:32:00Z</dcterms:created>
  <dcterms:modified xsi:type="dcterms:W3CDTF">2015-07-21T07:32:00Z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PMD15-83-1987</vt:lpwstr>
  </property>
  <property fmtid="{D5CDD505-2E9C-101B-9397-08002B2CF9AE}" pid="3" name="_dlc_DocIdItemGuid">
    <vt:lpwstr>9cdaa8cd-e6e2-4bcd-8166-f31288599bcb</vt:lpwstr>
  </property>
  <property fmtid="{D5CDD505-2E9C-101B-9397-08002B2CF9AE}" pid="4" name="_dlc_DocIdUrl">
    <vt:lpwstr>http://smdoc/Situri/CL/_layouts/15/DocIdRedir.aspx?ID=PMD15-83-1987, PMD15-83-1987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2015-08-17T00:00:00Z</vt:lpwstr>
  </property>
  <property fmtid="{D5CDD505-2E9C-101B-9397-08002B2CF9AE}" pid="15" name="ContentTypeId">
    <vt:lpwstr>0x01010043E6431A8687164692561BE4B8E2B9C600B9DBA2A09EED1E4B8F18AABCAE5737FE</vt:lpwstr>
  </property>
</Properties>
</file>