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3A" w:rsidRDefault="0029233A" w:rsidP="0029233A">
      <w:pPr>
        <w:pStyle w:val="Bodytext20"/>
        <w:shd w:val="clear" w:color="auto" w:fill="auto"/>
        <w:spacing w:after="0" w:line="240" w:lineRule="auto"/>
        <w:ind w:left="40"/>
        <w:jc w:val="both"/>
        <w:rPr>
          <w:sz w:val="24"/>
          <w:szCs w:val="24"/>
        </w:rPr>
      </w:pPr>
      <w:r>
        <w:rPr>
          <w:sz w:val="24"/>
          <w:szCs w:val="24"/>
        </w:rPr>
        <w:t>MUNICIPIUL DEJ</w:t>
      </w:r>
    </w:p>
    <w:p w:rsidR="0029233A" w:rsidRDefault="0029233A" w:rsidP="0029233A">
      <w:pPr>
        <w:pStyle w:val="Bodytext20"/>
        <w:shd w:val="clear" w:color="auto" w:fill="auto"/>
        <w:spacing w:after="0" w:line="240" w:lineRule="auto"/>
        <w:ind w:left="40"/>
        <w:jc w:val="both"/>
        <w:rPr>
          <w:sz w:val="24"/>
          <w:szCs w:val="24"/>
        </w:rPr>
      </w:pPr>
      <w:r>
        <w:rPr>
          <w:sz w:val="24"/>
          <w:szCs w:val="24"/>
        </w:rPr>
        <w:t>JUDEȚUL CLUJ</w:t>
      </w:r>
    </w:p>
    <w:p w:rsidR="0029233A" w:rsidRDefault="0029233A" w:rsidP="0029233A">
      <w:pPr>
        <w:pStyle w:val="Bodytext20"/>
        <w:shd w:val="clear" w:color="auto" w:fill="auto"/>
        <w:spacing w:after="0" w:line="240" w:lineRule="auto"/>
        <w:ind w:left="40"/>
        <w:jc w:val="both"/>
        <w:rPr>
          <w:sz w:val="24"/>
          <w:szCs w:val="24"/>
        </w:rPr>
      </w:pPr>
      <w:r>
        <w:rPr>
          <w:sz w:val="24"/>
          <w:szCs w:val="24"/>
        </w:rPr>
        <w:t>DIRECȚIA ECONOMICĂ</w:t>
      </w:r>
    </w:p>
    <w:p w:rsidR="0029233A" w:rsidRDefault="0029233A" w:rsidP="0029233A">
      <w:pPr>
        <w:pStyle w:val="Bodytext20"/>
        <w:shd w:val="clear" w:color="auto" w:fill="auto"/>
        <w:spacing w:after="0" w:line="240" w:lineRule="auto"/>
        <w:ind w:left="40"/>
        <w:jc w:val="both"/>
        <w:rPr>
          <w:sz w:val="24"/>
          <w:szCs w:val="24"/>
        </w:rPr>
      </w:pPr>
      <w:r>
        <w:rPr>
          <w:sz w:val="24"/>
          <w:szCs w:val="24"/>
        </w:rPr>
        <w:t>SERVICIUL IMPOZITE ȘI TAXE</w:t>
      </w:r>
      <w:r w:rsidR="00E46EA9">
        <w:rPr>
          <w:sz w:val="24"/>
          <w:szCs w:val="24"/>
        </w:rPr>
        <w:tab/>
      </w:r>
      <w:r w:rsidR="00E46EA9">
        <w:rPr>
          <w:sz w:val="24"/>
          <w:szCs w:val="24"/>
        </w:rPr>
        <w:tab/>
      </w:r>
      <w:r w:rsidR="00E46EA9">
        <w:rPr>
          <w:sz w:val="24"/>
          <w:szCs w:val="24"/>
        </w:rPr>
        <w:tab/>
      </w:r>
      <w:r w:rsidR="00E46EA9">
        <w:rPr>
          <w:sz w:val="24"/>
          <w:szCs w:val="24"/>
        </w:rPr>
        <w:tab/>
      </w:r>
    </w:p>
    <w:p w:rsidR="0029233A" w:rsidRDefault="0029233A" w:rsidP="00DC6852">
      <w:pPr>
        <w:pStyle w:val="Bodytext20"/>
        <w:shd w:val="clear" w:color="auto" w:fill="auto"/>
        <w:spacing w:after="451" w:line="379" w:lineRule="exact"/>
        <w:ind w:left="40"/>
        <w:jc w:val="both"/>
        <w:rPr>
          <w:sz w:val="24"/>
          <w:szCs w:val="24"/>
        </w:rPr>
      </w:pPr>
    </w:p>
    <w:p w:rsidR="00DC6852" w:rsidRPr="00E46EA9" w:rsidRDefault="00E46EA9" w:rsidP="00DC6852">
      <w:pPr>
        <w:pStyle w:val="Bodytext20"/>
        <w:shd w:val="clear" w:color="auto" w:fill="auto"/>
        <w:spacing w:after="451" w:line="379" w:lineRule="exact"/>
        <w:ind w:left="40"/>
        <w:jc w:val="both"/>
        <w:rPr>
          <w:sz w:val="24"/>
          <w:szCs w:val="24"/>
        </w:rPr>
      </w:pPr>
      <w:r>
        <w:rPr>
          <w:sz w:val="24"/>
          <w:szCs w:val="24"/>
        </w:rPr>
        <w:tab/>
      </w:r>
      <w:r w:rsidR="00BE1D59" w:rsidRPr="00E46EA9">
        <w:rPr>
          <w:sz w:val="24"/>
          <w:szCs w:val="24"/>
        </w:rPr>
        <w:t>Anexa</w:t>
      </w:r>
      <w:r w:rsidR="00DC6852" w:rsidRPr="00E46EA9">
        <w:rPr>
          <w:sz w:val="24"/>
          <w:szCs w:val="24"/>
        </w:rPr>
        <w:t xml:space="preserve"> </w:t>
      </w:r>
      <w:r w:rsidR="00162011">
        <w:rPr>
          <w:sz w:val="24"/>
          <w:szCs w:val="24"/>
        </w:rPr>
        <w:t>la</w:t>
      </w:r>
      <w:r w:rsidR="00DC6852" w:rsidRPr="00E46EA9">
        <w:rPr>
          <w:sz w:val="24"/>
          <w:szCs w:val="24"/>
        </w:rPr>
        <w:t xml:space="preserve"> Ho</w:t>
      </w:r>
      <w:r w:rsidR="0013031B" w:rsidRPr="00E46EA9">
        <w:rPr>
          <w:sz w:val="24"/>
          <w:szCs w:val="24"/>
        </w:rPr>
        <w:t>tarare nr</w:t>
      </w:r>
      <w:r w:rsidR="0026729B">
        <w:rPr>
          <w:sz w:val="24"/>
          <w:szCs w:val="24"/>
        </w:rPr>
        <w:t>.</w:t>
      </w:r>
      <w:r w:rsidR="00BE1D59" w:rsidRPr="00E46EA9">
        <w:rPr>
          <w:sz w:val="24"/>
          <w:szCs w:val="24"/>
        </w:rPr>
        <w:t xml:space="preserve"> </w:t>
      </w:r>
      <w:r w:rsidR="001240EF">
        <w:rPr>
          <w:sz w:val="24"/>
          <w:szCs w:val="24"/>
        </w:rPr>
        <w:t xml:space="preserve">          </w:t>
      </w:r>
      <w:r w:rsidR="0026729B">
        <w:rPr>
          <w:sz w:val="24"/>
          <w:szCs w:val="24"/>
        </w:rPr>
        <w:t>/</w:t>
      </w:r>
      <w:r w:rsidR="00B67AE0" w:rsidRPr="00E46EA9">
        <w:rPr>
          <w:sz w:val="24"/>
          <w:szCs w:val="24"/>
        </w:rPr>
        <w:t>201</w:t>
      </w:r>
      <w:r w:rsidR="001240EF">
        <w:rPr>
          <w:sz w:val="24"/>
          <w:szCs w:val="24"/>
        </w:rPr>
        <w:t>5</w:t>
      </w:r>
    </w:p>
    <w:p w:rsidR="00DC6852" w:rsidRPr="00E46EA9" w:rsidRDefault="00DC6852" w:rsidP="00FB1A4B">
      <w:pPr>
        <w:pStyle w:val="Bodytext20"/>
        <w:shd w:val="clear" w:color="auto" w:fill="auto"/>
        <w:spacing w:after="97" w:line="190" w:lineRule="exact"/>
        <w:ind w:left="3480"/>
        <w:rPr>
          <w:sz w:val="24"/>
          <w:szCs w:val="24"/>
        </w:rPr>
      </w:pPr>
    </w:p>
    <w:p w:rsidR="00DC6852" w:rsidRPr="00E46EA9" w:rsidRDefault="00DC6852" w:rsidP="00FB1A4B">
      <w:pPr>
        <w:pStyle w:val="Bodytext20"/>
        <w:shd w:val="clear" w:color="auto" w:fill="auto"/>
        <w:spacing w:after="97" w:line="190" w:lineRule="exact"/>
        <w:ind w:left="3480"/>
        <w:rPr>
          <w:sz w:val="24"/>
          <w:szCs w:val="24"/>
        </w:rPr>
      </w:pPr>
    </w:p>
    <w:p w:rsidR="00FB1A4B" w:rsidRPr="00E46EA9" w:rsidRDefault="00FB1A4B" w:rsidP="00FB1A4B">
      <w:pPr>
        <w:pStyle w:val="Bodytext20"/>
        <w:shd w:val="clear" w:color="auto" w:fill="auto"/>
        <w:spacing w:after="97" w:line="190" w:lineRule="exact"/>
        <w:ind w:left="3480"/>
        <w:rPr>
          <w:sz w:val="24"/>
          <w:szCs w:val="24"/>
          <w:u w:val="single"/>
        </w:rPr>
      </w:pPr>
      <w:r w:rsidRPr="00E46EA9">
        <w:rPr>
          <w:sz w:val="24"/>
          <w:szCs w:val="24"/>
          <w:u w:val="single"/>
        </w:rPr>
        <w:t>PROCEDURA</w:t>
      </w:r>
    </w:p>
    <w:p w:rsidR="00FB1A4B" w:rsidRPr="00E46EA9" w:rsidRDefault="00FB1A4B" w:rsidP="00FB1A4B">
      <w:pPr>
        <w:pStyle w:val="Bodytext20"/>
        <w:shd w:val="clear" w:color="auto" w:fill="auto"/>
        <w:spacing w:after="232"/>
        <w:ind w:left="40" w:right="40"/>
        <w:jc w:val="both"/>
        <w:rPr>
          <w:sz w:val="24"/>
          <w:szCs w:val="24"/>
        </w:rPr>
      </w:pPr>
      <w:r w:rsidRPr="00E46EA9">
        <w:rPr>
          <w:sz w:val="24"/>
          <w:szCs w:val="24"/>
        </w:rPr>
        <w:t>privind aprobarea unei Scheme de ajutor de minimis reprezentând scutiri de la plata majorărilor de întârziere şi penalităților aferente impozitelor şi taxelor locale, chiriilor, redevenţelor şi altor obligaţii la bugetul local, datorate de către</w:t>
      </w:r>
      <w:r w:rsidR="00DD430E">
        <w:rPr>
          <w:sz w:val="24"/>
          <w:szCs w:val="24"/>
        </w:rPr>
        <w:t xml:space="preserve"> întreprinderi</w:t>
      </w:r>
      <w:r w:rsidRPr="00E46EA9">
        <w:rPr>
          <w:sz w:val="24"/>
          <w:szCs w:val="24"/>
        </w:rPr>
        <w:t xml:space="preserve"> </w:t>
      </w:r>
      <w:r w:rsidR="00DD430E">
        <w:rPr>
          <w:sz w:val="24"/>
          <w:szCs w:val="24"/>
        </w:rPr>
        <w:t>(</w:t>
      </w:r>
      <w:r w:rsidRPr="00E46EA9">
        <w:rPr>
          <w:sz w:val="24"/>
          <w:szCs w:val="24"/>
        </w:rPr>
        <w:t>societăţile comerciale/cooperatiste</w:t>
      </w:r>
      <w:r w:rsidR="00DD430E">
        <w:rPr>
          <w:sz w:val="24"/>
          <w:szCs w:val="24"/>
        </w:rPr>
        <w:t>)</w:t>
      </w:r>
      <w:r w:rsidRPr="00E46EA9">
        <w:rPr>
          <w:sz w:val="24"/>
          <w:szCs w:val="24"/>
        </w:rPr>
        <w:t xml:space="preserve"> care au calitatea de contribuabili ai bugetului local al municipiului </w:t>
      </w:r>
      <w:r w:rsidR="00F60D70" w:rsidRPr="00E46EA9">
        <w:rPr>
          <w:sz w:val="24"/>
          <w:szCs w:val="24"/>
        </w:rPr>
        <w:t>Dej</w:t>
      </w:r>
    </w:p>
    <w:p w:rsidR="00FB1A4B" w:rsidRPr="00E46EA9" w:rsidRDefault="00FB1A4B" w:rsidP="00FB1A4B">
      <w:pPr>
        <w:pStyle w:val="Bodytext20"/>
        <w:shd w:val="clear" w:color="auto" w:fill="auto"/>
        <w:spacing w:after="218" w:line="190" w:lineRule="exact"/>
        <w:ind w:left="40" w:firstLine="660"/>
        <w:jc w:val="both"/>
        <w:rPr>
          <w:sz w:val="24"/>
          <w:szCs w:val="24"/>
        </w:rPr>
      </w:pPr>
      <w:r w:rsidRPr="00E46EA9">
        <w:rPr>
          <w:sz w:val="24"/>
          <w:szCs w:val="24"/>
        </w:rPr>
        <w:t>ART. 1 Dispoziţii generale</w:t>
      </w:r>
    </w:p>
    <w:p w:rsidR="00FB1A4B" w:rsidRPr="00E46EA9" w:rsidRDefault="00FB1A4B" w:rsidP="00FB1A4B">
      <w:pPr>
        <w:pStyle w:val="Bodytext30"/>
        <w:numPr>
          <w:ilvl w:val="0"/>
          <w:numId w:val="1"/>
        </w:numPr>
        <w:shd w:val="clear" w:color="auto" w:fill="auto"/>
        <w:tabs>
          <w:tab w:val="left" w:pos="400"/>
        </w:tabs>
        <w:spacing w:before="0"/>
        <w:ind w:left="40" w:right="40"/>
        <w:rPr>
          <w:sz w:val="24"/>
          <w:szCs w:val="24"/>
        </w:rPr>
      </w:pPr>
      <w:r w:rsidRPr="00E46EA9">
        <w:rPr>
          <w:rStyle w:val="Bodytext395pt"/>
          <w:rFonts w:eastAsia="Courier New"/>
          <w:sz w:val="24"/>
          <w:szCs w:val="24"/>
        </w:rPr>
        <w:t xml:space="preserve">Prezenta procedură instituie o schemă de ajutor de minimis denumită ,, </w:t>
      </w:r>
      <w:r w:rsidRPr="00E46EA9">
        <w:rPr>
          <w:sz w:val="24"/>
          <w:szCs w:val="24"/>
        </w:rPr>
        <w:t>Ajutor de minimis în vederea scutirii de la plata majorărilor de întârziere şi penalităţilor aferente impozitelor şi taxelor locale, chiriilor, redevenţelor şi altor obligaţii la bugetul local</w:t>
      </w:r>
      <w:r w:rsidRPr="00E46EA9">
        <w:rPr>
          <w:rStyle w:val="Bodytext395pt"/>
          <w:rFonts w:eastAsia="Courier New"/>
          <w:sz w:val="24"/>
          <w:szCs w:val="24"/>
        </w:rPr>
        <w:t xml:space="preserve">, </w:t>
      </w:r>
      <w:r w:rsidRPr="00E46EA9">
        <w:rPr>
          <w:sz w:val="24"/>
          <w:szCs w:val="24"/>
        </w:rPr>
        <w:t>datorate de către</w:t>
      </w:r>
      <w:r w:rsidR="00DD430E">
        <w:rPr>
          <w:sz w:val="24"/>
          <w:szCs w:val="24"/>
        </w:rPr>
        <w:t xml:space="preserve"> întreprinderi (</w:t>
      </w:r>
      <w:r w:rsidRPr="00E46EA9">
        <w:rPr>
          <w:sz w:val="24"/>
          <w:szCs w:val="24"/>
        </w:rPr>
        <w:t xml:space="preserve"> societăţile comerciale/cooperatiste</w:t>
      </w:r>
      <w:r w:rsidR="006D64FB">
        <w:rPr>
          <w:sz w:val="24"/>
          <w:szCs w:val="24"/>
        </w:rPr>
        <w:t>)</w:t>
      </w:r>
      <w:r w:rsidRPr="00E46EA9">
        <w:rPr>
          <w:sz w:val="24"/>
          <w:szCs w:val="24"/>
        </w:rPr>
        <w:t xml:space="preserve"> care au calitatea de contribuabili ai bugetului local al municipiului </w:t>
      </w:r>
      <w:r w:rsidR="00F60D70" w:rsidRPr="00E46EA9">
        <w:rPr>
          <w:sz w:val="24"/>
          <w:szCs w:val="24"/>
        </w:rPr>
        <w:t>Dej</w:t>
      </w:r>
    </w:p>
    <w:p w:rsidR="00FB1A4B" w:rsidRDefault="00FB1A4B" w:rsidP="00FB1A4B">
      <w:pPr>
        <w:pStyle w:val="Corptext1"/>
        <w:numPr>
          <w:ilvl w:val="0"/>
          <w:numId w:val="1"/>
        </w:numPr>
        <w:shd w:val="clear" w:color="auto" w:fill="auto"/>
        <w:tabs>
          <w:tab w:val="left" w:pos="390"/>
        </w:tabs>
        <w:spacing w:before="0" w:line="259" w:lineRule="exact"/>
        <w:ind w:left="40" w:right="40" w:firstLine="0"/>
        <w:rPr>
          <w:sz w:val="24"/>
          <w:szCs w:val="24"/>
        </w:rPr>
      </w:pPr>
      <w:r w:rsidRPr="00E46EA9">
        <w:rPr>
          <w:sz w:val="24"/>
          <w:szCs w:val="24"/>
        </w:rPr>
        <w:t xml:space="preserve">Acordarea ajutorului de minimis în cadrul prezentei scheme se va face numai cu respectarea criteriilor privind ajutorul de minimis stipulate în Regulamentul Comisiei Europene nr. </w:t>
      </w:r>
      <w:r w:rsidR="002B15BA">
        <w:rPr>
          <w:sz w:val="24"/>
          <w:szCs w:val="24"/>
        </w:rPr>
        <w:t>1407</w:t>
      </w:r>
      <w:r w:rsidRPr="00E46EA9">
        <w:rPr>
          <w:sz w:val="24"/>
          <w:szCs w:val="24"/>
        </w:rPr>
        <w:t>/20</w:t>
      </w:r>
      <w:r w:rsidR="002B15BA">
        <w:rPr>
          <w:sz w:val="24"/>
          <w:szCs w:val="24"/>
        </w:rPr>
        <w:t>13</w:t>
      </w:r>
      <w:r w:rsidRPr="00E46EA9">
        <w:rPr>
          <w:sz w:val="24"/>
          <w:szCs w:val="24"/>
        </w:rPr>
        <w:t xml:space="preserve"> privind aplicarea art. </w:t>
      </w:r>
      <w:r w:rsidR="002B15BA">
        <w:rPr>
          <w:sz w:val="24"/>
          <w:szCs w:val="24"/>
        </w:rPr>
        <w:t>107 și</w:t>
      </w:r>
      <w:r w:rsidRPr="00E46EA9">
        <w:rPr>
          <w:sz w:val="24"/>
          <w:szCs w:val="24"/>
        </w:rPr>
        <w:t xml:space="preserve"> </w:t>
      </w:r>
      <w:r w:rsidR="002B15BA">
        <w:rPr>
          <w:sz w:val="24"/>
          <w:szCs w:val="24"/>
        </w:rPr>
        <w:t>10</w:t>
      </w:r>
      <w:r w:rsidRPr="00E46EA9">
        <w:rPr>
          <w:sz w:val="24"/>
          <w:szCs w:val="24"/>
        </w:rPr>
        <w:t xml:space="preserve">8 din Tratatul </w:t>
      </w:r>
      <w:r w:rsidR="002B15BA">
        <w:rPr>
          <w:sz w:val="24"/>
          <w:szCs w:val="24"/>
        </w:rPr>
        <w:t>privind functionarea Uniunii</w:t>
      </w:r>
      <w:r w:rsidRPr="00E46EA9">
        <w:rPr>
          <w:sz w:val="24"/>
          <w:szCs w:val="24"/>
        </w:rPr>
        <w:t xml:space="preserve"> Europene ajutoarelor de minimis</w:t>
      </w:r>
    </w:p>
    <w:p w:rsidR="008B257B" w:rsidRPr="00E46EA9" w:rsidRDefault="008B257B" w:rsidP="00FB1A4B">
      <w:pPr>
        <w:pStyle w:val="Corptext1"/>
        <w:numPr>
          <w:ilvl w:val="0"/>
          <w:numId w:val="1"/>
        </w:numPr>
        <w:shd w:val="clear" w:color="auto" w:fill="auto"/>
        <w:tabs>
          <w:tab w:val="left" w:pos="390"/>
        </w:tabs>
        <w:spacing w:before="0" w:line="259" w:lineRule="exact"/>
        <w:ind w:left="40" w:right="40" w:firstLine="0"/>
        <w:rPr>
          <w:sz w:val="24"/>
          <w:szCs w:val="24"/>
        </w:rPr>
      </w:pPr>
      <w:r>
        <w:rPr>
          <w:sz w:val="24"/>
          <w:szCs w:val="24"/>
        </w:rPr>
        <w:t>Prezenta schemă de ajutor nu intră sub incidența obligației de notificare către Comisia Europeană, în conformitate cu prevederile Regulamentului Comisiei Europene nr. 1407/2013 privind aplicarea art. 107 si art. 108 din Tratatul de instituire a Comunității Europene ajutoarelor de minimis, publicat în Jurnalul Oficial al uniunii Europene L352/I din 24.12.2013 privind funcționarea Uniunii Europene.</w:t>
      </w:r>
    </w:p>
    <w:p w:rsidR="00FB1A4B" w:rsidRPr="00E46EA9" w:rsidRDefault="00FB1A4B" w:rsidP="00FB1A4B">
      <w:pPr>
        <w:pStyle w:val="Corptext1"/>
        <w:numPr>
          <w:ilvl w:val="0"/>
          <w:numId w:val="1"/>
        </w:numPr>
        <w:shd w:val="clear" w:color="auto" w:fill="auto"/>
        <w:tabs>
          <w:tab w:val="left" w:pos="376"/>
        </w:tabs>
        <w:spacing w:before="0" w:after="235" w:line="259" w:lineRule="exact"/>
        <w:ind w:left="40" w:right="40" w:firstLine="0"/>
        <w:rPr>
          <w:sz w:val="24"/>
          <w:szCs w:val="24"/>
        </w:rPr>
      </w:pPr>
      <w:r w:rsidRPr="00E46EA9">
        <w:rPr>
          <w:sz w:val="24"/>
          <w:szCs w:val="24"/>
        </w:rPr>
        <w:t xml:space="preserve">Prezenta schemă se aplică pe raza administrativ-teritorială a municipiului </w:t>
      </w:r>
      <w:r w:rsidR="00F60D70" w:rsidRPr="00E46EA9">
        <w:rPr>
          <w:sz w:val="24"/>
          <w:szCs w:val="24"/>
        </w:rPr>
        <w:t>Dej</w:t>
      </w:r>
      <w:r w:rsidRPr="00E46EA9">
        <w:rPr>
          <w:sz w:val="24"/>
          <w:szCs w:val="24"/>
        </w:rPr>
        <w:t xml:space="preserve"> şi va fi adoptată prin hotărârea Consiliului Local al municipiului </w:t>
      </w:r>
      <w:r w:rsidR="00F60D70" w:rsidRPr="00E46EA9">
        <w:rPr>
          <w:sz w:val="24"/>
          <w:szCs w:val="24"/>
        </w:rPr>
        <w:t>Dej</w:t>
      </w:r>
      <w:r w:rsidRPr="00E46EA9">
        <w:rPr>
          <w:sz w:val="24"/>
          <w:szCs w:val="24"/>
        </w:rPr>
        <w:t>.</w:t>
      </w:r>
    </w:p>
    <w:p w:rsidR="00FB1A4B" w:rsidRPr="00E46EA9" w:rsidRDefault="00FB1A4B" w:rsidP="00FB1A4B">
      <w:pPr>
        <w:pStyle w:val="Bodytext20"/>
        <w:shd w:val="clear" w:color="auto" w:fill="auto"/>
        <w:spacing w:after="213" w:line="190" w:lineRule="exact"/>
        <w:ind w:left="40" w:firstLine="660"/>
        <w:jc w:val="both"/>
        <w:rPr>
          <w:sz w:val="24"/>
          <w:szCs w:val="24"/>
        </w:rPr>
      </w:pPr>
      <w:r w:rsidRPr="00E46EA9">
        <w:rPr>
          <w:sz w:val="24"/>
          <w:szCs w:val="24"/>
        </w:rPr>
        <w:t>ART. 2 Obiectivul şi scopul schemei</w:t>
      </w:r>
    </w:p>
    <w:p w:rsidR="00FB1A4B" w:rsidRPr="00E46EA9" w:rsidRDefault="00FB1A4B" w:rsidP="00FB1A4B">
      <w:pPr>
        <w:pStyle w:val="Corptext1"/>
        <w:shd w:val="clear" w:color="auto" w:fill="auto"/>
        <w:spacing w:before="0" w:after="235" w:line="259" w:lineRule="exact"/>
        <w:ind w:left="40" w:right="40" w:firstLine="660"/>
        <w:rPr>
          <w:sz w:val="24"/>
          <w:szCs w:val="24"/>
        </w:rPr>
      </w:pPr>
      <w:r w:rsidRPr="00E46EA9">
        <w:rPr>
          <w:sz w:val="24"/>
          <w:szCs w:val="24"/>
        </w:rPr>
        <w:t xml:space="preserve">Obiectivul prezentei scheme constă în susţinerea agenţilor economici care îşi desfăşoară activitatea pe raza administrativ-teritorială a municipiului </w:t>
      </w:r>
      <w:r w:rsidR="00F60D70" w:rsidRPr="00E46EA9">
        <w:rPr>
          <w:sz w:val="24"/>
          <w:szCs w:val="24"/>
        </w:rPr>
        <w:t>Dej</w:t>
      </w:r>
      <w:r w:rsidRPr="00E46EA9">
        <w:rPr>
          <w:sz w:val="24"/>
          <w:szCs w:val="24"/>
        </w:rPr>
        <w:t xml:space="preserve"> şi în atragerea cu celeritate de venituri la bugetul local prin acordarea scutirii la plata majorărilor de întârziere şi a penalităţilor generate de neachitarea de către agenţii economici a impozitelor, taxelor locale, chiriilor, redevenţelor şi a altor venituri la bugetul local, prevăzută de art. 125 alin. (1) - alin. (2) lit. d) din O.G. nr. 92/2003 - privind Codul de procedură fiscală, republicată şi modificată</w:t>
      </w:r>
      <w:r w:rsidR="008B257B">
        <w:rPr>
          <w:sz w:val="24"/>
          <w:szCs w:val="24"/>
        </w:rPr>
        <w:t>, cu modificările și completările ulterioare, aprobată prin Legea</w:t>
      </w:r>
      <w:r w:rsidR="00817EB7">
        <w:rPr>
          <w:sz w:val="24"/>
          <w:szCs w:val="24"/>
        </w:rPr>
        <w:t xml:space="preserve"> nr. 174/2004, pentru societățile comerciale/cooperatiste</w:t>
      </w:r>
      <w:r w:rsidRPr="00E46EA9">
        <w:rPr>
          <w:sz w:val="24"/>
          <w:szCs w:val="24"/>
        </w:rPr>
        <w:t>.</w:t>
      </w:r>
    </w:p>
    <w:p w:rsidR="00FB1A4B" w:rsidRPr="00E46EA9" w:rsidRDefault="00FB1A4B" w:rsidP="00FB1A4B">
      <w:pPr>
        <w:pStyle w:val="Bodytext20"/>
        <w:shd w:val="clear" w:color="auto" w:fill="auto"/>
        <w:spacing w:after="218" w:line="190" w:lineRule="exact"/>
        <w:ind w:left="40" w:firstLine="660"/>
        <w:jc w:val="both"/>
        <w:rPr>
          <w:sz w:val="24"/>
          <w:szCs w:val="24"/>
        </w:rPr>
      </w:pPr>
      <w:r w:rsidRPr="00E46EA9">
        <w:rPr>
          <w:sz w:val="24"/>
          <w:szCs w:val="24"/>
        </w:rPr>
        <w:t>ART. 3 Baza legală</w:t>
      </w:r>
    </w:p>
    <w:p w:rsidR="00817EB7" w:rsidRPr="00E46EA9" w:rsidRDefault="00817EB7" w:rsidP="00817EB7">
      <w:pPr>
        <w:pStyle w:val="Corptext1"/>
        <w:shd w:val="clear" w:color="auto" w:fill="auto"/>
        <w:tabs>
          <w:tab w:val="left" w:pos="390"/>
        </w:tabs>
        <w:spacing w:before="0" w:line="259" w:lineRule="exact"/>
        <w:ind w:left="40" w:right="40" w:firstLine="0"/>
        <w:rPr>
          <w:sz w:val="24"/>
          <w:szCs w:val="24"/>
        </w:rPr>
      </w:pPr>
      <w:r>
        <w:rPr>
          <w:sz w:val="24"/>
          <w:szCs w:val="24"/>
        </w:rPr>
        <w:t>1.</w:t>
      </w:r>
      <w:r w:rsidR="005118DA" w:rsidRPr="00E46EA9">
        <w:rPr>
          <w:sz w:val="24"/>
          <w:szCs w:val="24"/>
        </w:rPr>
        <w:t xml:space="preserve">Regulamentul Comisiei Europene nr. </w:t>
      </w:r>
      <w:r w:rsidR="005118DA">
        <w:rPr>
          <w:sz w:val="24"/>
          <w:szCs w:val="24"/>
        </w:rPr>
        <w:t>1407</w:t>
      </w:r>
      <w:r w:rsidR="005118DA" w:rsidRPr="00E46EA9">
        <w:rPr>
          <w:sz w:val="24"/>
          <w:szCs w:val="24"/>
        </w:rPr>
        <w:t>/20</w:t>
      </w:r>
      <w:r w:rsidR="005118DA">
        <w:rPr>
          <w:sz w:val="24"/>
          <w:szCs w:val="24"/>
        </w:rPr>
        <w:t>13</w:t>
      </w:r>
      <w:r w:rsidR="005118DA" w:rsidRPr="00E46EA9">
        <w:rPr>
          <w:sz w:val="24"/>
          <w:szCs w:val="24"/>
        </w:rPr>
        <w:t xml:space="preserve"> privind aplicarea art. </w:t>
      </w:r>
      <w:r w:rsidR="005118DA">
        <w:rPr>
          <w:sz w:val="24"/>
          <w:szCs w:val="24"/>
        </w:rPr>
        <w:t>107 și</w:t>
      </w:r>
      <w:r w:rsidR="005118DA" w:rsidRPr="00E46EA9">
        <w:rPr>
          <w:sz w:val="24"/>
          <w:szCs w:val="24"/>
        </w:rPr>
        <w:t xml:space="preserve"> </w:t>
      </w:r>
      <w:r w:rsidR="005118DA">
        <w:rPr>
          <w:sz w:val="24"/>
          <w:szCs w:val="24"/>
        </w:rPr>
        <w:t>10</w:t>
      </w:r>
      <w:r w:rsidR="005118DA" w:rsidRPr="00E46EA9">
        <w:rPr>
          <w:sz w:val="24"/>
          <w:szCs w:val="24"/>
        </w:rPr>
        <w:t xml:space="preserve">8 din Tratatul </w:t>
      </w:r>
      <w:r w:rsidR="005118DA">
        <w:rPr>
          <w:sz w:val="24"/>
          <w:szCs w:val="24"/>
        </w:rPr>
        <w:t>privind functionarea Uniunii</w:t>
      </w:r>
      <w:r w:rsidR="005118DA" w:rsidRPr="00E46EA9">
        <w:rPr>
          <w:sz w:val="24"/>
          <w:szCs w:val="24"/>
        </w:rPr>
        <w:t xml:space="preserve"> Europene ajutoarelor de minimis</w:t>
      </w:r>
      <w:r>
        <w:rPr>
          <w:sz w:val="24"/>
          <w:szCs w:val="24"/>
        </w:rPr>
        <w:t>, publicat în Jurnalul Oficial al uniunii Europene L352/I din 24.12.2013 privind funcționarea Uniunii Europene.</w:t>
      </w:r>
    </w:p>
    <w:p w:rsidR="00FB1A4B" w:rsidRPr="00E46EA9" w:rsidRDefault="00817EB7" w:rsidP="00817EB7">
      <w:pPr>
        <w:pStyle w:val="Corptext1"/>
        <w:shd w:val="clear" w:color="auto" w:fill="auto"/>
        <w:tabs>
          <w:tab w:val="left" w:pos="371"/>
        </w:tabs>
        <w:spacing w:before="0" w:line="259" w:lineRule="exact"/>
        <w:ind w:right="40" w:firstLine="0"/>
        <w:rPr>
          <w:sz w:val="24"/>
          <w:szCs w:val="24"/>
        </w:rPr>
      </w:pPr>
      <w:r>
        <w:rPr>
          <w:sz w:val="24"/>
          <w:szCs w:val="24"/>
        </w:rPr>
        <w:t>2.</w:t>
      </w:r>
      <w:r w:rsidR="00FB1A4B" w:rsidRPr="00E46EA9">
        <w:rPr>
          <w:sz w:val="24"/>
          <w:szCs w:val="24"/>
        </w:rPr>
        <w:t>Art. 125 alin. (1) - alin. (2) lit. d) din O.G. nr. 92/2003 - privind Codul de procedură fiscală, republicată, cu modificările şi completările ulterioare.</w:t>
      </w:r>
    </w:p>
    <w:p w:rsidR="00FB1A4B" w:rsidRPr="00E46EA9" w:rsidRDefault="00817EB7" w:rsidP="00817EB7">
      <w:pPr>
        <w:pStyle w:val="Corptext1"/>
        <w:shd w:val="clear" w:color="auto" w:fill="auto"/>
        <w:tabs>
          <w:tab w:val="left" w:pos="352"/>
        </w:tabs>
        <w:spacing w:before="0" w:line="259" w:lineRule="exact"/>
        <w:ind w:left="40" w:firstLine="0"/>
        <w:rPr>
          <w:sz w:val="24"/>
          <w:szCs w:val="24"/>
        </w:rPr>
      </w:pPr>
      <w:r>
        <w:rPr>
          <w:sz w:val="24"/>
          <w:szCs w:val="24"/>
        </w:rPr>
        <w:t>3.</w:t>
      </w:r>
      <w:r w:rsidR="00FB1A4B" w:rsidRPr="00E46EA9">
        <w:rPr>
          <w:sz w:val="24"/>
          <w:szCs w:val="24"/>
        </w:rPr>
        <w:t>Art. 286 alin. (6) din Legea nr. 571/2003 - privind Codul fiscal, modificată.</w:t>
      </w:r>
    </w:p>
    <w:p w:rsidR="00A801A2" w:rsidRPr="00E46EA9" w:rsidRDefault="00817EB7" w:rsidP="00A801A2">
      <w:pPr>
        <w:pStyle w:val="Corptext1"/>
        <w:keepNext/>
        <w:keepLines/>
        <w:shd w:val="clear" w:color="auto" w:fill="auto"/>
        <w:tabs>
          <w:tab w:val="left" w:pos="0"/>
        </w:tabs>
        <w:spacing w:before="0" w:after="222" w:line="190" w:lineRule="exact"/>
        <w:ind w:left="60" w:right="40" w:firstLine="0"/>
        <w:rPr>
          <w:sz w:val="24"/>
          <w:szCs w:val="24"/>
        </w:rPr>
      </w:pPr>
      <w:r>
        <w:rPr>
          <w:sz w:val="24"/>
          <w:szCs w:val="24"/>
        </w:rPr>
        <w:lastRenderedPageBreak/>
        <w:t>4</w:t>
      </w:r>
      <w:r w:rsidR="00A801A2">
        <w:rPr>
          <w:sz w:val="24"/>
          <w:szCs w:val="24"/>
        </w:rPr>
        <w:t>.O.U.G. nr. 7</w:t>
      </w:r>
      <w:r w:rsidR="00FB1A4B" w:rsidRPr="00E46EA9">
        <w:rPr>
          <w:sz w:val="24"/>
          <w:szCs w:val="24"/>
        </w:rPr>
        <w:t>7/20</w:t>
      </w:r>
      <w:r w:rsidR="00A801A2">
        <w:rPr>
          <w:sz w:val="24"/>
          <w:szCs w:val="24"/>
        </w:rPr>
        <w:t xml:space="preserve">14 </w:t>
      </w:r>
      <w:r w:rsidR="00A801A2" w:rsidRPr="00E46EA9">
        <w:rPr>
          <w:sz w:val="24"/>
          <w:szCs w:val="24"/>
        </w:rPr>
        <w:t>privind procedurile naţionale în domeniul ajutorului de</w:t>
      </w:r>
      <w:r w:rsidR="00A801A2">
        <w:rPr>
          <w:sz w:val="24"/>
          <w:szCs w:val="24"/>
        </w:rPr>
        <w:t xml:space="preserve"> stat ,precum si pentru modificarea si completarea Legii concurentei nr.21/1996</w:t>
      </w:r>
      <w:r w:rsidR="00DD430E">
        <w:rPr>
          <w:sz w:val="24"/>
          <w:szCs w:val="24"/>
        </w:rPr>
        <w:t>, aprobată prin Legea nr. 20/2015</w:t>
      </w:r>
      <w:r w:rsidR="00A801A2" w:rsidRPr="00E46EA9">
        <w:rPr>
          <w:sz w:val="24"/>
          <w:szCs w:val="24"/>
        </w:rPr>
        <w:t>.</w:t>
      </w:r>
    </w:p>
    <w:p w:rsidR="00FB1A4B" w:rsidRPr="00E46EA9" w:rsidRDefault="00FB1A4B" w:rsidP="00A801A2">
      <w:pPr>
        <w:pStyle w:val="Corptext1"/>
        <w:shd w:val="clear" w:color="auto" w:fill="auto"/>
        <w:tabs>
          <w:tab w:val="left" w:pos="352"/>
        </w:tabs>
        <w:spacing w:before="0" w:line="259" w:lineRule="exact"/>
        <w:ind w:left="40" w:right="40" w:firstLine="0"/>
        <w:rPr>
          <w:sz w:val="24"/>
          <w:szCs w:val="24"/>
        </w:rPr>
      </w:pPr>
    </w:p>
    <w:p w:rsidR="00BE1D59" w:rsidRPr="00E46EA9" w:rsidRDefault="00BE1D59" w:rsidP="00BE1D59">
      <w:pPr>
        <w:pStyle w:val="Corptext1"/>
        <w:shd w:val="clear" w:color="auto" w:fill="auto"/>
        <w:tabs>
          <w:tab w:val="left" w:pos="352"/>
        </w:tabs>
        <w:spacing w:before="0" w:line="259" w:lineRule="exact"/>
        <w:ind w:left="40" w:right="40" w:firstLine="0"/>
        <w:rPr>
          <w:sz w:val="24"/>
          <w:szCs w:val="24"/>
        </w:rPr>
      </w:pPr>
    </w:p>
    <w:p w:rsidR="00FB1A4B" w:rsidRPr="00E46EA9" w:rsidRDefault="00FB1A4B" w:rsidP="00BE1D59">
      <w:pPr>
        <w:ind w:firstLine="708"/>
        <w:rPr>
          <w:rFonts w:ascii="Times New Roman" w:hAnsi="Times New Roman" w:cs="Times New Roman"/>
          <w:b/>
        </w:rPr>
      </w:pPr>
      <w:r w:rsidRPr="00E46EA9">
        <w:rPr>
          <w:rFonts w:ascii="Times New Roman" w:hAnsi="Times New Roman" w:cs="Times New Roman"/>
          <w:b/>
        </w:rPr>
        <w:t>ART. 4 Autoritatea publică competentă să implementeze schema</w:t>
      </w:r>
    </w:p>
    <w:p w:rsidR="00FB1A4B" w:rsidRPr="00E46EA9" w:rsidRDefault="00FB1A4B" w:rsidP="00FB1A4B">
      <w:pPr>
        <w:pStyle w:val="Corptext1"/>
        <w:numPr>
          <w:ilvl w:val="0"/>
          <w:numId w:val="3"/>
        </w:numPr>
        <w:shd w:val="clear" w:color="auto" w:fill="auto"/>
        <w:tabs>
          <w:tab w:val="left" w:pos="406"/>
        </w:tabs>
        <w:spacing w:before="0" w:line="254" w:lineRule="exact"/>
        <w:ind w:left="60" w:right="40" w:firstLine="0"/>
        <w:rPr>
          <w:sz w:val="24"/>
          <w:szCs w:val="24"/>
        </w:rPr>
      </w:pPr>
      <w:r w:rsidRPr="00E46EA9">
        <w:rPr>
          <w:sz w:val="24"/>
          <w:szCs w:val="24"/>
        </w:rPr>
        <w:t xml:space="preserve">Autoritatea publică ce implementează prezenta schemă de ajutor de minimis este Municipiul </w:t>
      </w:r>
      <w:r w:rsidR="00F60D70" w:rsidRPr="00E46EA9">
        <w:rPr>
          <w:sz w:val="24"/>
          <w:szCs w:val="24"/>
        </w:rPr>
        <w:t>Dej</w:t>
      </w:r>
      <w:r w:rsidRPr="00E46EA9">
        <w:rPr>
          <w:sz w:val="24"/>
          <w:szCs w:val="24"/>
        </w:rPr>
        <w:t xml:space="preserve"> prin Consiliul local al municipiului </w:t>
      </w:r>
      <w:r w:rsidR="00F60D70" w:rsidRPr="00E46EA9">
        <w:rPr>
          <w:sz w:val="24"/>
          <w:szCs w:val="24"/>
        </w:rPr>
        <w:t>Dej</w:t>
      </w:r>
      <w:r w:rsidRPr="00E46EA9">
        <w:rPr>
          <w:sz w:val="24"/>
          <w:szCs w:val="24"/>
        </w:rPr>
        <w:t>.</w:t>
      </w:r>
    </w:p>
    <w:p w:rsidR="00BE1D59" w:rsidRPr="00E46EA9" w:rsidRDefault="00B67AE0" w:rsidP="004D6714">
      <w:pPr>
        <w:pStyle w:val="Corptext1"/>
        <w:keepNext/>
        <w:keepLines/>
        <w:shd w:val="clear" w:color="auto" w:fill="auto"/>
        <w:tabs>
          <w:tab w:val="left" w:pos="0"/>
        </w:tabs>
        <w:spacing w:before="0" w:after="222" w:line="240" w:lineRule="auto"/>
        <w:ind w:left="60" w:right="40" w:firstLine="0"/>
        <w:rPr>
          <w:sz w:val="24"/>
          <w:szCs w:val="24"/>
        </w:rPr>
      </w:pPr>
      <w:r w:rsidRPr="00E46EA9">
        <w:rPr>
          <w:sz w:val="24"/>
          <w:szCs w:val="24"/>
        </w:rPr>
        <w:t xml:space="preserve">(2) </w:t>
      </w:r>
      <w:r w:rsidR="00FB1A4B" w:rsidRPr="00E46EA9">
        <w:rPr>
          <w:sz w:val="24"/>
          <w:szCs w:val="24"/>
        </w:rPr>
        <w:t xml:space="preserve">Prezenta schemă este adoptată </w:t>
      </w:r>
      <w:r w:rsidR="00DD430E">
        <w:rPr>
          <w:sz w:val="24"/>
          <w:szCs w:val="24"/>
        </w:rPr>
        <w:t xml:space="preserve">în conformitate cu prevederile </w:t>
      </w:r>
      <w:r w:rsidR="00A801A2">
        <w:rPr>
          <w:sz w:val="24"/>
          <w:szCs w:val="24"/>
        </w:rPr>
        <w:t>O.U.G. nr. 7</w:t>
      </w:r>
      <w:r w:rsidR="00FB1A4B" w:rsidRPr="00E46EA9">
        <w:rPr>
          <w:sz w:val="24"/>
          <w:szCs w:val="24"/>
        </w:rPr>
        <w:t>7/20</w:t>
      </w:r>
      <w:r w:rsidR="00A801A2">
        <w:rPr>
          <w:sz w:val="24"/>
          <w:szCs w:val="24"/>
        </w:rPr>
        <w:t>14</w:t>
      </w:r>
      <w:r w:rsidR="004D6714">
        <w:rPr>
          <w:sz w:val="24"/>
          <w:szCs w:val="24"/>
        </w:rPr>
        <w:t xml:space="preserve"> privind procedurile naț</w:t>
      </w:r>
      <w:r w:rsidR="00FB1A4B" w:rsidRPr="00E46EA9">
        <w:rPr>
          <w:sz w:val="24"/>
          <w:szCs w:val="24"/>
        </w:rPr>
        <w:t>ionale în domeniul ajutorului de</w:t>
      </w:r>
      <w:r w:rsidR="0065380A">
        <w:rPr>
          <w:sz w:val="24"/>
          <w:szCs w:val="24"/>
        </w:rPr>
        <w:t xml:space="preserve"> stat</w:t>
      </w:r>
      <w:r w:rsidR="00DD430E">
        <w:rPr>
          <w:sz w:val="24"/>
          <w:szCs w:val="24"/>
        </w:rPr>
        <w:t>, precum și pentru modificarea și completarea Legii concurenței nr. 21/1996</w:t>
      </w:r>
      <w:r w:rsidR="00A801A2">
        <w:rPr>
          <w:sz w:val="24"/>
          <w:szCs w:val="24"/>
        </w:rPr>
        <w:t>,</w:t>
      </w:r>
      <w:r w:rsidR="00817EB7">
        <w:rPr>
          <w:sz w:val="24"/>
          <w:szCs w:val="24"/>
        </w:rPr>
        <w:t>aprobată prin</w:t>
      </w:r>
      <w:r w:rsidR="00A801A2">
        <w:rPr>
          <w:sz w:val="24"/>
          <w:szCs w:val="24"/>
        </w:rPr>
        <w:t xml:space="preserve"> Leg</w:t>
      </w:r>
      <w:r w:rsidR="00817EB7">
        <w:rPr>
          <w:sz w:val="24"/>
          <w:szCs w:val="24"/>
        </w:rPr>
        <w:t>ea nr.20/2015.</w:t>
      </w:r>
      <w:bookmarkStart w:id="0" w:name="bookmark1"/>
    </w:p>
    <w:p w:rsidR="00FB1A4B" w:rsidRPr="00E46EA9" w:rsidRDefault="00FB1A4B" w:rsidP="00FB1A4B">
      <w:pPr>
        <w:pStyle w:val="Heading20"/>
        <w:keepNext/>
        <w:keepLines/>
        <w:shd w:val="clear" w:color="auto" w:fill="auto"/>
        <w:spacing w:before="0" w:after="222" w:line="190" w:lineRule="exact"/>
        <w:ind w:left="700"/>
        <w:rPr>
          <w:sz w:val="24"/>
          <w:szCs w:val="24"/>
        </w:rPr>
      </w:pPr>
      <w:r w:rsidRPr="00E46EA9">
        <w:rPr>
          <w:sz w:val="24"/>
          <w:szCs w:val="24"/>
        </w:rPr>
        <w:t>ART. 5 Domeniul de aplicare</w:t>
      </w:r>
      <w:bookmarkEnd w:id="0"/>
    </w:p>
    <w:p w:rsidR="00FB1A4B" w:rsidRPr="00E46EA9" w:rsidRDefault="00FB1A4B" w:rsidP="00FB1A4B">
      <w:pPr>
        <w:pStyle w:val="Corptext1"/>
        <w:numPr>
          <w:ilvl w:val="0"/>
          <w:numId w:val="4"/>
        </w:numPr>
        <w:shd w:val="clear" w:color="auto" w:fill="auto"/>
        <w:tabs>
          <w:tab w:val="left" w:pos="391"/>
        </w:tabs>
        <w:spacing w:before="0" w:line="254" w:lineRule="exact"/>
        <w:ind w:left="60" w:right="40" w:firstLine="0"/>
        <w:rPr>
          <w:sz w:val="24"/>
          <w:szCs w:val="24"/>
        </w:rPr>
      </w:pPr>
      <w:r w:rsidRPr="00E46EA9">
        <w:rPr>
          <w:sz w:val="24"/>
          <w:szCs w:val="24"/>
        </w:rPr>
        <w:t xml:space="preserve">Prezenta schemă se adresează </w:t>
      </w:r>
      <w:r w:rsidR="00DD430E">
        <w:rPr>
          <w:sz w:val="24"/>
          <w:szCs w:val="24"/>
        </w:rPr>
        <w:t>întreprinderilor (</w:t>
      </w:r>
      <w:r w:rsidRPr="00E46EA9">
        <w:rPr>
          <w:sz w:val="24"/>
          <w:szCs w:val="24"/>
        </w:rPr>
        <w:t>societă</w:t>
      </w:r>
      <w:r w:rsidR="004D6714">
        <w:rPr>
          <w:sz w:val="24"/>
          <w:szCs w:val="24"/>
        </w:rPr>
        <w:t>ț</w:t>
      </w:r>
      <w:r w:rsidRPr="00E46EA9">
        <w:rPr>
          <w:sz w:val="24"/>
          <w:szCs w:val="24"/>
        </w:rPr>
        <w:t>ilor comerciale/cooperatiste</w:t>
      </w:r>
      <w:r w:rsidR="00DD430E">
        <w:rPr>
          <w:sz w:val="24"/>
          <w:szCs w:val="24"/>
        </w:rPr>
        <w:t>)</w:t>
      </w:r>
      <w:r w:rsidRPr="00E46EA9">
        <w:rPr>
          <w:sz w:val="24"/>
          <w:szCs w:val="24"/>
        </w:rPr>
        <w:t xml:space="preserve"> care la data intrării în</w:t>
      </w:r>
      <w:r w:rsidR="004D6714">
        <w:rPr>
          <w:sz w:val="24"/>
          <w:szCs w:val="24"/>
        </w:rPr>
        <w:t xml:space="preserve"> vigoare a prezentei scheme ș</w:t>
      </w:r>
      <w:r w:rsidRPr="00E46EA9">
        <w:rPr>
          <w:sz w:val="24"/>
          <w:szCs w:val="24"/>
        </w:rPr>
        <w:t>i pe perioada derulări</w:t>
      </w:r>
      <w:r w:rsidR="004D6714">
        <w:rPr>
          <w:sz w:val="24"/>
          <w:szCs w:val="24"/>
        </w:rPr>
        <w:t>i ei, respectiv până la 31</w:t>
      </w:r>
      <w:r w:rsidR="0065380A">
        <w:rPr>
          <w:sz w:val="24"/>
          <w:szCs w:val="24"/>
        </w:rPr>
        <w:t>.1</w:t>
      </w:r>
      <w:r w:rsidR="001C5FEB">
        <w:rPr>
          <w:sz w:val="24"/>
          <w:szCs w:val="24"/>
        </w:rPr>
        <w:t>2</w:t>
      </w:r>
      <w:r w:rsidR="001240EF">
        <w:rPr>
          <w:sz w:val="24"/>
          <w:szCs w:val="24"/>
        </w:rPr>
        <w:t>.2015</w:t>
      </w:r>
      <w:r w:rsidRPr="00E46EA9">
        <w:rPr>
          <w:sz w:val="24"/>
          <w:szCs w:val="24"/>
        </w:rPr>
        <w:t>, d</w:t>
      </w:r>
      <w:r w:rsidR="004D6714">
        <w:rPr>
          <w:sz w:val="24"/>
          <w:szCs w:val="24"/>
        </w:rPr>
        <w:t>ata limită de achitare a obligaț</w:t>
      </w:r>
      <w:r w:rsidRPr="00E46EA9">
        <w:rPr>
          <w:sz w:val="24"/>
          <w:szCs w:val="24"/>
        </w:rPr>
        <w:t>iilor principale, da</w:t>
      </w:r>
      <w:r w:rsidR="004D6714">
        <w:rPr>
          <w:sz w:val="24"/>
          <w:szCs w:val="24"/>
        </w:rPr>
        <w:t>torează majorări de întârziere și penalităț</w:t>
      </w:r>
      <w:r w:rsidRPr="00E46EA9">
        <w:rPr>
          <w:sz w:val="24"/>
          <w:szCs w:val="24"/>
        </w:rPr>
        <w:t xml:space="preserve">i de întârziere bugetului local al municipiului </w:t>
      </w:r>
      <w:r w:rsidR="00F60D70" w:rsidRPr="00E46EA9">
        <w:rPr>
          <w:sz w:val="24"/>
          <w:szCs w:val="24"/>
        </w:rPr>
        <w:t>Dej</w:t>
      </w:r>
      <w:r w:rsidRPr="00E46EA9">
        <w:rPr>
          <w:sz w:val="24"/>
          <w:szCs w:val="24"/>
        </w:rPr>
        <w:t>.</w:t>
      </w:r>
    </w:p>
    <w:p w:rsidR="00FB1A4B" w:rsidRPr="00E46EA9" w:rsidRDefault="004D6714" w:rsidP="00FB1A4B">
      <w:pPr>
        <w:pStyle w:val="Corptext1"/>
        <w:numPr>
          <w:ilvl w:val="0"/>
          <w:numId w:val="4"/>
        </w:numPr>
        <w:shd w:val="clear" w:color="auto" w:fill="auto"/>
        <w:tabs>
          <w:tab w:val="left" w:pos="386"/>
        </w:tabs>
        <w:spacing w:before="0" w:line="254" w:lineRule="exact"/>
        <w:ind w:left="60" w:right="40" w:firstLine="0"/>
        <w:rPr>
          <w:sz w:val="24"/>
          <w:szCs w:val="24"/>
        </w:rPr>
      </w:pPr>
      <w:r>
        <w:rPr>
          <w:sz w:val="24"/>
          <w:szCs w:val="24"/>
        </w:rPr>
        <w:t>Majorările/penalităț</w:t>
      </w:r>
      <w:r w:rsidR="00FB1A4B" w:rsidRPr="00E46EA9">
        <w:rPr>
          <w:sz w:val="24"/>
          <w:szCs w:val="24"/>
        </w:rPr>
        <w:t>ile de întârziere pentru care se acordă ajutorul de minimis sunt cele aferente impozitel</w:t>
      </w:r>
      <w:r>
        <w:rPr>
          <w:sz w:val="24"/>
          <w:szCs w:val="24"/>
        </w:rPr>
        <w:t>or, taxelor, chiriilor, redevențelor ș</w:t>
      </w:r>
      <w:r w:rsidR="00FB1A4B" w:rsidRPr="00E46EA9">
        <w:rPr>
          <w:sz w:val="24"/>
          <w:szCs w:val="24"/>
        </w:rPr>
        <w:t>i altor venituri la bugetul local, calculate î</w:t>
      </w:r>
      <w:r>
        <w:rPr>
          <w:sz w:val="24"/>
          <w:szCs w:val="24"/>
        </w:rPr>
        <w:t>n limita termenului de prescripț</w:t>
      </w:r>
      <w:r w:rsidR="00FB1A4B" w:rsidRPr="00E46EA9">
        <w:rPr>
          <w:sz w:val="24"/>
          <w:szCs w:val="24"/>
        </w:rPr>
        <w:t>ie prevăzut de actele normative în vigoare .</w:t>
      </w:r>
    </w:p>
    <w:p w:rsidR="00FB1A4B" w:rsidRPr="00E46EA9" w:rsidRDefault="00FB1A4B" w:rsidP="00FB1A4B">
      <w:pPr>
        <w:pStyle w:val="Corptext1"/>
        <w:numPr>
          <w:ilvl w:val="0"/>
          <w:numId w:val="4"/>
        </w:numPr>
        <w:shd w:val="clear" w:color="auto" w:fill="auto"/>
        <w:tabs>
          <w:tab w:val="left" w:pos="386"/>
        </w:tabs>
        <w:spacing w:before="0" w:line="254" w:lineRule="exact"/>
        <w:ind w:left="60" w:right="40" w:firstLine="0"/>
        <w:rPr>
          <w:sz w:val="24"/>
          <w:szCs w:val="24"/>
        </w:rPr>
      </w:pPr>
      <w:r w:rsidRPr="00E46EA9">
        <w:rPr>
          <w:sz w:val="24"/>
          <w:szCs w:val="24"/>
        </w:rPr>
        <w:t>Scutirea</w:t>
      </w:r>
      <w:r w:rsidR="004D6714">
        <w:rPr>
          <w:sz w:val="24"/>
          <w:szCs w:val="24"/>
        </w:rPr>
        <w:t xml:space="preserve"> se aplică majorărilor/penalităților aferente obligaț</w:t>
      </w:r>
      <w:r w:rsidRPr="00E46EA9">
        <w:rPr>
          <w:sz w:val="24"/>
          <w:szCs w:val="24"/>
        </w:rPr>
        <w:t xml:space="preserve">iilor principale stinse până la data de </w:t>
      </w:r>
      <w:r w:rsidR="0065380A">
        <w:rPr>
          <w:sz w:val="24"/>
          <w:szCs w:val="24"/>
        </w:rPr>
        <w:t>31.1</w:t>
      </w:r>
      <w:r w:rsidR="001C5FEB">
        <w:rPr>
          <w:sz w:val="24"/>
          <w:szCs w:val="24"/>
        </w:rPr>
        <w:t>2</w:t>
      </w:r>
      <w:r w:rsidR="001240EF">
        <w:rPr>
          <w:sz w:val="24"/>
          <w:szCs w:val="24"/>
        </w:rPr>
        <w:t>.2015</w:t>
      </w:r>
      <w:r w:rsidRPr="00E46EA9">
        <w:rPr>
          <w:sz w:val="24"/>
          <w:szCs w:val="24"/>
        </w:rPr>
        <w:t>.</w:t>
      </w:r>
    </w:p>
    <w:p w:rsidR="00FB1A4B" w:rsidRDefault="00FB1A4B" w:rsidP="00FB1A4B">
      <w:pPr>
        <w:pStyle w:val="Corptext1"/>
        <w:numPr>
          <w:ilvl w:val="0"/>
          <w:numId w:val="4"/>
        </w:numPr>
        <w:shd w:val="clear" w:color="auto" w:fill="auto"/>
        <w:tabs>
          <w:tab w:val="left" w:pos="377"/>
        </w:tabs>
        <w:spacing w:before="0" w:line="254" w:lineRule="exact"/>
        <w:ind w:left="60" w:firstLine="0"/>
        <w:rPr>
          <w:sz w:val="24"/>
          <w:szCs w:val="24"/>
        </w:rPr>
      </w:pPr>
      <w:r w:rsidRPr="00E46EA9">
        <w:rPr>
          <w:sz w:val="24"/>
          <w:szCs w:val="24"/>
        </w:rPr>
        <w:t>Sunt exceptate de la aplicarea prevederilor prezentei scheme:</w:t>
      </w:r>
    </w:p>
    <w:p w:rsidR="00657149" w:rsidRPr="00657149" w:rsidRDefault="00657149" w:rsidP="003A14EE">
      <w:pPr>
        <w:pStyle w:val="CM4"/>
        <w:spacing w:before="60" w:after="60"/>
        <w:jc w:val="both"/>
        <w:rPr>
          <w:rFonts w:ascii="Times New Roman" w:hAnsi="Times New Roman" w:cs="Times New Roman"/>
          <w:color w:val="000000"/>
        </w:rPr>
      </w:pPr>
      <w:r w:rsidRPr="00657149">
        <w:rPr>
          <w:rFonts w:ascii="Times New Roman" w:hAnsi="Times New Roman" w:cs="Times New Roman"/>
          <w:color w:val="000000"/>
        </w:rPr>
        <w:t>(a) ajutoarel</w:t>
      </w:r>
      <w:r w:rsidR="0091265A">
        <w:rPr>
          <w:rFonts w:ascii="Times New Roman" w:hAnsi="Times New Roman" w:cs="Times New Roman"/>
          <w:color w:val="000000"/>
        </w:rPr>
        <w:t>e</w:t>
      </w:r>
      <w:r w:rsidRPr="00657149">
        <w:rPr>
          <w:rFonts w:ascii="Times New Roman" w:hAnsi="Times New Roman" w:cs="Times New Roman"/>
          <w:color w:val="000000"/>
        </w:rPr>
        <w:t xml:space="preserve"> acordate întreprinderilor care își desfășoară activitatea în sectoarele pescuitului și acvaculturii, astfel cum sunt reglementate de Regulamentul (CE) nr. 104/2000 al Consiliului ( 1 ); </w:t>
      </w:r>
    </w:p>
    <w:p w:rsidR="00657149" w:rsidRPr="00657149" w:rsidRDefault="00657149" w:rsidP="003A14EE">
      <w:pPr>
        <w:pStyle w:val="CM4"/>
        <w:spacing w:before="60" w:after="60"/>
        <w:jc w:val="both"/>
        <w:rPr>
          <w:rFonts w:ascii="Times New Roman" w:hAnsi="Times New Roman" w:cs="Times New Roman"/>
          <w:color w:val="000000"/>
        </w:rPr>
      </w:pPr>
      <w:r w:rsidRPr="00657149">
        <w:rPr>
          <w:rFonts w:ascii="Times New Roman" w:hAnsi="Times New Roman" w:cs="Times New Roman"/>
          <w:color w:val="000000"/>
        </w:rPr>
        <w:t>(b) ajutoarel</w:t>
      </w:r>
      <w:r w:rsidR="0091265A">
        <w:rPr>
          <w:rFonts w:ascii="Times New Roman" w:hAnsi="Times New Roman" w:cs="Times New Roman"/>
          <w:color w:val="000000"/>
        </w:rPr>
        <w:t>e</w:t>
      </w:r>
      <w:r w:rsidRPr="00657149">
        <w:rPr>
          <w:rFonts w:ascii="Times New Roman" w:hAnsi="Times New Roman" w:cs="Times New Roman"/>
          <w:color w:val="000000"/>
        </w:rPr>
        <w:t xml:space="preserve"> acordate întreprinderilor care își desfășoară activitatea în domeniul producției primare de produse agricole; </w:t>
      </w:r>
    </w:p>
    <w:p w:rsidR="00657149" w:rsidRPr="00657149" w:rsidRDefault="00657149" w:rsidP="003A14EE">
      <w:pPr>
        <w:pStyle w:val="CM4"/>
        <w:spacing w:before="60" w:after="60"/>
        <w:jc w:val="both"/>
        <w:rPr>
          <w:rFonts w:ascii="Times New Roman" w:hAnsi="Times New Roman" w:cs="Times New Roman"/>
          <w:color w:val="000000"/>
        </w:rPr>
      </w:pPr>
      <w:r w:rsidRPr="00657149">
        <w:rPr>
          <w:rFonts w:ascii="Times New Roman" w:hAnsi="Times New Roman" w:cs="Times New Roman"/>
          <w:color w:val="000000"/>
        </w:rPr>
        <w:t>(c) ajutoarel</w:t>
      </w:r>
      <w:r w:rsidR="0091265A">
        <w:rPr>
          <w:rFonts w:ascii="Times New Roman" w:hAnsi="Times New Roman" w:cs="Times New Roman"/>
          <w:color w:val="000000"/>
        </w:rPr>
        <w:t>e</w:t>
      </w:r>
      <w:r w:rsidRPr="00657149">
        <w:rPr>
          <w:rFonts w:ascii="Times New Roman" w:hAnsi="Times New Roman" w:cs="Times New Roman"/>
          <w:color w:val="000000"/>
        </w:rPr>
        <w:t xml:space="preserve"> acordate întreprinderilor care își desfășoară activitatea în sectorul prelucrării și comercializării produselor agricole, în următoarele cazuri: </w:t>
      </w:r>
    </w:p>
    <w:p w:rsidR="00657149" w:rsidRPr="00657149" w:rsidRDefault="00657149" w:rsidP="003A14EE">
      <w:pPr>
        <w:pStyle w:val="CM4"/>
        <w:spacing w:before="60" w:after="60"/>
        <w:jc w:val="both"/>
        <w:rPr>
          <w:rFonts w:ascii="Times New Roman" w:hAnsi="Times New Roman" w:cs="Times New Roman"/>
          <w:color w:val="000000"/>
        </w:rPr>
      </w:pPr>
      <w:r w:rsidRPr="00657149">
        <w:rPr>
          <w:rFonts w:ascii="Times New Roman" w:hAnsi="Times New Roman" w:cs="Times New Roman"/>
          <w:color w:val="000000"/>
        </w:rPr>
        <w:t xml:space="preserve">(i) atunci când valoarea ajutoarelor este stabilită pe baza prețului sau a cantității unor astfel de produse achiziționate de la producători primari sau introduse pe piață de întreprinderile respective; </w:t>
      </w:r>
    </w:p>
    <w:p w:rsidR="00657149" w:rsidRPr="00657149" w:rsidRDefault="00657149" w:rsidP="003A14EE">
      <w:pPr>
        <w:pStyle w:val="CM4"/>
        <w:spacing w:before="60" w:after="60"/>
        <w:jc w:val="both"/>
        <w:rPr>
          <w:rFonts w:ascii="Times New Roman" w:hAnsi="Times New Roman" w:cs="Times New Roman"/>
          <w:color w:val="000000"/>
        </w:rPr>
      </w:pPr>
      <w:r w:rsidRPr="00657149">
        <w:rPr>
          <w:rFonts w:ascii="Times New Roman" w:hAnsi="Times New Roman" w:cs="Times New Roman"/>
          <w:color w:val="000000"/>
        </w:rPr>
        <w:t xml:space="preserve">(ii) atunci când ajutoarele sunt condiționate de transferarea lor parțială sau integrală către producătorii primari; </w:t>
      </w:r>
    </w:p>
    <w:p w:rsidR="00657149" w:rsidRPr="00657149" w:rsidRDefault="00657149" w:rsidP="003A14EE">
      <w:pPr>
        <w:pStyle w:val="CM4"/>
        <w:spacing w:before="60" w:after="60"/>
        <w:jc w:val="both"/>
        <w:rPr>
          <w:rFonts w:ascii="Times New Roman" w:hAnsi="Times New Roman" w:cs="Times New Roman"/>
          <w:color w:val="000000"/>
        </w:rPr>
      </w:pPr>
      <w:r w:rsidRPr="00657149">
        <w:rPr>
          <w:rFonts w:ascii="Times New Roman" w:hAnsi="Times New Roman" w:cs="Times New Roman"/>
          <w:color w:val="000000"/>
        </w:rPr>
        <w:t>(d) ajutoarel</w:t>
      </w:r>
      <w:r w:rsidR="0091265A">
        <w:rPr>
          <w:rFonts w:ascii="Times New Roman" w:hAnsi="Times New Roman" w:cs="Times New Roman"/>
          <w:color w:val="000000"/>
        </w:rPr>
        <w:t>e</w:t>
      </w:r>
      <w:r w:rsidRPr="00657149">
        <w:rPr>
          <w:rFonts w:ascii="Times New Roman" w:hAnsi="Times New Roman" w:cs="Times New Roman"/>
          <w:color w:val="000000"/>
        </w:rPr>
        <w:t xml:space="preserve"> destinate activităților legate de export către țări terțe sau către alte state membre, respectiv ajutoarelor direct legate de cantitățile exportate, ajutoarelor destinate înființării și funcționării unei rețele de distribuție sau destinate altor cheltuieli curente legate de activitatea de export; </w:t>
      </w:r>
    </w:p>
    <w:p w:rsidR="00657149" w:rsidRDefault="00657149" w:rsidP="003A14EE">
      <w:pPr>
        <w:pStyle w:val="CM4"/>
        <w:spacing w:before="60" w:after="60"/>
        <w:jc w:val="both"/>
        <w:rPr>
          <w:rFonts w:ascii="Times New Roman" w:hAnsi="Times New Roman" w:cs="Times New Roman"/>
          <w:color w:val="000000"/>
        </w:rPr>
      </w:pPr>
      <w:r w:rsidRPr="00657149">
        <w:rPr>
          <w:rFonts w:ascii="Times New Roman" w:hAnsi="Times New Roman" w:cs="Times New Roman"/>
          <w:color w:val="000000"/>
        </w:rPr>
        <w:t>(e) ajutoarel</w:t>
      </w:r>
      <w:r w:rsidR="005331CA">
        <w:rPr>
          <w:rFonts w:ascii="Times New Roman" w:hAnsi="Times New Roman" w:cs="Times New Roman"/>
          <w:color w:val="000000"/>
        </w:rPr>
        <w:t>e</w:t>
      </w:r>
      <w:r w:rsidRPr="00657149">
        <w:rPr>
          <w:rFonts w:ascii="Times New Roman" w:hAnsi="Times New Roman" w:cs="Times New Roman"/>
          <w:color w:val="000000"/>
        </w:rPr>
        <w:t xml:space="preserve"> condiționate de utilizarea preferențială a produselor naționale față de produsele importate.RO L 352/4 Jurnalul Oficial al Uniunii Europene 24.12.2013 </w:t>
      </w:r>
    </w:p>
    <w:p w:rsidR="009D18C1" w:rsidRDefault="00F91728" w:rsidP="009D18C1">
      <w:pPr>
        <w:jc w:val="both"/>
        <w:rPr>
          <w:rFonts w:ascii="Times New Roman" w:hAnsi="Times New Roman" w:cs="Times New Roman"/>
          <w:lang w:eastAsia="en-US"/>
        </w:rPr>
      </w:pPr>
      <w:r w:rsidRPr="00F91728">
        <w:rPr>
          <w:rFonts w:ascii="Times New Roman" w:hAnsi="Times New Roman" w:cs="Times New Roman"/>
          <w:lang w:eastAsia="en-US"/>
        </w:rPr>
        <w:t>(f)</w:t>
      </w:r>
      <w:r w:rsidR="0091265A">
        <w:rPr>
          <w:rFonts w:ascii="Times New Roman" w:hAnsi="Times New Roman" w:cs="Times New Roman"/>
          <w:lang w:eastAsia="en-US"/>
        </w:rPr>
        <w:t xml:space="preserve"> </w:t>
      </w:r>
      <w:r w:rsidRPr="00F91728">
        <w:rPr>
          <w:rFonts w:ascii="Times New Roman" w:hAnsi="Times New Roman" w:cs="Times New Roman"/>
          <w:lang w:eastAsia="en-US"/>
        </w:rPr>
        <w:t>ajutoarele pentru achiziţionarea vehiculelor de transport rutier de marfă acordate agenţilor economici care au ca obiect de activitate prestarea de servicii de transport rutier de marfă în contul terţilor sau  contra cost.</w:t>
      </w:r>
      <w:bookmarkStart w:id="1" w:name="bookmark2"/>
    </w:p>
    <w:p w:rsidR="005331CA" w:rsidRPr="009D18C1" w:rsidRDefault="009D18C1" w:rsidP="009D18C1">
      <w:pPr>
        <w:jc w:val="both"/>
        <w:rPr>
          <w:rFonts w:ascii="Times New Roman" w:hAnsi="Times New Roman" w:cs="Times New Roman"/>
        </w:rPr>
      </w:pPr>
      <w:r w:rsidRPr="009D18C1">
        <w:rPr>
          <w:rFonts w:ascii="Times New Roman" w:hAnsi="Times New Roman" w:cs="Times New Roman"/>
          <w:lang w:eastAsia="en-US"/>
        </w:rPr>
        <w:t>\</w:t>
      </w:r>
      <w:r w:rsidR="00F91728" w:rsidRPr="009D18C1">
        <w:rPr>
          <w:rFonts w:ascii="Times New Roman" w:hAnsi="Times New Roman" w:cs="Times New Roman"/>
        </w:rPr>
        <w:t xml:space="preserve">În cazul în care o întreprindere îşi desfăşoară activitatea atât într-unul din sectoarele exceptate, cât şi în unul sau mai multe sectoare sau domenii de activitate incluse în domeniul de aplicare ale prezentei scheme, prevederile acesteia se aplică ajutoarelor acordate pentru sectoarele neexceptate. </w:t>
      </w:r>
    </w:p>
    <w:p w:rsidR="004D6714" w:rsidRPr="009D18C1" w:rsidRDefault="00F91728" w:rsidP="005331CA">
      <w:pPr>
        <w:pStyle w:val="Heading20"/>
        <w:keepNext/>
        <w:keepLines/>
        <w:shd w:val="clear" w:color="auto" w:fill="auto"/>
        <w:spacing w:before="0" w:after="253" w:line="190" w:lineRule="exact"/>
        <w:ind w:left="60"/>
        <w:jc w:val="both"/>
        <w:rPr>
          <w:b w:val="0"/>
          <w:sz w:val="24"/>
          <w:szCs w:val="24"/>
        </w:rPr>
      </w:pPr>
      <w:r w:rsidRPr="009D18C1">
        <w:rPr>
          <w:b w:val="0"/>
          <w:sz w:val="24"/>
          <w:szCs w:val="24"/>
        </w:rPr>
        <w:lastRenderedPageBreak/>
        <w:t>Pentru a beneficia de prevederile schemei, întreprinderea în cauză trebuie să se asigure, prin mijloace corespunzătoare, precum separarea activităţilor sau o distincţie între costuri, că activităţile desfăşurate în sectoarele excluse din domeniul de aplicare nu beneficiază de ajutoare de minimis acordate în conformitate cu prezenta schemă.</w:t>
      </w:r>
    </w:p>
    <w:p w:rsidR="004B2A0B" w:rsidRPr="009D18C1" w:rsidRDefault="004B2A0B" w:rsidP="004B2A0B">
      <w:pPr>
        <w:pStyle w:val="Heading20"/>
        <w:keepNext/>
        <w:keepLines/>
        <w:spacing w:after="253" w:line="190" w:lineRule="exact"/>
        <w:ind w:left="60"/>
        <w:jc w:val="both"/>
        <w:rPr>
          <w:b w:val="0"/>
          <w:sz w:val="24"/>
          <w:szCs w:val="24"/>
        </w:rPr>
      </w:pPr>
      <w:r w:rsidRPr="009D18C1">
        <w:rPr>
          <w:b w:val="0"/>
          <w:sz w:val="24"/>
          <w:szCs w:val="24"/>
        </w:rPr>
        <w:t>(5) În cazul fuziunilor sau al achiziţiilor, atunci când se stabileşte dacă un nou ajutor de minimis acordat unei întreprinderi noi sau întreprinderii care face achiziţia depăşeşte plafonul relevant, se iau în considerare toate ajutoarele de minimis anterioare acordate tuturor întreprinderilor care fuzionează. Ajutoarele de minimis acordate legal înainte de fuziune sau achiziţie rămân legal acordate.</w:t>
      </w:r>
    </w:p>
    <w:p w:rsidR="004B2A0B" w:rsidRPr="009D18C1" w:rsidRDefault="004B2A0B" w:rsidP="004B2A0B">
      <w:pPr>
        <w:pStyle w:val="Heading20"/>
        <w:keepNext/>
        <w:keepLines/>
        <w:spacing w:after="253" w:line="190" w:lineRule="exact"/>
        <w:ind w:left="60"/>
        <w:jc w:val="both"/>
        <w:rPr>
          <w:b w:val="0"/>
          <w:sz w:val="24"/>
          <w:szCs w:val="24"/>
        </w:rPr>
      </w:pPr>
      <w:r w:rsidRPr="009D18C1">
        <w:rPr>
          <w:b w:val="0"/>
          <w:sz w:val="24"/>
          <w:szCs w:val="24"/>
        </w:rPr>
        <w:t>(6) În cazul în care o întreprindere se împarte în două sau mai multe întreprinderi separate, ajutoarele de minimis acordate înainte de separare se alocă întreprinderii care a beneficiat de acestea, şi anume, în principiu, întreprinderii care preia activităţile pentru care au fost utilizate ajutoarele de minimis. În cazul în care o astfel de alocare nu este posibilă, ajutoarele de minimis se alocă proporţional pe baza valorii contabile a capitalului social al noilor întreprinderi la data la care separarea produce efecte.</w:t>
      </w:r>
    </w:p>
    <w:p w:rsidR="004B2A0B" w:rsidRPr="009D18C1" w:rsidRDefault="004B2A0B" w:rsidP="004B2A0B">
      <w:pPr>
        <w:pStyle w:val="Heading20"/>
        <w:keepNext/>
        <w:keepLines/>
        <w:spacing w:after="253" w:line="190" w:lineRule="exact"/>
        <w:ind w:left="60"/>
        <w:jc w:val="both"/>
        <w:rPr>
          <w:b w:val="0"/>
          <w:sz w:val="24"/>
          <w:szCs w:val="24"/>
        </w:rPr>
      </w:pPr>
      <w:r w:rsidRPr="009D18C1">
        <w:rPr>
          <w:b w:val="0"/>
          <w:sz w:val="24"/>
          <w:szCs w:val="24"/>
        </w:rPr>
        <w:t>(7) Ajutorul de minimis acordat prin prezenta măsură poate fi cumulat cu ajutoarele de minimis acordate în conformitate cu Regulamentul (UE) nr. 360/2012 al Comisiei, în limita plafonului stabilit în regulamentul respectiv.</w:t>
      </w:r>
    </w:p>
    <w:p w:rsidR="004B2A0B" w:rsidRPr="009D18C1" w:rsidRDefault="004B2A0B" w:rsidP="004B2A0B">
      <w:pPr>
        <w:pStyle w:val="Heading20"/>
        <w:keepNext/>
        <w:keepLines/>
        <w:spacing w:after="253" w:line="190" w:lineRule="exact"/>
        <w:ind w:left="60"/>
        <w:jc w:val="both"/>
        <w:rPr>
          <w:b w:val="0"/>
          <w:sz w:val="24"/>
          <w:szCs w:val="24"/>
        </w:rPr>
      </w:pPr>
      <w:r w:rsidRPr="009D18C1">
        <w:rPr>
          <w:b w:val="0"/>
          <w:sz w:val="24"/>
          <w:szCs w:val="24"/>
        </w:rPr>
        <w:t>(8) Pentru fuziunile şi/sau achiziţiile ce modifică statutul controlului, în cazul depăşirii plafoanelor valorice prevăzute de art. 12 din Legea concurenţei nr. 21/1996 republicată, cu modificările şi completările ulterioare, acestea vor fi notificate Consiliului Concurenţei, punerea în aplicare a tranzacţiei de natura concentrării economice fiind posibilă doar după obţinerea unei decizii de autorizare din partea autorităţii de concurenţă. Aspectul poate viza şi tranzacţiile de divizare menţionate mai sus, în cazul în care activele şi/sau întreprinderea cu funcţionare deplină rezultate, depăşesc pragurile valorice prevăzute de Legea concurenţei.</w:t>
      </w:r>
    </w:p>
    <w:p w:rsidR="004B2A0B" w:rsidRPr="009D18C1" w:rsidRDefault="004B2A0B" w:rsidP="004B2A0B">
      <w:pPr>
        <w:pStyle w:val="Heading20"/>
        <w:keepNext/>
        <w:keepLines/>
        <w:shd w:val="clear" w:color="auto" w:fill="auto"/>
        <w:spacing w:before="0" w:after="253" w:line="190" w:lineRule="exact"/>
        <w:ind w:left="60"/>
        <w:jc w:val="both"/>
        <w:rPr>
          <w:b w:val="0"/>
          <w:sz w:val="24"/>
          <w:szCs w:val="24"/>
        </w:rPr>
      </w:pPr>
      <w:r w:rsidRPr="009D18C1">
        <w:rPr>
          <w:b w:val="0"/>
          <w:sz w:val="24"/>
          <w:szCs w:val="24"/>
        </w:rPr>
        <w:t>(9) Ajutoarele de minimis nu se cumulează cu ajutoarele de stat acordate pentru aceleaşi costuri eligibile sau cu ajutoarele de stat acordate pentru aceeaşi măsură de finanţare prin capital de risc dacă un astfel de cumul ar depăşi intensitatea sau valoarea maximă relevantă a ajutorului stabilită pentru condiţiile specifice ale fiecărui caz de un regulament sau de o decizie de exceptare pe categorii adoptată de Comisie. Ajutoarele de minimis care nu se acordă pentru sau nu sunt legate de costuri eligibile specifice pot fi cumulate cu alte ajutoare de stat acordate în temeiul unui regulament de exceptare pe categorii sau al unei decizii adoptate de Comisie.</w:t>
      </w:r>
    </w:p>
    <w:p w:rsidR="00CB0FC6" w:rsidRDefault="004D6714" w:rsidP="00CB0FC6">
      <w:pPr>
        <w:pStyle w:val="Heading20"/>
        <w:keepNext/>
        <w:keepLines/>
        <w:shd w:val="clear" w:color="auto" w:fill="auto"/>
        <w:spacing w:before="0" w:after="253" w:line="190" w:lineRule="exact"/>
        <w:ind w:left="60"/>
        <w:jc w:val="both"/>
        <w:rPr>
          <w:sz w:val="24"/>
          <w:szCs w:val="24"/>
        </w:rPr>
      </w:pPr>
      <w:r>
        <w:rPr>
          <w:sz w:val="24"/>
          <w:szCs w:val="24"/>
        </w:rPr>
        <w:t>Art. 6 Definiț</w:t>
      </w:r>
      <w:r w:rsidR="00FB1A4B" w:rsidRPr="00E46EA9">
        <w:rPr>
          <w:sz w:val="24"/>
          <w:szCs w:val="24"/>
        </w:rPr>
        <w:t>ii</w:t>
      </w:r>
      <w:bookmarkEnd w:id="1"/>
    </w:p>
    <w:p w:rsidR="003A14EE" w:rsidRPr="00CB0FC6" w:rsidRDefault="00CB0FC6" w:rsidP="00CB0FC6">
      <w:pPr>
        <w:pStyle w:val="Heading20"/>
        <w:keepNext/>
        <w:keepLines/>
        <w:shd w:val="clear" w:color="auto" w:fill="auto"/>
        <w:spacing w:before="0" w:after="253" w:line="190" w:lineRule="exact"/>
        <w:ind w:left="60"/>
        <w:jc w:val="both"/>
        <w:rPr>
          <w:sz w:val="24"/>
          <w:szCs w:val="24"/>
        </w:rPr>
      </w:pPr>
      <w:r w:rsidRPr="003A14EE">
        <w:rPr>
          <w:color w:val="000000"/>
        </w:rPr>
        <w:t xml:space="preserve"> </w:t>
      </w:r>
      <w:r w:rsidR="003A14EE" w:rsidRPr="003A14EE">
        <w:rPr>
          <w:color w:val="000000"/>
          <w:sz w:val="24"/>
          <w:szCs w:val="24"/>
        </w:rPr>
        <w:t xml:space="preserve">(1) În sensul prezentului regulament, se aplică următoarele definiții: </w:t>
      </w:r>
    </w:p>
    <w:p w:rsidR="003A14EE" w:rsidRPr="003A14EE" w:rsidRDefault="003A14EE" w:rsidP="00B5477A">
      <w:pPr>
        <w:pStyle w:val="CM4"/>
        <w:spacing w:before="60" w:after="60"/>
        <w:jc w:val="both"/>
        <w:rPr>
          <w:rFonts w:ascii="Times New Roman" w:hAnsi="Times New Roman" w:cs="Times New Roman"/>
          <w:color w:val="000000"/>
        </w:rPr>
      </w:pPr>
      <w:r w:rsidRPr="003A14EE">
        <w:rPr>
          <w:rFonts w:ascii="Times New Roman" w:hAnsi="Times New Roman" w:cs="Times New Roman"/>
          <w:color w:val="000000"/>
        </w:rPr>
        <w:t xml:space="preserve">(a) „produse agricole” înseamnă produsele enumerate în anexa I la tratat, cu excepția produselor obținute din pescuit și acvacultură prevăzute în Regulamentul (CE) nr. 104/2000; </w:t>
      </w:r>
    </w:p>
    <w:p w:rsidR="003A14EE" w:rsidRPr="003A14EE" w:rsidRDefault="003A14EE" w:rsidP="00B5477A">
      <w:pPr>
        <w:pStyle w:val="CM4"/>
        <w:spacing w:before="60" w:after="60"/>
        <w:jc w:val="both"/>
        <w:rPr>
          <w:rFonts w:ascii="Times New Roman" w:hAnsi="Times New Roman" w:cs="Times New Roman"/>
          <w:color w:val="000000"/>
        </w:rPr>
      </w:pPr>
      <w:r w:rsidRPr="003A14EE">
        <w:rPr>
          <w:rFonts w:ascii="Times New Roman" w:hAnsi="Times New Roman" w:cs="Times New Roman"/>
          <w:color w:val="000000"/>
        </w:rPr>
        <w:t xml:space="preserve">(b) „prelucrarea produselor agricole” înseamnă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 </w:t>
      </w:r>
    </w:p>
    <w:p w:rsidR="003A14EE" w:rsidRDefault="003A14EE" w:rsidP="00B5477A">
      <w:pPr>
        <w:pStyle w:val="CM4"/>
        <w:spacing w:before="60" w:after="60"/>
        <w:jc w:val="both"/>
        <w:rPr>
          <w:rFonts w:ascii="Times New Roman" w:hAnsi="Times New Roman" w:cs="Times New Roman"/>
          <w:color w:val="000000"/>
        </w:rPr>
      </w:pPr>
      <w:r w:rsidRPr="003A14EE">
        <w:rPr>
          <w:rFonts w:ascii="Times New Roman" w:hAnsi="Times New Roman" w:cs="Times New Roman"/>
          <w:color w:val="000000"/>
        </w:rPr>
        <w:t xml:space="preserve">(c) „comercializarea produselor agricole” înseamnă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 </w:t>
      </w:r>
    </w:p>
    <w:p w:rsidR="00F91728" w:rsidRDefault="00F91728" w:rsidP="00F91728">
      <w:pPr>
        <w:jc w:val="both"/>
        <w:rPr>
          <w:rFonts w:ascii="Times New Roman" w:hAnsi="Times New Roman" w:cs="Times New Roman"/>
        </w:rPr>
      </w:pPr>
      <w:r w:rsidRPr="00F91728">
        <w:rPr>
          <w:rFonts w:ascii="Times New Roman" w:hAnsi="Times New Roman" w:cs="Times New Roman"/>
          <w:lang w:eastAsia="en-US"/>
        </w:rPr>
        <w:t>Întreprindere - orice entitate care desfășoară o activitate economică, indiferent de statutul juridic, de modul de finanţare sau de existenţa unui scop lucrativ al acesteia . Din această categorie fac parte, în special, lucrătorii care desfășoară o activitate independentă și întreprinderile familiale care desfășoară activități de artizanat sau alte activități, precum și parteneriatele sau asociațiile care desfășoară în mod regulat o activitate economică</w:t>
      </w:r>
    </w:p>
    <w:p w:rsidR="003A14EE" w:rsidRPr="003A14EE" w:rsidRDefault="003A14EE" w:rsidP="00B5477A">
      <w:pPr>
        <w:pStyle w:val="CM4"/>
        <w:spacing w:before="60" w:after="60"/>
        <w:jc w:val="both"/>
        <w:rPr>
          <w:rFonts w:ascii="Times New Roman" w:hAnsi="Times New Roman" w:cs="Times New Roman"/>
          <w:color w:val="000000"/>
        </w:rPr>
      </w:pPr>
      <w:r w:rsidRPr="003A14EE">
        <w:rPr>
          <w:rFonts w:ascii="Times New Roman" w:hAnsi="Times New Roman" w:cs="Times New Roman"/>
          <w:color w:val="000000"/>
        </w:rPr>
        <w:t>(2)</w:t>
      </w:r>
      <w:r w:rsidR="004B2A0B">
        <w:rPr>
          <w:rFonts w:ascii="Times New Roman" w:hAnsi="Times New Roman" w:cs="Times New Roman"/>
          <w:color w:val="000000"/>
        </w:rPr>
        <w:t>Noțiunea de</w:t>
      </w:r>
      <w:r w:rsidRPr="003A14EE">
        <w:rPr>
          <w:rFonts w:ascii="Times New Roman" w:hAnsi="Times New Roman" w:cs="Times New Roman"/>
          <w:color w:val="000000"/>
        </w:rPr>
        <w:t>, „</w:t>
      </w:r>
      <w:bookmarkStart w:id="2" w:name="_GoBack"/>
      <w:bookmarkEnd w:id="2"/>
      <w:r w:rsidR="009D18C1">
        <w:rPr>
          <w:rFonts w:ascii="Times New Roman" w:hAnsi="Times New Roman" w:cs="Times New Roman"/>
          <w:color w:val="000000"/>
        </w:rPr>
        <w:t>i</w:t>
      </w:r>
      <w:r w:rsidRPr="003A14EE">
        <w:rPr>
          <w:rFonts w:ascii="Times New Roman" w:hAnsi="Times New Roman" w:cs="Times New Roman"/>
          <w:color w:val="000000"/>
        </w:rPr>
        <w:t xml:space="preserve">ntreprindere unică” include toate întreprinderile între care există cel puțin una dintre relațiile următoare: </w:t>
      </w:r>
    </w:p>
    <w:p w:rsidR="003A14EE" w:rsidRPr="003A14EE" w:rsidRDefault="003A14EE" w:rsidP="00B5477A">
      <w:pPr>
        <w:pStyle w:val="CM4"/>
        <w:spacing w:before="60" w:after="60"/>
        <w:jc w:val="both"/>
        <w:rPr>
          <w:rFonts w:ascii="Times New Roman" w:hAnsi="Times New Roman" w:cs="Times New Roman"/>
          <w:color w:val="000000"/>
        </w:rPr>
      </w:pPr>
      <w:r w:rsidRPr="003A14EE">
        <w:rPr>
          <w:rFonts w:ascii="Times New Roman" w:hAnsi="Times New Roman" w:cs="Times New Roman"/>
          <w:color w:val="000000"/>
        </w:rPr>
        <w:lastRenderedPageBreak/>
        <w:t xml:space="preserve">(a) o întreprindere deține majoritatea drepturilor de vot ale acționarilor sau ale asociaților unei alte întreprinderi; </w:t>
      </w:r>
    </w:p>
    <w:p w:rsidR="003A14EE" w:rsidRPr="003A14EE" w:rsidRDefault="003A14EE" w:rsidP="00B5477A">
      <w:pPr>
        <w:pStyle w:val="CM4"/>
        <w:spacing w:before="60" w:after="60"/>
        <w:jc w:val="both"/>
        <w:rPr>
          <w:rFonts w:ascii="Times New Roman" w:hAnsi="Times New Roman" w:cs="Times New Roman"/>
          <w:color w:val="000000"/>
        </w:rPr>
      </w:pPr>
      <w:r w:rsidRPr="003A14EE">
        <w:rPr>
          <w:rFonts w:ascii="Times New Roman" w:hAnsi="Times New Roman" w:cs="Times New Roman"/>
          <w:color w:val="000000"/>
        </w:rPr>
        <w:t xml:space="preserve">(b) o întreprindere are dreptul de a numi sau revoca majoritatea membrilor organelor de administrare, de conducere sau de supraveghere ale unei alte întreprinderi; </w:t>
      </w:r>
    </w:p>
    <w:p w:rsidR="003A14EE" w:rsidRPr="003A14EE" w:rsidRDefault="003A14EE" w:rsidP="00B5477A">
      <w:pPr>
        <w:pStyle w:val="CM4"/>
        <w:spacing w:before="60" w:after="60"/>
        <w:jc w:val="both"/>
        <w:rPr>
          <w:rFonts w:ascii="Times New Roman" w:hAnsi="Times New Roman" w:cs="Times New Roman"/>
          <w:color w:val="000000"/>
        </w:rPr>
      </w:pPr>
      <w:r w:rsidRPr="003A14EE">
        <w:rPr>
          <w:rFonts w:ascii="Times New Roman" w:hAnsi="Times New Roman" w:cs="Times New Roman"/>
          <w:color w:val="000000"/>
        </w:rPr>
        <w:t xml:space="preserve">(c) o întreprindere are dreptul de a exercita o influență dominantă asupra altei întreprinderi în temeiul unui contract încheiat cu întreprinderea în cauză sau în temeiul unei prevederi din contractul de societate sau din statutul acesteia; </w:t>
      </w:r>
    </w:p>
    <w:p w:rsidR="003A14EE" w:rsidRPr="003A14EE" w:rsidRDefault="003A14EE" w:rsidP="00B5477A">
      <w:pPr>
        <w:jc w:val="both"/>
        <w:rPr>
          <w:rFonts w:ascii="Times New Roman" w:hAnsi="Times New Roman" w:cs="Times New Roman"/>
        </w:rPr>
      </w:pPr>
      <w:r w:rsidRPr="003A14EE">
        <w:rPr>
          <w:rFonts w:ascii="Times New Roman" w:hAnsi="Times New Roman" w:cs="Times New Roman"/>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3A14EE" w:rsidRPr="003A14EE" w:rsidRDefault="003A14EE" w:rsidP="00B5477A">
      <w:pPr>
        <w:jc w:val="both"/>
        <w:rPr>
          <w:rFonts w:ascii="Times New Roman" w:hAnsi="Times New Roman" w:cs="Times New Roman"/>
          <w:lang w:eastAsia="en-US"/>
        </w:rPr>
      </w:pPr>
      <w:r w:rsidRPr="003A14EE">
        <w:rPr>
          <w:rFonts w:ascii="Times New Roman" w:hAnsi="Times New Roman" w:cs="Times New Roman"/>
        </w:rPr>
        <w:t>Întreprinderile care întrețin, cu una sau mai multe întreprinderi, relațiile la care se face referire la alineatul (</w:t>
      </w:r>
      <w:r w:rsidR="004B2A0B">
        <w:rPr>
          <w:rFonts w:ascii="Times New Roman" w:hAnsi="Times New Roman" w:cs="Times New Roman"/>
        </w:rPr>
        <w:t>2</w:t>
      </w:r>
      <w:r w:rsidRPr="003A14EE">
        <w:rPr>
          <w:rFonts w:ascii="Times New Roman" w:hAnsi="Times New Roman" w:cs="Times New Roman"/>
        </w:rPr>
        <w:t>) literele (a)-(d) sunt considerate întreprinderi unice.</w:t>
      </w:r>
    </w:p>
    <w:p w:rsidR="003A14EE" w:rsidRPr="00E46EA9" w:rsidRDefault="003A14EE" w:rsidP="003A14EE">
      <w:pPr>
        <w:pStyle w:val="Corptext1"/>
        <w:shd w:val="clear" w:color="auto" w:fill="auto"/>
        <w:spacing w:before="0" w:line="264" w:lineRule="exact"/>
        <w:ind w:left="700" w:firstLine="0"/>
        <w:jc w:val="left"/>
        <w:rPr>
          <w:sz w:val="24"/>
          <w:szCs w:val="24"/>
        </w:rPr>
      </w:pPr>
    </w:p>
    <w:p w:rsidR="00FB1A4B" w:rsidRDefault="00FB1A4B" w:rsidP="00FB1A4B">
      <w:pPr>
        <w:pStyle w:val="Heading20"/>
        <w:keepNext/>
        <w:keepLines/>
        <w:shd w:val="clear" w:color="auto" w:fill="auto"/>
        <w:spacing w:before="0" w:after="218" w:line="190" w:lineRule="exact"/>
        <w:ind w:left="740"/>
        <w:jc w:val="both"/>
        <w:rPr>
          <w:sz w:val="24"/>
          <w:szCs w:val="24"/>
        </w:rPr>
      </w:pPr>
      <w:bookmarkStart w:id="3" w:name="bookmark3"/>
      <w:r w:rsidRPr="00E46EA9">
        <w:rPr>
          <w:sz w:val="24"/>
          <w:szCs w:val="24"/>
        </w:rPr>
        <w:t>ART. 7 Durata schemei de ajutor de minimis</w:t>
      </w:r>
      <w:bookmarkEnd w:id="3"/>
    </w:p>
    <w:p w:rsidR="00D70C7F" w:rsidRPr="004D6714" w:rsidRDefault="004D6714" w:rsidP="004D6714">
      <w:pPr>
        <w:pStyle w:val="Corptext1"/>
        <w:keepNext/>
        <w:keepLines/>
        <w:shd w:val="clear" w:color="auto" w:fill="auto"/>
        <w:tabs>
          <w:tab w:val="left" w:pos="390"/>
        </w:tabs>
        <w:spacing w:before="0" w:after="218" w:line="240" w:lineRule="auto"/>
        <w:ind w:right="40" w:firstLine="0"/>
        <w:rPr>
          <w:sz w:val="24"/>
          <w:szCs w:val="24"/>
        </w:rPr>
      </w:pPr>
      <w:r>
        <w:rPr>
          <w:sz w:val="24"/>
          <w:szCs w:val="24"/>
        </w:rPr>
        <w:tab/>
      </w:r>
      <w:r w:rsidR="00D70C7F" w:rsidRPr="004D6714">
        <w:rPr>
          <w:sz w:val="24"/>
          <w:szCs w:val="24"/>
        </w:rPr>
        <w:t>Perioada de valabilitate a schemei de minimis este cuprinsă între data intrării în vigoare a acesteia și data de 31 decembrie 2015</w:t>
      </w:r>
      <w:r w:rsidRPr="004D6714">
        <w:rPr>
          <w:sz w:val="24"/>
          <w:szCs w:val="24"/>
        </w:rPr>
        <w:t xml:space="preserve">, </w:t>
      </w:r>
      <w:r w:rsidRPr="00E46EA9">
        <w:rPr>
          <w:sz w:val="24"/>
          <w:szCs w:val="24"/>
        </w:rPr>
        <w:t>ope</w:t>
      </w:r>
      <w:r>
        <w:rPr>
          <w:sz w:val="24"/>
          <w:szCs w:val="24"/>
        </w:rPr>
        <w:t>rând pentru majorările/penalitățile aferente obligaț</w:t>
      </w:r>
      <w:r w:rsidRPr="00E46EA9">
        <w:rPr>
          <w:sz w:val="24"/>
          <w:szCs w:val="24"/>
        </w:rPr>
        <w:t>iilor principale, stinse</w:t>
      </w:r>
      <w:r>
        <w:rPr>
          <w:sz w:val="24"/>
          <w:szCs w:val="24"/>
        </w:rPr>
        <w:t xml:space="preserve"> în această perioadă</w:t>
      </w:r>
      <w:r w:rsidRPr="004D6714">
        <w:rPr>
          <w:sz w:val="24"/>
          <w:szCs w:val="24"/>
        </w:rPr>
        <w:t xml:space="preserve"> </w:t>
      </w:r>
      <w:r w:rsidR="00D70C7F" w:rsidRPr="004D6714">
        <w:rPr>
          <w:sz w:val="24"/>
          <w:szCs w:val="24"/>
        </w:rPr>
        <w:t>.</w:t>
      </w:r>
      <w:r w:rsidRPr="004D6714">
        <w:rPr>
          <w:sz w:val="24"/>
          <w:szCs w:val="24"/>
        </w:rPr>
        <w:t xml:space="preserve"> </w:t>
      </w:r>
    </w:p>
    <w:p w:rsidR="00FB1A4B" w:rsidRPr="00E46EA9" w:rsidRDefault="00D70C7F" w:rsidP="009D18C1">
      <w:pPr>
        <w:pStyle w:val="Heading20"/>
        <w:keepNext/>
        <w:keepLines/>
        <w:shd w:val="clear" w:color="auto" w:fill="auto"/>
        <w:spacing w:before="0" w:after="218" w:line="190" w:lineRule="exact"/>
        <w:jc w:val="both"/>
        <w:rPr>
          <w:sz w:val="24"/>
          <w:szCs w:val="24"/>
        </w:rPr>
      </w:pPr>
      <w:r>
        <w:rPr>
          <w:b w:val="0"/>
          <w:sz w:val="24"/>
          <w:szCs w:val="24"/>
        </w:rPr>
        <w:tab/>
      </w:r>
      <w:bookmarkStart w:id="4" w:name="bookmark4"/>
      <w:r w:rsidR="00FB1A4B" w:rsidRPr="00E46EA9">
        <w:rPr>
          <w:sz w:val="24"/>
          <w:szCs w:val="24"/>
        </w:rPr>
        <w:t>ART. 8 Beneficiarii şi bugetul schemei</w:t>
      </w:r>
      <w:bookmarkEnd w:id="4"/>
    </w:p>
    <w:p w:rsidR="00FB1A4B" w:rsidRPr="00E46EA9" w:rsidRDefault="00FB1A4B" w:rsidP="00FB1A4B">
      <w:pPr>
        <w:pStyle w:val="Corptext1"/>
        <w:numPr>
          <w:ilvl w:val="0"/>
          <w:numId w:val="8"/>
        </w:numPr>
        <w:shd w:val="clear" w:color="auto" w:fill="auto"/>
        <w:tabs>
          <w:tab w:val="left" w:pos="332"/>
        </w:tabs>
        <w:spacing w:before="0" w:line="259" w:lineRule="exact"/>
        <w:ind w:left="20" w:right="60" w:firstLine="0"/>
        <w:rPr>
          <w:sz w:val="24"/>
          <w:szCs w:val="24"/>
        </w:rPr>
      </w:pPr>
      <w:r w:rsidRPr="00E46EA9">
        <w:rPr>
          <w:sz w:val="24"/>
          <w:szCs w:val="24"/>
        </w:rPr>
        <w:t xml:space="preserve">Numărul estimat de beneficiari este de </w:t>
      </w:r>
      <w:r w:rsidR="00411969">
        <w:rPr>
          <w:sz w:val="24"/>
          <w:szCs w:val="24"/>
        </w:rPr>
        <w:t xml:space="preserve">150 </w:t>
      </w:r>
      <w:r w:rsidRPr="00E46EA9">
        <w:rPr>
          <w:sz w:val="24"/>
          <w:szCs w:val="24"/>
        </w:rPr>
        <w:t xml:space="preserve">de </w:t>
      </w:r>
      <w:r w:rsidR="00BA58EC" w:rsidRPr="00E46EA9">
        <w:rPr>
          <w:sz w:val="24"/>
          <w:szCs w:val="24"/>
        </w:rPr>
        <w:t>persoane juridice</w:t>
      </w:r>
      <w:r w:rsidRPr="00E46EA9">
        <w:rPr>
          <w:sz w:val="24"/>
          <w:szCs w:val="24"/>
        </w:rPr>
        <w:t>, plătitori de impozi</w:t>
      </w:r>
      <w:r w:rsidR="00BA58EC" w:rsidRPr="00E46EA9">
        <w:rPr>
          <w:sz w:val="24"/>
          <w:szCs w:val="24"/>
        </w:rPr>
        <w:t xml:space="preserve">te şi taxe locale </w:t>
      </w:r>
      <w:r w:rsidRPr="00E46EA9">
        <w:rPr>
          <w:sz w:val="24"/>
          <w:szCs w:val="24"/>
        </w:rPr>
        <w:t>şi alte venituri la bugetul local.</w:t>
      </w:r>
    </w:p>
    <w:p w:rsidR="00FB1A4B" w:rsidRPr="00E46EA9" w:rsidRDefault="00FB1A4B" w:rsidP="00FB1A4B">
      <w:pPr>
        <w:pStyle w:val="Corptext1"/>
        <w:numPr>
          <w:ilvl w:val="0"/>
          <w:numId w:val="8"/>
        </w:numPr>
        <w:shd w:val="clear" w:color="auto" w:fill="auto"/>
        <w:tabs>
          <w:tab w:val="left" w:pos="351"/>
        </w:tabs>
        <w:spacing w:before="0" w:line="259" w:lineRule="exact"/>
        <w:ind w:left="20" w:right="60" w:firstLine="0"/>
        <w:rPr>
          <w:sz w:val="24"/>
          <w:szCs w:val="24"/>
        </w:rPr>
      </w:pPr>
      <w:r w:rsidRPr="00E46EA9">
        <w:rPr>
          <w:sz w:val="24"/>
          <w:szCs w:val="24"/>
        </w:rPr>
        <w:t xml:space="preserve">Valoarea totală estimată a ajutorului de minimis care va fi acordat în cadrul prezentei scheme pe întreaga durată de aplicare a acesteia este de aproximativ </w:t>
      </w:r>
      <w:r w:rsidR="00411969">
        <w:rPr>
          <w:sz w:val="24"/>
          <w:szCs w:val="24"/>
        </w:rPr>
        <w:t>1.000.000</w:t>
      </w:r>
      <w:r w:rsidRPr="00E46EA9">
        <w:rPr>
          <w:sz w:val="24"/>
          <w:szCs w:val="24"/>
        </w:rPr>
        <w:t xml:space="preserve"> </w:t>
      </w:r>
      <w:r w:rsidR="00BA58EC" w:rsidRPr="00E46EA9">
        <w:rPr>
          <w:sz w:val="24"/>
          <w:szCs w:val="24"/>
        </w:rPr>
        <w:t xml:space="preserve">lei la impozite şi taxe locale </w:t>
      </w:r>
      <w:r w:rsidRPr="00E46EA9">
        <w:rPr>
          <w:sz w:val="24"/>
          <w:szCs w:val="24"/>
        </w:rPr>
        <w:t>şi alte venituri la bugetul local.</w:t>
      </w:r>
    </w:p>
    <w:p w:rsidR="00FB1A4B" w:rsidRPr="00E46EA9" w:rsidRDefault="00FB1A4B" w:rsidP="00FB1A4B">
      <w:pPr>
        <w:pStyle w:val="Corptext1"/>
        <w:numPr>
          <w:ilvl w:val="0"/>
          <w:numId w:val="8"/>
        </w:numPr>
        <w:shd w:val="clear" w:color="auto" w:fill="auto"/>
        <w:tabs>
          <w:tab w:val="left" w:pos="351"/>
        </w:tabs>
        <w:spacing w:before="0" w:line="259" w:lineRule="exact"/>
        <w:ind w:left="20" w:right="60" w:firstLine="0"/>
        <w:rPr>
          <w:sz w:val="24"/>
          <w:szCs w:val="24"/>
        </w:rPr>
      </w:pPr>
      <w:r w:rsidRPr="00E46EA9">
        <w:rPr>
          <w:sz w:val="24"/>
          <w:szCs w:val="24"/>
        </w:rPr>
        <w:t>Valoarea în Euro a ajutorului de minimis acordat în temeiul prezentei scheme, se va calcula prin raportare la cursul BNR de la data acordării facilită</w:t>
      </w:r>
      <w:r w:rsidR="004D6714">
        <w:rPr>
          <w:sz w:val="24"/>
          <w:szCs w:val="24"/>
        </w:rPr>
        <w:t>ț</w:t>
      </w:r>
      <w:r w:rsidRPr="00E46EA9">
        <w:rPr>
          <w:sz w:val="24"/>
          <w:szCs w:val="24"/>
        </w:rPr>
        <w:t>ii.</w:t>
      </w:r>
    </w:p>
    <w:p w:rsidR="00FB1A4B" w:rsidRPr="00E46EA9" w:rsidRDefault="00FB1A4B" w:rsidP="00FB1A4B">
      <w:pPr>
        <w:pStyle w:val="Corptext1"/>
        <w:numPr>
          <w:ilvl w:val="0"/>
          <w:numId w:val="8"/>
        </w:numPr>
        <w:shd w:val="clear" w:color="auto" w:fill="auto"/>
        <w:tabs>
          <w:tab w:val="left" w:pos="380"/>
        </w:tabs>
        <w:spacing w:before="0" w:after="295" w:line="259" w:lineRule="exact"/>
        <w:ind w:left="20" w:right="60" w:firstLine="0"/>
        <w:rPr>
          <w:sz w:val="24"/>
          <w:szCs w:val="24"/>
        </w:rPr>
      </w:pPr>
      <w:r w:rsidRPr="00E46EA9">
        <w:rPr>
          <w:sz w:val="24"/>
          <w:szCs w:val="24"/>
        </w:rPr>
        <w:t>De prevederile prezentei scheme beneficiază persoanele juridice angajate total sau par</w:t>
      </w:r>
      <w:r w:rsidR="004D6714">
        <w:rPr>
          <w:sz w:val="24"/>
          <w:szCs w:val="24"/>
        </w:rPr>
        <w:t>ț</w:t>
      </w:r>
      <w:r w:rsidRPr="00E46EA9">
        <w:rPr>
          <w:sz w:val="24"/>
          <w:szCs w:val="24"/>
        </w:rPr>
        <w:t>ial în activită</w:t>
      </w:r>
      <w:r w:rsidR="004D6714">
        <w:rPr>
          <w:sz w:val="24"/>
          <w:szCs w:val="24"/>
        </w:rPr>
        <w:t>ț</w:t>
      </w:r>
      <w:r w:rsidRPr="00E46EA9">
        <w:rPr>
          <w:sz w:val="24"/>
          <w:szCs w:val="24"/>
        </w:rPr>
        <w:t xml:space="preserve">i comerciale, indiferent de forma </w:t>
      </w:r>
      <w:r w:rsidR="004D6714">
        <w:rPr>
          <w:sz w:val="24"/>
          <w:szCs w:val="24"/>
        </w:rPr>
        <w:t>de organizare, inclusiv instituț</w:t>
      </w:r>
      <w:r w:rsidRPr="00E46EA9">
        <w:rPr>
          <w:sz w:val="24"/>
          <w:szCs w:val="24"/>
        </w:rPr>
        <w:t>iile publice în calitatea lor de „ întreprinderi ”, doar pentru activitatea economică p</w:t>
      </w:r>
      <w:r w:rsidR="004D6714">
        <w:rPr>
          <w:sz w:val="24"/>
          <w:szCs w:val="24"/>
        </w:rPr>
        <w:t>e care o desfăș</w:t>
      </w:r>
      <w:r w:rsidRPr="00E46EA9">
        <w:rPr>
          <w:sz w:val="24"/>
          <w:szCs w:val="24"/>
        </w:rPr>
        <w:t>oară.</w:t>
      </w:r>
    </w:p>
    <w:p w:rsidR="00FB1A4B" w:rsidRPr="00E46EA9" w:rsidRDefault="004D6714" w:rsidP="00FB1A4B">
      <w:pPr>
        <w:pStyle w:val="Heading20"/>
        <w:keepNext/>
        <w:keepLines/>
        <w:shd w:val="clear" w:color="auto" w:fill="auto"/>
        <w:spacing w:before="0" w:after="219" w:line="190" w:lineRule="exact"/>
        <w:ind w:left="740"/>
        <w:jc w:val="both"/>
        <w:rPr>
          <w:sz w:val="24"/>
          <w:szCs w:val="24"/>
        </w:rPr>
      </w:pPr>
      <w:bookmarkStart w:id="5" w:name="bookmark5"/>
      <w:r>
        <w:rPr>
          <w:sz w:val="24"/>
          <w:szCs w:val="24"/>
        </w:rPr>
        <w:t>ART. 9 Condiț</w:t>
      </w:r>
      <w:r w:rsidR="00FB1A4B" w:rsidRPr="00E46EA9">
        <w:rPr>
          <w:sz w:val="24"/>
          <w:szCs w:val="24"/>
        </w:rPr>
        <w:t>ii de eligibilitate a schemei</w:t>
      </w:r>
      <w:bookmarkEnd w:id="5"/>
    </w:p>
    <w:p w:rsidR="00FB1A4B" w:rsidRPr="00E46EA9" w:rsidRDefault="00FB1A4B" w:rsidP="00FB1A4B">
      <w:pPr>
        <w:pStyle w:val="Corptext1"/>
        <w:numPr>
          <w:ilvl w:val="0"/>
          <w:numId w:val="9"/>
        </w:numPr>
        <w:shd w:val="clear" w:color="auto" w:fill="auto"/>
        <w:tabs>
          <w:tab w:val="left" w:pos="385"/>
        </w:tabs>
        <w:spacing w:before="0" w:after="240" w:line="264" w:lineRule="exact"/>
        <w:ind w:left="20" w:right="60" w:firstLine="0"/>
        <w:rPr>
          <w:sz w:val="24"/>
          <w:szCs w:val="24"/>
        </w:rPr>
      </w:pPr>
      <w:r w:rsidRPr="00E46EA9">
        <w:rPr>
          <w:sz w:val="24"/>
          <w:szCs w:val="24"/>
        </w:rPr>
        <w:t xml:space="preserve">Măsurile de sprijin </w:t>
      </w:r>
      <w:r w:rsidR="002555FD" w:rsidRPr="00E46EA9">
        <w:rPr>
          <w:sz w:val="24"/>
          <w:szCs w:val="24"/>
        </w:rPr>
        <w:t>financiar</w:t>
      </w:r>
      <w:r w:rsidRPr="00E46EA9">
        <w:rPr>
          <w:sz w:val="24"/>
          <w:szCs w:val="24"/>
        </w:rPr>
        <w:t xml:space="preserve"> ce vor fi acordate prin prezenta schemă, sunt cele prevăzute de Codul de procedură fiscală, în cuprinsul art. 125 alin.(l) - alin. (2) lit. d), respectiv scutiri de majorări/penalită</w:t>
      </w:r>
      <w:r w:rsidR="004D6714">
        <w:rPr>
          <w:sz w:val="24"/>
          <w:szCs w:val="24"/>
        </w:rPr>
        <w:t>ț</w:t>
      </w:r>
      <w:r w:rsidRPr="00E46EA9">
        <w:rPr>
          <w:sz w:val="24"/>
          <w:szCs w:val="24"/>
        </w:rPr>
        <w:t>i de î</w:t>
      </w:r>
      <w:r w:rsidR="004D6714">
        <w:rPr>
          <w:sz w:val="24"/>
          <w:szCs w:val="24"/>
        </w:rPr>
        <w:t>ntârziere aferente impozitelor ș</w:t>
      </w:r>
      <w:r w:rsidRPr="00E46EA9">
        <w:rPr>
          <w:sz w:val="24"/>
          <w:szCs w:val="24"/>
        </w:rPr>
        <w:t>i tax</w:t>
      </w:r>
      <w:r w:rsidR="004D6714">
        <w:rPr>
          <w:sz w:val="24"/>
          <w:szCs w:val="24"/>
        </w:rPr>
        <w:t>elor locale, chiriilor, redevențelor ș</w:t>
      </w:r>
      <w:r w:rsidRPr="00E46EA9">
        <w:rPr>
          <w:sz w:val="24"/>
          <w:szCs w:val="24"/>
        </w:rPr>
        <w:t xml:space="preserve">i altor venituri la bugetul local. </w:t>
      </w:r>
    </w:p>
    <w:p w:rsidR="00FB1A4B" w:rsidRPr="00E46EA9" w:rsidRDefault="00FB1A4B" w:rsidP="00FB1A4B">
      <w:pPr>
        <w:pStyle w:val="Corptext1"/>
        <w:numPr>
          <w:ilvl w:val="0"/>
          <w:numId w:val="9"/>
        </w:numPr>
        <w:shd w:val="clear" w:color="auto" w:fill="auto"/>
        <w:tabs>
          <w:tab w:val="left" w:pos="356"/>
        </w:tabs>
        <w:spacing w:before="0" w:line="264" w:lineRule="exact"/>
        <w:ind w:left="20" w:right="60" w:firstLine="0"/>
        <w:rPr>
          <w:sz w:val="24"/>
          <w:szCs w:val="24"/>
        </w:rPr>
      </w:pPr>
      <w:r w:rsidRPr="00E46EA9">
        <w:rPr>
          <w:sz w:val="24"/>
          <w:szCs w:val="24"/>
        </w:rPr>
        <w:t>Pot beneficia de măsurile de ajutor de minimis prevăzute în prezenta schemă, agenţii economici care îndeplinesc cumulativ următoarele condiţii:</w:t>
      </w:r>
    </w:p>
    <w:p w:rsidR="00FB1A4B" w:rsidRPr="00E46EA9" w:rsidRDefault="00620DF2" w:rsidP="00FB1A4B">
      <w:pPr>
        <w:pStyle w:val="Corptext1"/>
        <w:numPr>
          <w:ilvl w:val="0"/>
          <w:numId w:val="10"/>
        </w:numPr>
        <w:shd w:val="clear" w:color="auto" w:fill="auto"/>
        <w:tabs>
          <w:tab w:val="left" w:pos="741"/>
        </w:tabs>
        <w:spacing w:before="0" w:line="259" w:lineRule="exact"/>
        <w:ind w:left="740" w:right="60"/>
        <w:rPr>
          <w:sz w:val="24"/>
          <w:szCs w:val="24"/>
        </w:rPr>
      </w:pPr>
      <w:r>
        <w:rPr>
          <w:sz w:val="24"/>
          <w:szCs w:val="24"/>
        </w:rPr>
        <w:t xml:space="preserve">sting </w:t>
      </w:r>
      <w:r w:rsidR="00FB1A4B" w:rsidRPr="00E46EA9">
        <w:rPr>
          <w:sz w:val="24"/>
          <w:szCs w:val="24"/>
        </w:rPr>
        <w:t xml:space="preserve"> </w:t>
      </w:r>
      <w:r w:rsidR="002E0199">
        <w:rPr>
          <w:sz w:val="24"/>
          <w:szCs w:val="24"/>
        </w:rPr>
        <w:t>l</w:t>
      </w:r>
      <w:r w:rsidR="00FB1A4B" w:rsidRPr="00E46EA9">
        <w:rPr>
          <w:sz w:val="24"/>
          <w:szCs w:val="24"/>
        </w:rPr>
        <w:t xml:space="preserve">a data </w:t>
      </w:r>
      <w:r>
        <w:rPr>
          <w:sz w:val="24"/>
          <w:szCs w:val="24"/>
        </w:rPr>
        <w:t>solicitării ajutorului</w:t>
      </w:r>
      <w:r w:rsidR="0001658D">
        <w:rPr>
          <w:sz w:val="24"/>
          <w:szCs w:val="24"/>
        </w:rPr>
        <w:t xml:space="preserve"> obligaț</w:t>
      </w:r>
      <w:r w:rsidR="00FB1A4B" w:rsidRPr="00E46EA9">
        <w:rPr>
          <w:sz w:val="24"/>
          <w:szCs w:val="24"/>
        </w:rPr>
        <w:t xml:space="preserve">iile principale constând în impozite şi taxe locale, chirii, redevenţe şi alte obligaţii datorate bugetului local al municipiului </w:t>
      </w:r>
      <w:r w:rsidR="00F60D70" w:rsidRPr="00E46EA9">
        <w:rPr>
          <w:sz w:val="24"/>
          <w:szCs w:val="24"/>
        </w:rPr>
        <w:t>Dej</w:t>
      </w:r>
      <w:r w:rsidRPr="00620DF2">
        <w:rPr>
          <w:sz w:val="24"/>
          <w:szCs w:val="24"/>
        </w:rPr>
        <w:t xml:space="preserve"> </w:t>
      </w:r>
      <w:r w:rsidRPr="00E46EA9">
        <w:rPr>
          <w:sz w:val="24"/>
          <w:szCs w:val="24"/>
        </w:rPr>
        <w:t xml:space="preserve">până </w:t>
      </w:r>
      <w:r>
        <w:rPr>
          <w:sz w:val="24"/>
          <w:szCs w:val="24"/>
        </w:rPr>
        <w:t>l</w:t>
      </w:r>
      <w:r w:rsidRPr="00E46EA9">
        <w:rPr>
          <w:sz w:val="24"/>
          <w:szCs w:val="24"/>
        </w:rPr>
        <w:t>a data de 3</w:t>
      </w:r>
      <w:r>
        <w:rPr>
          <w:sz w:val="24"/>
          <w:szCs w:val="24"/>
        </w:rPr>
        <w:t>1</w:t>
      </w:r>
      <w:r w:rsidRPr="00E46EA9">
        <w:rPr>
          <w:sz w:val="24"/>
          <w:szCs w:val="24"/>
        </w:rPr>
        <w:t>.</w:t>
      </w:r>
      <w:r>
        <w:rPr>
          <w:sz w:val="24"/>
          <w:szCs w:val="24"/>
        </w:rPr>
        <w:t>12</w:t>
      </w:r>
      <w:r w:rsidRPr="00E46EA9">
        <w:rPr>
          <w:sz w:val="24"/>
          <w:szCs w:val="24"/>
        </w:rPr>
        <w:t>.201</w:t>
      </w:r>
      <w:r>
        <w:rPr>
          <w:sz w:val="24"/>
          <w:szCs w:val="24"/>
        </w:rPr>
        <w:t>5;</w:t>
      </w:r>
    </w:p>
    <w:p w:rsidR="00FB1A4B" w:rsidRPr="00E46EA9" w:rsidRDefault="00FB1A4B" w:rsidP="00FB1A4B">
      <w:pPr>
        <w:pStyle w:val="Corptext1"/>
        <w:numPr>
          <w:ilvl w:val="0"/>
          <w:numId w:val="10"/>
        </w:numPr>
        <w:shd w:val="clear" w:color="auto" w:fill="auto"/>
        <w:tabs>
          <w:tab w:val="left" w:pos="731"/>
        </w:tabs>
        <w:spacing w:before="0" w:line="259" w:lineRule="exact"/>
        <w:ind w:left="740" w:right="60"/>
        <w:rPr>
          <w:sz w:val="24"/>
          <w:szCs w:val="24"/>
        </w:rPr>
      </w:pPr>
      <w:r w:rsidRPr="00E46EA9">
        <w:rPr>
          <w:sz w:val="24"/>
          <w:szCs w:val="24"/>
        </w:rPr>
        <w:t xml:space="preserve">sunt persoane juridice cu sediul în România, înregistrate la Registrul Comerţului ca societăţi comerciale conform Legii nr. 31/1990 privind societăţile comerciale, republicată, cu modificările şi completările ulterioare, sau ca societăţi cooperatiste în baza Legii nr. 1/2005 privind organizarea şi funcţionarea cooperaţiei, care desfăşoară activităţi economice pe teritoriul României şi au calitatea de contribuabili ai bugetului local al municipiului </w:t>
      </w:r>
      <w:r w:rsidR="00DC6852" w:rsidRPr="00E46EA9">
        <w:rPr>
          <w:sz w:val="24"/>
          <w:szCs w:val="24"/>
        </w:rPr>
        <w:t>Dej</w:t>
      </w:r>
      <w:r w:rsidRPr="00E46EA9">
        <w:rPr>
          <w:sz w:val="24"/>
          <w:szCs w:val="24"/>
        </w:rPr>
        <w:t>;</w:t>
      </w:r>
    </w:p>
    <w:p w:rsidR="00FB1A4B" w:rsidRPr="00E46EA9" w:rsidRDefault="00FB1A4B" w:rsidP="00FB1A4B">
      <w:pPr>
        <w:pStyle w:val="Corptext1"/>
        <w:numPr>
          <w:ilvl w:val="0"/>
          <w:numId w:val="10"/>
        </w:numPr>
        <w:shd w:val="clear" w:color="auto" w:fill="auto"/>
        <w:tabs>
          <w:tab w:val="left" w:pos="706"/>
        </w:tabs>
        <w:spacing w:before="0" w:line="254" w:lineRule="exact"/>
        <w:ind w:left="700" w:right="60"/>
        <w:rPr>
          <w:sz w:val="24"/>
          <w:szCs w:val="24"/>
        </w:rPr>
      </w:pPr>
      <w:r w:rsidRPr="00E46EA9">
        <w:rPr>
          <w:sz w:val="24"/>
          <w:szCs w:val="24"/>
        </w:rPr>
        <w:t xml:space="preserve">nu se află în stare de insolvenţă. lichidare, dizolvare, afacerea să nu fie condusă de un administrator sau lichidator judiciar, să nu aibă restricţii asupra activităţilor sale comerciale iar </w:t>
      </w:r>
      <w:r w:rsidR="00D067BD" w:rsidRPr="00E46EA9">
        <w:rPr>
          <w:sz w:val="24"/>
          <w:szCs w:val="24"/>
        </w:rPr>
        <w:t>acestea</w:t>
      </w:r>
      <w:r w:rsidRPr="00E46EA9">
        <w:rPr>
          <w:sz w:val="24"/>
          <w:szCs w:val="24"/>
        </w:rPr>
        <w:t xml:space="preserve"> să nu fie puse la dispoziţia creditorilor;</w:t>
      </w:r>
    </w:p>
    <w:p w:rsidR="00FB1A4B" w:rsidRPr="00E46EA9" w:rsidRDefault="00FB1A4B" w:rsidP="00FB1A4B">
      <w:pPr>
        <w:pStyle w:val="Corptext1"/>
        <w:numPr>
          <w:ilvl w:val="0"/>
          <w:numId w:val="10"/>
        </w:numPr>
        <w:shd w:val="clear" w:color="auto" w:fill="auto"/>
        <w:tabs>
          <w:tab w:val="left" w:pos="706"/>
        </w:tabs>
        <w:spacing w:before="0" w:line="254" w:lineRule="exact"/>
        <w:ind w:left="700" w:right="60"/>
        <w:rPr>
          <w:sz w:val="24"/>
          <w:szCs w:val="24"/>
        </w:rPr>
      </w:pPr>
      <w:r w:rsidRPr="00E46EA9">
        <w:rPr>
          <w:sz w:val="24"/>
          <w:szCs w:val="24"/>
        </w:rPr>
        <w:t>nu au făcut obiectul unei decizii a Comisie Europene de recuperare a unui ajutor de stat sau, în cazul în care a făcut obiectul unei astfel de decizii, aceasta a fost deja executată şi creanţa integral recuperată;</w:t>
      </w:r>
    </w:p>
    <w:p w:rsidR="00FB1A4B" w:rsidRPr="00E46EA9" w:rsidRDefault="00FB1A4B" w:rsidP="00FB1A4B">
      <w:pPr>
        <w:pStyle w:val="Corptext1"/>
        <w:numPr>
          <w:ilvl w:val="0"/>
          <w:numId w:val="10"/>
        </w:numPr>
        <w:shd w:val="clear" w:color="auto" w:fill="auto"/>
        <w:tabs>
          <w:tab w:val="left" w:pos="701"/>
        </w:tabs>
        <w:spacing w:before="0" w:line="254" w:lineRule="exact"/>
        <w:ind w:left="700" w:right="60"/>
        <w:rPr>
          <w:sz w:val="24"/>
          <w:szCs w:val="24"/>
        </w:rPr>
      </w:pPr>
      <w:r w:rsidRPr="00E46EA9">
        <w:rPr>
          <w:sz w:val="24"/>
          <w:szCs w:val="24"/>
        </w:rPr>
        <w:t xml:space="preserve">nu a fost constatată o faptă ce constituie infracţiune de evaziune fiscală, </w:t>
      </w:r>
      <w:r w:rsidRPr="00E46EA9">
        <w:rPr>
          <w:sz w:val="24"/>
          <w:szCs w:val="24"/>
        </w:rPr>
        <w:lastRenderedPageBreak/>
        <w:t>pentru care s-a pronunţat o hotărâre judecătorească definitivă;</w:t>
      </w:r>
    </w:p>
    <w:p w:rsidR="00FB1A4B" w:rsidRPr="00E46EA9" w:rsidRDefault="00FB1A4B" w:rsidP="00FB1A4B">
      <w:pPr>
        <w:pStyle w:val="Corptext1"/>
        <w:numPr>
          <w:ilvl w:val="0"/>
          <w:numId w:val="10"/>
        </w:numPr>
        <w:shd w:val="clear" w:color="auto" w:fill="auto"/>
        <w:tabs>
          <w:tab w:val="left" w:pos="706"/>
        </w:tabs>
        <w:spacing w:before="0" w:line="254" w:lineRule="exact"/>
        <w:ind w:left="700" w:right="60"/>
        <w:rPr>
          <w:sz w:val="24"/>
          <w:szCs w:val="24"/>
        </w:rPr>
      </w:pPr>
      <w:r w:rsidRPr="00E46EA9">
        <w:rPr>
          <w:sz w:val="24"/>
          <w:szCs w:val="24"/>
        </w:rPr>
        <w:t>valoarea totală a ajutoarelor de minimis acordate întreprinderii</w:t>
      </w:r>
      <w:r w:rsidR="004B2A0B">
        <w:rPr>
          <w:sz w:val="24"/>
          <w:szCs w:val="24"/>
        </w:rPr>
        <w:t xml:space="preserve"> unice</w:t>
      </w:r>
      <w:r w:rsidRPr="00E46EA9">
        <w:rPr>
          <w:sz w:val="24"/>
          <w:szCs w:val="24"/>
        </w:rPr>
        <w:t>, pe o perioadă de 3 ani consecutivi ( 2 ani fiscali precedenţi şi anul fiscal în curs ), cumulată cu valoarea alocării financiare acordate în conformitate cu prevederile prezentei scheme, nu depăşeşte echivalentul în lei a 200.000 Euro ( 100.000 Euro în cazul întreprinderilor care activ</w:t>
      </w:r>
      <w:r w:rsidR="0079529C">
        <w:rPr>
          <w:sz w:val="24"/>
          <w:szCs w:val="24"/>
        </w:rPr>
        <w:t>ează în sectorul transportului</w:t>
      </w:r>
      <w:r w:rsidR="004B2A0B">
        <w:rPr>
          <w:sz w:val="24"/>
          <w:szCs w:val="24"/>
        </w:rPr>
        <w:t xml:space="preserve"> rutier de mărfuri în contul terților sau contra cost</w:t>
      </w:r>
      <w:r w:rsidRPr="00E46EA9">
        <w:rPr>
          <w:sz w:val="24"/>
          <w:szCs w:val="24"/>
        </w:rPr>
        <w:t xml:space="preserve"> ). Aceste plafoane se aplică indiferent de forma ajutorului de minimis sau de obiectivul urmărit şi indiferent dacă ajutorul este finanţat din surse naţionale</w:t>
      </w:r>
      <w:r w:rsidR="004B2A0B">
        <w:rPr>
          <w:sz w:val="24"/>
          <w:szCs w:val="24"/>
        </w:rPr>
        <w:t xml:space="preserve">, bugetul de stat sau bugetul administratiei publice locale, </w:t>
      </w:r>
      <w:r w:rsidRPr="00E46EA9">
        <w:rPr>
          <w:sz w:val="24"/>
          <w:szCs w:val="24"/>
        </w:rPr>
        <w:t>sau comunitare.</w:t>
      </w:r>
    </w:p>
    <w:p w:rsidR="00FB1A4B" w:rsidRPr="00E46EA9" w:rsidRDefault="00FB1A4B" w:rsidP="00FB1A4B">
      <w:pPr>
        <w:pStyle w:val="Corptext1"/>
        <w:numPr>
          <w:ilvl w:val="0"/>
          <w:numId w:val="9"/>
        </w:numPr>
        <w:shd w:val="clear" w:color="auto" w:fill="auto"/>
        <w:tabs>
          <w:tab w:val="left" w:pos="390"/>
        </w:tabs>
        <w:spacing w:before="0" w:line="254" w:lineRule="exact"/>
        <w:ind w:left="20" w:right="60" w:firstLine="0"/>
        <w:rPr>
          <w:sz w:val="24"/>
          <w:szCs w:val="24"/>
        </w:rPr>
      </w:pPr>
      <w:r w:rsidRPr="00E46EA9">
        <w:rPr>
          <w:sz w:val="24"/>
          <w:szCs w:val="24"/>
        </w:rPr>
        <w:t xml:space="preserve">Dacă societatea comercială/cooperatistă are mai multe tipuri de obligaţii la bugetul local al municipiului </w:t>
      </w:r>
      <w:r w:rsidR="00F60D70" w:rsidRPr="00E46EA9">
        <w:rPr>
          <w:sz w:val="24"/>
          <w:szCs w:val="24"/>
        </w:rPr>
        <w:t>Dej</w:t>
      </w:r>
      <w:r w:rsidRPr="00E46EA9">
        <w:rPr>
          <w:sz w:val="24"/>
          <w:szCs w:val="24"/>
        </w:rPr>
        <w:t>, reprezentând impozite, taxe locale, chirii, redevenţe, etc. şi face plata integrală numai pentru un anumit impozit sau taxă, chirie, red</w:t>
      </w:r>
      <w:r w:rsidR="00D067BD" w:rsidRPr="00E46EA9">
        <w:rPr>
          <w:sz w:val="24"/>
          <w:szCs w:val="24"/>
        </w:rPr>
        <w:t>e</w:t>
      </w:r>
      <w:r w:rsidRPr="00E46EA9">
        <w:rPr>
          <w:sz w:val="24"/>
          <w:szCs w:val="24"/>
        </w:rPr>
        <w:t>venţă etc., în condiţiile alin. (2) lit. a) din prezenta schemă, scutirile de la plată se vor aplica, în mod corespunzător, numai pentru majorările de întârziere, aferente respectivului venit bugetar;</w:t>
      </w:r>
    </w:p>
    <w:p w:rsidR="00FB1A4B" w:rsidRPr="00E46EA9" w:rsidRDefault="00FB1A4B" w:rsidP="00FB1A4B">
      <w:pPr>
        <w:pStyle w:val="Corptext1"/>
        <w:numPr>
          <w:ilvl w:val="0"/>
          <w:numId w:val="9"/>
        </w:numPr>
        <w:shd w:val="clear" w:color="auto" w:fill="auto"/>
        <w:tabs>
          <w:tab w:val="left" w:pos="409"/>
        </w:tabs>
        <w:spacing w:before="0" w:after="292" w:line="254" w:lineRule="exact"/>
        <w:ind w:left="20" w:right="60" w:firstLine="0"/>
        <w:rPr>
          <w:sz w:val="24"/>
          <w:szCs w:val="24"/>
        </w:rPr>
      </w:pPr>
      <w:r w:rsidRPr="00E46EA9">
        <w:rPr>
          <w:sz w:val="24"/>
          <w:szCs w:val="24"/>
        </w:rPr>
        <w:t xml:space="preserve">Pentru a beneficia de prevederile prezentei scheme, persoanele juridice angajate parţial în activităţi economice, trebuie să ţină evidenţele contabile separate faţă de </w:t>
      </w:r>
      <w:r w:rsidR="00D067BD" w:rsidRPr="00E46EA9">
        <w:rPr>
          <w:sz w:val="24"/>
          <w:szCs w:val="24"/>
        </w:rPr>
        <w:t>celelalte</w:t>
      </w:r>
      <w:r w:rsidRPr="00E46EA9">
        <w:rPr>
          <w:sz w:val="24"/>
          <w:szCs w:val="24"/>
        </w:rPr>
        <w:t xml:space="preserve"> activităţi desfăşurate (contabilitatea trebuie să evidenţieze separat cheltuielile, veniturile şi rezultatele aferente acestei activităţi, nefiind permisă subvenţionarea încrucişată).</w:t>
      </w:r>
    </w:p>
    <w:p w:rsidR="00FB1A4B" w:rsidRPr="00E46EA9" w:rsidRDefault="00FB1A4B" w:rsidP="00FB1A4B">
      <w:pPr>
        <w:pStyle w:val="Heading20"/>
        <w:keepNext/>
        <w:keepLines/>
        <w:shd w:val="clear" w:color="auto" w:fill="auto"/>
        <w:spacing w:before="0" w:after="150" w:line="190" w:lineRule="exact"/>
        <w:ind w:left="560"/>
        <w:rPr>
          <w:sz w:val="24"/>
          <w:szCs w:val="24"/>
        </w:rPr>
      </w:pPr>
      <w:bookmarkStart w:id="6" w:name="bookmark6"/>
      <w:r w:rsidRPr="00E46EA9">
        <w:rPr>
          <w:sz w:val="24"/>
          <w:szCs w:val="24"/>
        </w:rPr>
        <w:t>ART. 10 Modalităţi de implementare a schemei</w:t>
      </w:r>
      <w:bookmarkEnd w:id="6"/>
    </w:p>
    <w:p w:rsidR="00FB1A4B" w:rsidRPr="00E46EA9" w:rsidRDefault="00132A7B" w:rsidP="00132A7B">
      <w:pPr>
        <w:pStyle w:val="Corptext1"/>
        <w:shd w:val="clear" w:color="auto" w:fill="auto"/>
        <w:tabs>
          <w:tab w:val="left" w:pos="361"/>
        </w:tabs>
        <w:spacing w:before="0" w:line="269" w:lineRule="exact"/>
        <w:ind w:right="60" w:firstLine="0"/>
        <w:rPr>
          <w:sz w:val="24"/>
          <w:szCs w:val="24"/>
        </w:rPr>
      </w:pPr>
      <w:r w:rsidRPr="00E46EA9">
        <w:rPr>
          <w:sz w:val="24"/>
          <w:szCs w:val="24"/>
        </w:rPr>
        <w:t>(1)</w:t>
      </w:r>
      <w:r w:rsidR="00FB1A4B" w:rsidRPr="00E46EA9">
        <w:rPr>
          <w:sz w:val="24"/>
          <w:szCs w:val="24"/>
        </w:rPr>
        <w:t>Pentru a b</w:t>
      </w:r>
      <w:r w:rsidR="00DC6852" w:rsidRPr="00E46EA9">
        <w:rPr>
          <w:sz w:val="24"/>
          <w:szCs w:val="24"/>
        </w:rPr>
        <w:t>eneficia de scutirea prevăzută l</w:t>
      </w:r>
      <w:r w:rsidR="00FB1A4B" w:rsidRPr="00E46EA9">
        <w:rPr>
          <w:sz w:val="24"/>
          <w:szCs w:val="24"/>
        </w:rPr>
        <w:t xml:space="preserve">a art. 2, societăţile comerciale/cooperatiste solicitante </w:t>
      </w:r>
      <w:r w:rsidR="00FB1A4B" w:rsidRPr="00E46EA9">
        <w:rPr>
          <w:rStyle w:val="BodytextBold"/>
          <w:sz w:val="24"/>
          <w:szCs w:val="24"/>
        </w:rPr>
        <w:t xml:space="preserve">vor depune până la data de </w:t>
      </w:r>
      <w:r w:rsidR="004D6714">
        <w:rPr>
          <w:rStyle w:val="BodytextBold"/>
          <w:sz w:val="24"/>
          <w:szCs w:val="24"/>
        </w:rPr>
        <w:t>31</w:t>
      </w:r>
      <w:r w:rsidR="00FB1A4B" w:rsidRPr="00E46EA9">
        <w:rPr>
          <w:rStyle w:val="BodytextBold"/>
          <w:sz w:val="24"/>
          <w:szCs w:val="24"/>
        </w:rPr>
        <w:t>.</w:t>
      </w:r>
      <w:r w:rsidR="0026729B">
        <w:rPr>
          <w:rStyle w:val="BodytextBold"/>
          <w:sz w:val="24"/>
          <w:szCs w:val="24"/>
        </w:rPr>
        <w:t>12</w:t>
      </w:r>
      <w:r w:rsidR="00FB1A4B" w:rsidRPr="00E46EA9">
        <w:rPr>
          <w:rStyle w:val="BodytextBold"/>
          <w:sz w:val="24"/>
          <w:szCs w:val="24"/>
        </w:rPr>
        <w:t>.201</w:t>
      </w:r>
      <w:r w:rsidR="0001658D">
        <w:rPr>
          <w:rStyle w:val="BodytextBold"/>
          <w:sz w:val="24"/>
          <w:szCs w:val="24"/>
        </w:rPr>
        <w:t>5</w:t>
      </w:r>
      <w:r w:rsidR="00FB1A4B" w:rsidRPr="00E46EA9">
        <w:rPr>
          <w:rStyle w:val="BodytextBold"/>
          <w:sz w:val="24"/>
          <w:szCs w:val="24"/>
        </w:rPr>
        <w:t xml:space="preserve"> inclusiv, </w:t>
      </w:r>
      <w:r w:rsidR="00FB1A4B" w:rsidRPr="00E46EA9">
        <w:rPr>
          <w:sz w:val="24"/>
          <w:szCs w:val="24"/>
        </w:rPr>
        <w:t xml:space="preserve">la registratura  municipiului </w:t>
      </w:r>
      <w:r w:rsidR="00F60D70" w:rsidRPr="00E46EA9">
        <w:rPr>
          <w:sz w:val="24"/>
          <w:szCs w:val="24"/>
        </w:rPr>
        <w:t>Dej</w:t>
      </w:r>
      <w:r w:rsidR="00FB1A4B" w:rsidRPr="00E46EA9">
        <w:rPr>
          <w:sz w:val="24"/>
          <w:szCs w:val="24"/>
        </w:rPr>
        <w:t xml:space="preserve"> o </w:t>
      </w:r>
      <w:r w:rsidR="00FB1A4B" w:rsidRPr="00E46EA9">
        <w:rPr>
          <w:rStyle w:val="BodytextBold"/>
          <w:sz w:val="24"/>
          <w:szCs w:val="24"/>
        </w:rPr>
        <w:t xml:space="preserve">cerere temeinic justificată </w:t>
      </w:r>
      <w:r w:rsidR="00FB1A4B" w:rsidRPr="00E46EA9">
        <w:rPr>
          <w:sz w:val="24"/>
          <w:szCs w:val="24"/>
        </w:rPr>
        <w:t xml:space="preserve">pentru impozitele şi taxele locale,  chirii, redevenţe şi alte venituri la bugetul local, </w:t>
      </w:r>
      <w:r w:rsidR="00FB1A4B" w:rsidRPr="00E46EA9">
        <w:rPr>
          <w:rStyle w:val="BodytextBold"/>
          <w:sz w:val="24"/>
          <w:szCs w:val="24"/>
        </w:rPr>
        <w:t>însoţită de următoarele documente justificative:</w:t>
      </w:r>
    </w:p>
    <w:p w:rsidR="00FB1A4B" w:rsidRDefault="00411969" w:rsidP="00FB1A4B">
      <w:pPr>
        <w:pStyle w:val="Corptext1"/>
        <w:numPr>
          <w:ilvl w:val="0"/>
          <w:numId w:val="6"/>
        </w:numPr>
        <w:shd w:val="clear" w:color="auto" w:fill="auto"/>
        <w:tabs>
          <w:tab w:val="left" w:pos="706"/>
        </w:tabs>
        <w:spacing w:before="0" w:line="269" w:lineRule="exact"/>
        <w:ind w:left="700"/>
        <w:rPr>
          <w:sz w:val="24"/>
          <w:szCs w:val="24"/>
        </w:rPr>
      </w:pPr>
      <w:r>
        <w:rPr>
          <w:sz w:val="24"/>
          <w:szCs w:val="24"/>
        </w:rPr>
        <w:t>Situaț</w:t>
      </w:r>
      <w:r w:rsidR="00FB1A4B" w:rsidRPr="00E46EA9">
        <w:rPr>
          <w:sz w:val="24"/>
          <w:szCs w:val="24"/>
        </w:rPr>
        <w:t>iile financiar - contabil</w:t>
      </w:r>
      <w:r>
        <w:rPr>
          <w:sz w:val="24"/>
          <w:szCs w:val="24"/>
        </w:rPr>
        <w:t>e aferente perioadei de referinț</w:t>
      </w:r>
      <w:r w:rsidR="00FB1A4B" w:rsidRPr="00E46EA9">
        <w:rPr>
          <w:sz w:val="24"/>
          <w:szCs w:val="24"/>
        </w:rPr>
        <w:t>ă;</w:t>
      </w:r>
    </w:p>
    <w:p w:rsidR="00411969" w:rsidRDefault="00411969" w:rsidP="00FB1A4B">
      <w:pPr>
        <w:pStyle w:val="Corptext1"/>
        <w:numPr>
          <w:ilvl w:val="0"/>
          <w:numId w:val="6"/>
        </w:numPr>
        <w:shd w:val="clear" w:color="auto" w:fill="auto"/>
        <w:tabs>
          <w:tab w:val="left" w:pos="706"/>
        </w:tabs>
        <w:spacing w:before="0" w:line="269" w:lineRule="exact"/>
        <w:ind w:left="700"/>
        <w:rPr>
          <w:sz w:val="24"/>
          <w:szCs w:val="24"/>
        </w:rPr>
      </w:pPr>
      <w:r>
        <w:rPr>
          <w:sz w:val="24"/>
          <w:szCs w:val="24"/>
        </w:rPr>
        <w:t>Actul de constituire;</w:t>
      </w:r>
    </w:p>
    <w:p w:rsidR="00411969" w:rsidRPr="00E46EA9" w:rsidRDefault="00411969" w:rsidP="00FB1A4B">
      <w:pPr>
        <w:pStyle w:val="Corptext1"/>
        <w:numPr>
          <w:ilvl w:val="0"/>
          <w:numId w:val="6"/>
        </w:numPr>
        <w:shd w:val="clear" w:color="auto" w:fill="auto"/>
        <w:tabs>
          <w:tab w:val="left" w:pos="706"/>
        </w:tabs>
        <w:spacing w:before="0" w:line="269" w:lineRule="exact"/>
        <w:ind w:left="700"/>
        <w:rPr>
          <w:sz w:val="24"/>
          <w:szCs w:val="24"/>
        </w:rPr>
      </w:pPr>
      <w:r>
        <w:rPr>
          <w:sz w:val="24"/>
          <w:szCs w:val="24"/>
        </w:rPr>
        <w:t>Statutul societății;</w:t>
      </w:r>
    </w:p>
    <w:p w:rsidR="00FB1A4B" w:rsidRPr="00E46EA9" w:rsidRDefault="00FB1A4B" w:rsidP="00FB1A4B">
      <w:pPr>
        <w:pStyle w:val="Corptext1"/>
        <w:numPr>
          <w:ilvl w:val="0"/>
          <w:numId w:val="6"/>
        </w:numPr>
        <w:shd w:val="clear" w:color="auto" w:fill="auto"/>
        <w:tabs>
          <w:tab w:val="left" w:pos="696"/>
        </w:tabs>
        <w:spacing w:before="0" w:line="269" w:lineRule="exact"/>
        <w:ind w:left="700"/>
        <w:rPr>
          <w:sz w:val="24"/>
          <w:szCs w:val="24"/>
        </w:rPr>
      </w:pPr>
      <w:r w:rsidRPr="00E46EA9">
        <w:rPr>
          <w:sz w:val="24"/>
          <w:szCs w:val="24"/>
        </w:rPr>
        <w:t>Codul unic de înregistrare sau codul fiscal al societăţii;</w:t>
      </w:r>
    </w:p>
    <w:p w:rsidR="00FB1A4B" w:rsidRPr="00E46EA9" w:rsidRDefault="00FB1A4B" w:rsidP="00FB1A4B">
      <w:pPr>
        <w:pStyle w:val="Corptext1"/>
        <w:numPr>
          <w:ilvl w:val="0"/>
          <w:numId w:val="6"/>
        </w:numPr>
        <w:shd w:val="clear" w:color="auto" w:fill="auto"/>
        <w:tabs>
          <w:tab w:val="left" w:pos="691"/>
        </w:tabs>
        <w:spacing w:before="0" w:line="259" w:lineRule="exact"/>
        <w:ind w:left="700" w:right="60"/>
        <w:rPr>
          <w:sz w:val="24"/>
          <w:szCs w:val="24"/>
        </w:rPr>
      </w:pPr>
      <w:r w:rsidRPr="00E46EA9">
        <w:rPr>
          <w:sz w:val="24"/>
          <w:szCs w:val="24"/>
        </w:rPr>
        <w:t>în cazul în care sunt clădiri, terenuri, mijloace de transport şi taxe hoteliere, etc., nedeclarate, precum şi modificări ( intrări/ieşiri) în cursul anului, aferente conturilor de terenuri, clădiri, mijloace de transport, taxă hotelieră, etc., se vor prezenta documentele justificative aferente, respectiv: contract de vânzare - cumpărare şi factura, raportul de reevaluare efectuat asupra proprietăţilor deţinute şi procesul - verbal încheiat în urma şedinţei Consiliului de Administraţie, prin care s-a aprobat noua valoare a clădirii, procesele verbale de recepţie aferente lucrărilor de construire/modernizare cuprinse în autorizaţiile de construire, cu valoarea finală a lucrărilor recepţionate;</w:t>
      </w:r>
    </w:p>
    <w:p w:rsidR="00FB1A4B" w:rsidRPr="00E46EA9" w:rsidRDefault="00FB1A4B" w:rsidP="00FB1A4B">
      <w:pPr>
        <w:pStyle w:val="Corptext1"/>
        <w:numPr>
          <w:ilvl w:val="0"/>
          <w:numId w:val="6"/>
        </w:numPr>
        <w:shd w:val="clear" w:color="auto" w:fill="auto"/>
        <w:tabs>
          <w:tab w:val="left" w:pos="696"/>
        </w:tabs>
        <w:spacing w:before="0" w:line="264" w:lineRule="exact"/>
        <w:ind w:left="700" w:right="60"/>
        <w:rPr>
          <w:sz w:val="24"/>
          <w:szCs w:val="24"/>
        </w:rPr>
      </w:pPr>
      <w:r w:rsidRPr="00E46EA9">
        <w:rPr>
          <w:sz w:val="24"/>
          <w:szCs w:val="24"/>
        </w:rPr>
        <w:t xml:space="preserve">declaraţie pe proprie răspundere, dată de reprezentantul legal al societăţii comerciale/cooperatiste beneficiare în formă scrisă şi autentificată la notar cu privire la faptul că aceasta nu se află în stare de insolvenţă, lichidare sau dizolvare, afacerea să nu fie condusă de un administrator sau lichidator </w:t>
      </w:r>
      <w:r w:rsidR="00D067BD" w:rsidRPr="00E46EA9">
        <w:rPr>
          <w:sz w:val="24"/>
          <w:szCs w:val="24"/>
        </w:rPr>
        <w:t>judiciar</w:t>
      </w:r>
      <w:r w:rsidRPr="00E46EA9">
        <w:rPr>
          <w:sz w:val="24"/>
          <w:szCs w:val="24"/>
        </w:rPr>
        <w:t>, să nu aibă restricţii asupra activităţilor sale comerciale, iar acestea să nu fie puse la dispoziţia creditorilor;</w:t>
      </w:r>
    </w:p>
    <w:p w:rsidR="00FB1A4B" w:rsidRDefault="00FB1A4B" w:rsidP="009D18C1">
      <w:pPr>
        <w:pStyle w:val="Corptext1"/>
        <w:shd w:val="clear" w:color="auto" w:fill="auto"/>
        <w:tabs>
          <w:tab w:val="left" w:pos="731"/>
        </w:tabs>
        <w:spacing w:before="0" w:line="254" w:lineRule="exact"/>
        <w:ind w:left="740" w:right="40" w:firstLine="0"/>
        <w:rPr>
          <w:sz w:val="24"/>
          <w:szCs w:val="24"/>
        </w:rPr>
      </w:pPr>
    </w:p>
    <w:p w:rsidR="009D18C1" w:rsidRPr="00E46EA9" w:rsidRDefault="009D18C1" w:rsidP="009D18C1">
      <w:pPr>
        <w:pStyle w:val="Corptext1"/>
        <w:shd w:val="clear" w:color="auto" w:fill="auto"/>
        <w:tabs>
          <w:tab w:val="left" w:pos="731"/>
        </w:tabs>
        <w:spacing w:before="0" w:line="254" w:lineRule="exact"/>
        <w:ind w:left="740" w:right="40" w:firstLine="0"/>
        <w:rPr>
          <w:sz w:val="24"/>
          <w:szCs w:val="24"/>
        </w:rPr>
      </w:pPr>
    </w:p>
    <w:p w:rsidR="00FB1A4B" w:rsidRPr="00E46EA9" w:rsidRDefault="00FB1A4B" w:rsidP="00FB1A4B">
      <w:pPr>
        <w:pStyle w:val="Corptext1"/>
        <w:numPr>
          <w:ilvl w:val="0"/>
          <w:numId w:val="6"/>
        </w:numPr>
        <w:shd w:val="clear" w:color="auto" w:fill="auto"/>
        <w:tabs>
          <w:tab w:val="left" w:pos="726"/>
        </w:tabs>
        <w:spacing w:before="0" w:line="254" w:lineRule="exact"/>
        <w:ind w:left="740" w:right="40"/>
        <w:rPr>
          <w:sz w:val="24"/>
          <w:szCs w:val="24"/>
        </w:rPr>
      </w:pPr>
      <w:r w:rsidRPr="00E46EA9">
        <w:rPr>
          <w:sz w:val="24"/>
          <w:szCs w:val="24"/>
        </w:rPr>
        <w:t>declaraţie pe propria răspundere da</w:t>
      </w:r>
      <w:r w:rsidR="00DC6852" w:rsidRPr="00E46EA9">
        <w:rPr>
          <w:sz w:val="24"/>
          <w:szCs w:val="24"/>
        </w:rPr>
        <w:t>t</w:t>
      </w:r>
      <w:r w:rsidRPr="00E46EA9">
        <w:rPr>
          <w:sz w:val="24"/>
          <w:szCs w:val="24"/>
        </w:rPr>
        <w:t>ă de reprezentantul legal al societăţii comerciale/cooperatiste beneficiare în formă scrisă şi autentificată la notar cu privire la faptul că aceasta nu a făcut obiectul unei decizii a Comisiei Europene de recuperare a unui ajutor de stat sau în cazul în care a făcut obiectul unei astfel de decizii, aceasta a fost deja executată şi creanţa integral recuperată;</w:t>
      </w:r>
    </w:p>
    <w:p w:rsidR="00FB1A4B" w:rsidRPr="00E46EA9" w:rsidRDefault="00FB1A4B" w:rsidP="00FB1A4B">
      <w:pPr>
        <w:pStyle w:val="Corptext1"/>
        <w:numPr>
          <w:ilvl w:val="0"/>
          <w:numId w:val="6"/>
        </w:numPr>
        <w:shd w:val="clear" w:color="auto" w:fill="auto"/>
        <w:tabs>
          <w:tab w:val="left" w:pos="731"/>
        </w:tabs>
        <w:spacing w:before="0" w:line="254" w:lineRule="exact"/>
        <w:ind w:left="740" w:right="40"/>
        <w:rPr>
          <w:sz w:val="24"/>
          <w:szCs w:val="24"/>
        </w:rPr>
      </w:pPr>
      <w:r w:rsidRPr="00E46EA9">
        <w:rPr>
          <w:sz w:val="24"/>
          <w:szCs w:val="24"/>
        </w:rPr>
        <w:t xml:space="preserve">declaraţie pe proprie răspundere dată de reprezentantul legal al societăţii comerciale/cooperatiste beneficiare în formă scrisă şi autentificată la notar în care să se indice expres făptui că societatea nu desfăşoară activităţi </w:t>
      </w:r>
      <w:r w:rsidRPr="00E46EA9">
        <w:rPr>
          <w:sz w:val="24"/>
          <w:szCs w:val="24"/>
        </w:rPr>
        <w:lastRenderedPageBreak/>
        <w:t>exceptate de prezenta schemă nici ca obiect principal şi nici ca obiect secundar de activitate.</w:t>
      </w:r>
    </w:p>
    <w:p w:rsidR="00FB1A4B" w:rsidRPr="00E46EA9" w:rsidRDefault="00FB1A4B" w:rsidP="00FB1A4B">
      <w:pPr>
        <w:pStyle w:val="Corptext1"/>
        <w:numPr>
          <w:ilvl w:val="0"/>
          <w:numId w:val="6"/>
        </w:numPr>
        <w:shd w:val="clear" w:color="auto" w:fill="auto"/>
        <w:tabs>
          <w:tab w:val="left" w:pos="731"/>
        </w:tabs>
        <w:spacing w:before="0" w:line="259" w:lineRule="exact"/>
        <w:ind w:left="740" w:right="40"/>
        <w:rPr>
          <w:sz w:val="24"/>
          <w:szCs w:val="24"/>
        </w:rPr>
      </w:pPr>
      <w:r w:rsidRPr="00E46EA9">
        <w:rPr>
          <w:sz w:val="24"/>
          <w:szCs w:val="24"/>
        </w:rPr>
        <w:t xml:space="preserve">declaraţie pe propria răspundere dată de reprezentantul legal al societăţii comerciale/cooperatiste beneficiare în formă scrisă şi autentificată la notar privind orice alt ajutor de minimis primit </w:t>
      </w:r>
      <w:r w:rsidR="009D18C1">
        <w:rPr>
          <w:sz w:val="24"/>
          <w:szCs w:val="24"/>
        </w:rPr>
        <w:t xml:space="preserve">de intreprinderea unica </w:t>
      </w:r>
      <w:r w:rsidRPr="00E46EA9">
        <w:rPr>
          <w:sz w:val="24"/>
          <w:szCs w:val="24"/>
        </w:rPr>
        <w:t>pe perioada ultimilor 2 ani fiscali şi a anului fiscal curent.</w:t>
      </w:r>
    </w:p>
    <w:p w:rsidR="00FB1A4B" w:rsidRPr="00E46EA9" w:rsidRDefault="00FB1A4B" w:rsidP="009D18C1">
      <w:pPr>
        <w:ind w:left="740" w:right="40"/>
        <w:jc w:val="both"/>
        <w:rPr>
          <w:rFonts w:ascii="Times New Roman" w:hAnsi="Times New Roman" w:cs="Times New Roman"/>
        </w:rPr>
      </w:pPr>
      <w:r w:rsidRPr="00E46EA9">
        <w:rPr>
          <w:rStyle w:val="Bodytext4"/>
          <w:rFonts w:eastAsia="Courier New"/>
          <w:i w:val="0"/>
          <w:iCs w:val="0"/>
          <w:sz w:val="24"/>
          <w:szCs w:val="24"/>
        </w:rPr>
        <w:t>Notă:</w:t>
      </w:r>
      <w:r w:rsidRPr="00E46EA9">
        <w:rPr>
          <w:rFonts w:ascii="Times New Roman" w:hAnsi="Times New Roman" w:cs="Times New Roman"/>
        </w:rPr>
        <w:t xml:space="preserve"> Declaraţiile notariale pe proprie răspundere precizate la alin. (1) pot fi </w:t>
      </w:r>
      <w:r w:rsidR="009D18C1">
        <w:rPr>
          <w:rFonts w:ascii="Times New Roman" w:hAnsi="Times New Roman" w:cs="Times New Roman"/>
        </w:rPr>
        <w:t>p</w:t>
      </w:r>
      <w:r w:rsidRPr="00E46EA9">
        <w:rPr>
          <w:rFonts w:ascii="Times New Roman" w:hAnsi="Times New Roman" w:cs="Times New Roman"/>
        </w:rPr>
        <w:t>rezentate separat, sau pot fi cuprinse într-un singur înscris.</w:t>
      </w:r>
    </w:p>
    <w:p w:rsidR="00FB1A4B" w:rsidRPr="00E46EA9" w:rsidRDefault="00FB1A4B" w:rsidP="004B2A0B">
      <w:pPr>
        <w:pStyle w:val="Corptext1"/>
        <w:numPr>
          <w:ilvl w:val="0"/>
          <w:numId w:val="12"/>
        </w:numPr>
        <w:shd w:val="clear" w:color="auto" w:fill="auto"/>
        <w:tabs>
          <w:tab w:val="left" w:pos="399"/>
        </w:tabs>
        <w:spacing w:before="0" w:line="259" w:lineRule="exact"/>
        <w:ind w:left="20" w:right="40" w:firstLine="0"/>
        <w:rPr>
          <w:sz w:val="24"/>
          <w:szCs w:val="24"/>
        </w:rPr>
      </w:pPr>
      <w:r w:rsidRPr="00E46EA9">
        <w:rPr>
          <w:sz w:val="24"/>
          <w:szCs w:val="24"/>
        </w:rPr>
        <w:t>Cuantumul ajutorului de minimis pentru fiecare beneficiar este reprezentat de cuantumul majorărilor de întârziere aferente impozitelor, taxelor locale, chiriilor, redevenţelor şi altor venituri la bugetul local, în condiţiile prezentei scheme.</w:t>
      </w:r>
    </w:p>
    <w:p w:rsidR="00F91728" w:rsidRDefault="00FB1A4B" w:rsidP="00F91728">
      <w:pPr>
        <w:pStyle w:val="Corptext1"/>
        <w:numPr>
          <w:ilvl w:val="0"/>
          <w:numId w:val="12"/>
        </w:numPr>
        <w:shd w:val="clear" w:color="auto" w:fill="auto"/>
        <w:tabs>
          <w:tab w:val="left" w:pos="426"/>
        </w:tabs>
        <w:spacing w:before="0" w:line="259" w:lineRule="exact"/>
        <w:ind w:left="20" w:right="40" w:firstLine="0"/>
        <w:rPr>
          <w:sz w:val="24"/>
          <w:szCs w:val="24"/>
        </w:rPr>
      </w:pPr>
      <w:r w:rsidRPr="00E46EA9">
        <w:rPr>
          <w:sz w:val="24"/>
          <w:szCs w:val="24"/>
        </w:rPr>
        <w:t>In</w:t>
      </w:r>
      <w:r w:rsidR="00D067BD" w:rsidRPr="00E46EA9">
        <w:rPr>
          <w:sz w:val="24"/>
          <w:szCs w:val="24"/>
        </w:rPr>
        <w:t xml:space="preserve"> </w:t>
      </w:r>
      <w:r w:rsidRPr="00E46EA9">
        <w:rPr>
          <w:sz w:val="24"/>
          <w:szCs w:val="24"/>
        </w:rPr>
        <w:t xml:space="preserve">cazul în care valoarea totală a ajutoarelor de minimis acordate unei </w:t>
      </w:r>
      <w:r w:rsidR="004B2A0B">
        <w:rPr>
          <w:sz w:val="24"/>
          <w:szCs w:val="24"/>
        </w:rPr>
        <w:t>întreprinderi unice (</w:t>
      </w:r>
      <w:r w:rsidRPr="00E46EA9">
        <w:rPr>
          <w:sz w:val="24"/>
          <w:szCs w:val="24"/>
        </w:rPr>
        <w:t>societăţi comerciale/cooperatiste</w:t>
      </w:r>
      <w:r w:rsidR="004B2A0B">
        <w:rPr>
          <w:sz w:val="24"/>
          <w:szCs w:val="24"/>
        </w:rPr>
        <w:t>)</w:t>
      </w:r>
      <w:r w:rsidRPr="00E46EA9">
        <w:rPr>
          <w:sz w:val="24"/>
          <w:szCs w:val="24"/>
        </w:rPr>
        <w:t xml:space="preserve"> pe o perioadă de 3 ani consecutivi, cumulată cu valoarea alocării financiare acordate în conformitate cu prevederile prezentei scheme, depăşeşte pragul de 200.000 Euro (</w:t>
      </w:r>
      <w:r w:rsidR="009D18C1">
        <w:rPr>
          <w:sz w:val="24"/>
          <w:szCs w:val="24"/>
        </w:rPr>
        <w:t>100</w:t>
      </w:r>
      <w:r w:rsidR="009D18C1" w:rsidRPr="00E46EA9">
        <w:rPr>
          <w:sz w:val="24"/>
          <w:szCs w:val="24"/>
        </w:rPr>
        <w:t>000 Euro în cazul întreprinderilor care activ</w:t>
      </w:r>
      <w:r w:rsidR="009D18C1">
        <w:rPr>
          <w:sz w:val="24"/>
          <w:szCs w:val="24"/>
        </w:rPr>
        <w:t>ează în sectorul transportului rutier de mărfuri în contul terților sau contra cost</w:t>
      </w:r>
      <w:r w:rsidRPr="00E46EA9">
        <w:rPr>
          <w:sz w:val="24"/>
          <w:szCs w:val="24"/>
        </w:rPr>
        <w:t>), echivalent în lei, solicitantul nu poate beneficia de prevederile schemei, nici chiar pentru aceea fracţiune din ajutor care nu depăşeşte acest plafon.</w:t>
      </w:r>
    </w:p>
    <w:p w:rsidR="00FB1A4B" w:rsidRPr="00E46EA9" w:rsidRDefault="00FB1A4B" w:rsidP="00FB1A4B">
      <w:pPr>
        <w:pStyle w:val="Corptext1"/>
        <w:numPr>
          <w:ilvl w:val="0"/>
          <w:numId w:val="12"/>
        </w:numPr>
        <w:shd w:val="clear" w:color="auto" w:fill="auto"/>
        <w:tabs>
          <w:tab w:val="left" w:pos="399"/>
        </w:tabs>
        <w:spacing w:before="0" w:line="259" w:lineRule="exact"/>
        <w:ind w:left="20" w:right="40" w:firstLine="0"/>
        <w:rPr>
          <w:sz w:val="24"/>
          <w:szCs w:val="24"/>
        </w:rPr>
      </w:pPr>
      <w:r w:rsidRPr="00E46EA9">
        <w:rPr>
          <w:sz w:val="24"/>
          <w:szCs w:val="24"/>
        </w:rPr>
        <w:t>Cererea şi documentaţia privind scutirea de la plata majorărilor /penalităţilor de întârzi</w:t>
      </w:r>
      <w:r w:rsidR="00D067BD" w:rsidRPr="00E46EA9">
        <w:rPr>
          <w:sz w:val="24"/>
          <w:szCs w:val="24"/>
        </w:rPr>
        <w:t>e</w:t>
      </w:r>
      <w:r w:rsidRPr="00E46EA9">
        <w:rPr>
          <w:sz w:val="24"/>
          <w:szCs w:val="24"/>
        </w:rPr>
        <w:t>re aferente impozitelor şi taxelor locale va fi analizată în termen de 30 zile de la data înregistrării de către serviciile de specialitate din cadrul Direcţiei impozite şi taxe locale şi Direcţiei economice.</w:t>
      </w:r>
    </w:p>
    <w:p w:rsidR="00FB1A4B" w:rsidRPr="00E46EA9" w:rsidRDefault="00FB1A4B" w:rsidP="00FB1A4B">
      <w:pPr>
        <w:pStyle w:val="Corptext1"/>
        <w:numPr>
          <w:ilvl w:val="0"/>
          <w:numId w:val="12"/>
        </w:numPr>
        <w:shd w:val="clear" w:color="auto" w:fill="auto"/>
        <w:tabs>
          <w:tab w:val="left" w:pos="390"/>
        </w:tabs>
        <w:spacing w:before="0" w:line="259" w:lineRule="exact"/>
        <w:ind w:left="20" w:right="40" w:firstLine="0"/>
        <w:rPr>
          <w:sz w:val="24"/>
          <w:szCs w:val="24"/>
        </w:rPr>
      </w:pPr>
      <w:r w:rsidRPr="00E46EA9">
        <w:rPr>
          <w:sz w:val="24"/>
          <w:szCs w:val="24"/>
        </w:rPr>
        <w:t xml:space="preserve">Serviciile de specialitate vor verifica îndeplinirea cerinţei de achitare a obligaţiilor faţă de bugetul local al municipiului </w:t>
      </w:r>
      <w:r w:rsidR="00F60D70" w:rsidRPr="00E46EA9">
        <w:rPr>
          <w:sz w:val="24"/>
          <w:szCs w:val="24"/>
        </w:rPr>
        <w:t>Dej</w:t>
      </w:r>
      <w:r w:rsidRPr="00E46EA9">
        <w:rPr>
          <w:sz w:val="24"/>
          <w:szCs w:val="24"/>
        </w:rPr>
        <w:t>.</w:t>
      </w:r>
    </w:p>
    <w:p w:rsidR="00FB1A4B" w:rsidRPr="00E46EA9" w:rsidRDefault="00FB1A4B" w:rsidP="00FB1A4B">
      <w:pPr>
        <w:pStyle w:val="Corptext1"/>
        <w:numPr>
          <w:ilvl w:val="0"/>
          <w:numId w:val="12"/>
        </w:numPr>
        <w:shd w:val="clear" w:color="auto" w:fill="auto"/>
        <w:tabs>
          <w:tab w:val="left" w:pos="409"/>
        </w:tabs>
        <w:spacing w:before="0" w:line="259" w:lineRule="exact"/>
        <w:ind w:left="20" w:right="40" w:firstLine="0"/>
        <w:rPr>
          <w:sz w:val="24"/>
          <w:szCs w:val="24"/>
        </w:rPr>
      </w:pPr>
      <w:r w:rsidRPr="00E46EA9">
        <w:rPr>
          <w:sz w:val="24"/>
          <w:szCs w:val="24"/>
        </w:rPr>
        <w:t xml:space="preserve">în cazul în care cererea pentru acordare de facilităţii fiscale este incompletă, nu conţine informaţii corecte, nu este însoţită de toată documentaţia necesară sau există neconcordanţe în informaţiile furnizate, serviciile de specialitate, vor transmite o înştiinţare prin care se solicită completarea cererii sau </w:t>
      </w:r>
      <w:r w:rsidR="00D067BD" w:rsidRPr="00E46EA9">
        <w:rPr>
          <w:sz w:val="24"/>
          <w:szCs w:val="24"/>
        </w:rPr>
        <w:t>documentatia.</w:t>
      </w:r>
      <w:r w:rsidR="009D18C1">
        <w:rPr>
          <w:sz w:val="24"/>
          <w:szCs w:val="24"/>
        </w:rPr>
        <w:t xml:space="preserve"> I</w:t>
      </w:r>
      <w:r w:rsidRPr="00E46EA9">
        <w:rPr>
          <w:sz w:val="24"/>
          <w:szCs w:val="24"/>
        </w:rPr>
        <w:t>n acest caz, termenul de evaluare prevăzut la alin. (4) curge de la data la care cererea este considerată completă.</w:t>
      </w:r>
    </w:p>
    <w:p w:rsidR="00FB1A4B" w:rsidRPr="00E46EA9" w:rsidRDefault="00FB1A4B" w:rsidP="00FB1A4B">
      <w:pPr>
        <w:pStyle w:val="Corptext1"/>
        <w:numPr>
          <w:ilvl w:val="0"/>
          <w:numId w:val="12"/>
        </w:numPr>
        <w:shd w:val="clear" w:color="auto" w:fill="auto"/>
        <w:tabs>
          <w:tab w:val="left" w:pos="375"/>
        </w:tabs>
        <w:spacing w:before="0" w:line="259" w:lineRule="exact"/>
        <w:ind w:left="20" w:right="40" w:firstLine="0"/>
        <w:rPr>
          <w:sz w:val="24"/>
          <w:szCs w:val="24"/>
        </w:rPr>
      </w:pPr>
      <w:r w:rsidRPr="00E46EA9">
        <w:rPr>
          <w:sz w:val="24"/>
          <w:szCs w:val="24"/>
        </w:rPr>
        <w:t xml:space="preserve">în cazul societăţilor comerciale care au ca obiect de activitate secundar, activităţi exceptate de prezenta schemă, se va verifica dacă în declaraţia pe propria răspundere se precizează expres că societatea nu desfăşoară activităţi comerciale dintre cele exceptate, prevăzute ca obiect secundar de activitate în actul de constituire al acesteia; în cazul în care în declaraţia pe propria răspundere se face referire doar la obiectul de activitate principal, se va solicita depunerea unei declaraţii complete, în care să se indice expres faptul că societatea nu desfăşoară activităţile exceptate şi se va verifica în contabilitatea beneficiarului dacă societatea obţine venituri din aceste activităţi. în cazul în care societatea nu desfăşoară activităţi din cele exceptate, dacă îndeplineşte </w:t>
      </w:r>
      <w:r w:rsidR="00D067BD" w:rsidRPr="00E46EA9">
        <w:rPr>
          <w:sz w:val="24"/>
          <w:szCs w:val="24"/>
        </w:rPr>
        <w:t>condițiile</w:t>
      </w:r>
      <w:r w:rsidRPr="00E46EA9">
        <w:rPr>
          <w:sz w:val="24"/>
          <w:szCs w:val="24"/>
        </w:rPr>
        <w:t xml:space="preserve"> prevăzute în prezenta schemă, va beneficia de prevederile acesteia. în situaţia în care, în urma verificărilor, va rezulta că societatea </w:t>
      </w:r>
      <w:r w:rsidR="00D067BD" w:rsidRPr="00E46EA9">
        <w:rPr>
          <w:sz w:val="24"/>
          <w:szCs w:val="24"/>
        </w:rPr>
        <w:t>efectuează</w:t>
      </w:r>
      <w:r w:rsidRPr="00E46EA9">
        <w:rPr>
          <w:sz w:val="24"/>
          <w:szCs w:val="24"/>
        </w:rPr>
        <w:t xml:space="preserve"> activităţi din cele exceptate, înscrise ca obiect secundar de activitate în statut, aceasta nu va beneficia de ajutorul de minimis.</w:t>
      </w:r>
    </w:p>
    <w:p w:rsidR="00FB1A4B" w:rsidRPr="009D18C1" w:rsidRDefault="0093555C" w:rsidP="00FB1A4B">
      <w:pPr>
        <w:pStyle w:val="Corptext1"/>
        <w:numPr>
          <w:ilvl w:val="0"/>
          <w:numId w:val="12"/>
        </w:numPr>
        <w:shd w:val="clear" w:color="auto" w:fill="auto"/>
        <w:tabs>
          <w:tab w:val="left" w:pos="346"/>
        </w:tabs>
        <w:spacing w:before="0" w:line="254" w:lineRule="exact"/>
        <w:ind w:left="40" w:right="40" w:firstLine="0"/>
        <w:rPr>
          <w:sz w:val="24"/>
          <w:szCs w:val="24"/>
        </w:rPr>
      </w:pPr>
      <w:r w:rsidRPr="009D18C1">
        <w:rPr>
          <w:sz w:val="24"/>
          <w:szCs w:val="24"/>
        </w:rPr>
        <w:t>I</w:t>
      </w:r>
      <w:r w:rsidR="00FB1A4B" w:rsidRPr="009D18C1">
        <w:rPr>
          <w:sz w:val="24"/>
          <w:szCs w:val="24"/>
        </w:rPr>
        <w:t>n termen de 10 zile de la depunerea cererii, serviciile de specialitate comunică contribuabilului o situaţie a obligaţiilor principale de plată exigibile, precum şi a majorărilor/penalităţilor de întârziere c</w:t>
      </w:r>
      <w:r w:rsidR="009D18C1" w:rsidRPr="009D18C1">
        <w:rPr>
          <w:sz w:val="24"/>
          <w:szCs w:val="24"/>
        </w:rPr>
        <w:t>are intră sub incidenţa schemei</w:t>
      </w:r>
      <w:r w:rsidR="00FB1A4B" w:rsidRPr="009D18C1">
        <w:rPr>
          <w:sz w:val="24"/>
          <w:szCs w:val="24"/>
        </w:rPr>
        <w:t>.</w:t>
      </w:r>
      <w:r w:rsidRPr="009D18C1">
        <w:rPr>
          <w:sz w:val="24"/>
          <w:szCs w:val="24"/>
        </w:rPr>
        <w:t>I</w:t>
      </w:r>
      <w:r w:rsidR="00FB1A4B" w:rsidRPr="009D18C1">
        <w:rPr>
          <w:sz w:val="24"/>
          <w:szCs w:val="24"/>
        </w:rPr>
        <w:t>n urma analizei efe</w:t>
      </w:r>
      <w:r w:rsidR="0029233A" w:rsidRPr="009D18C1">
        <w:rPr>
          <w:sz w:val="24"/>
          <w:szCs w:val="24"/>
        </w:rPr>
        <w:t>ctuate, se va întocmi un referat</w:t>
      </w:r>
      <w:r w:rsidR="00FB1A4B" w:rsidRPr="009D18C1">
        <w:rPr>
          <w:sz w:val="24"/>
          <w:szCs w:val="24"/>
        </w:rPr>
        <w:t xml:space="preserve"> de către servici</w:t>
      </w:r>
      <w:r w:rsidR="0029233A" w:rsidRPr="009D18C1">
        <w:rPr>
          <w:sz w:val="24"/>
          <w:szCs w:val="24"/>
        </w:rPr>
        <w:t>ul</w:t>
      </w:r>
      <w:r w:rsidR="00FB1A4B" w:rsidRPr="009D18C1">
        <w:rPr>
          <w:sz w:val="24"/>
          <w:szCs w:val="24"/>
        </w:rPr>
        <w:t xml:space="preserve"> de specialitate, privind acordarea sau neacordarea scutirii, supus spre aprobare Primarului Municipiului, fără a f</w:t>
      </w:r>
      <w:r w:rsidR="002E0199" w:rsidRPr="009D18C1">
        <w:rPr>
          <w:sz w:val="24"/>
          <w:szCs w:val="24"/>
        </w:rPr>
        <w:t>i</w:t>
      </w:r>
      <w:r w:rsidR="00FB1A4B" w:rsidRPr="009D18C1">
        <w:rPr>
          <w:sz w:val="24"/>
          <w:szCs w:val="24"/>
        </w:rPr>
        <w:t xml:space="preserve"> necesară aprobarea fiecărei cereri prin hotărâre de consiliu.</w:t>
      </w:r>
      <w:r w:rsidR="009D18C1">
        <w:rPr>
          <w:sz w:val="24"/>
          <w:szCs w:val="24"/>
        </w:rPr>
        <w:t>I</w:t>
      </w:r>
      <w:r w:rsidR="00FB1A4B" w:rsidRPr="009D18C1">
        <w:rPr>
          <w:sz w:val="24"/>
          <w:szCs w:val="24"/>
        </w:rPr>
        <w:t>n baza referatului de acordare/neacordare, va f</w:t>
      </w:r>
      <w:r w:rsidR="002E0199" w:rsidRPr="009D18C1">
        <w:rPr>
          <w:sz w:val="24"/>
          <w:szCs w:val="24"/>
        </w:rPr>
        <w:t>i</w:t>
      </w:r>
      <w:r w:rsidR="0029233A" w:rsidRPr="009D18C1">
        <w:rPr>
          <w:sz w:val="24"/>
          <w:szCs w:val="24"/>
        </w:rPr>
        <w:t xml:space="preserve"> emisă de către Serviciul</w:t>
      </w:r>
      <w:r w:rsidR="00FB1A4B" w:rsidRPr="009D18C1">
        <w:rPr>
          <w:sz w:val="24"/>
          <w:szCs w:val="24"/>
        </w:rPr>
        <w:t xml:space="preserve"> de impozite şi taxe,  Decizia privind acordarea/neacordarea ajutorului de minimis.</w:t>
      </w:r>
    </w:p>
    <w:p w:rsidR="00FB1A4B" w:rsidRPr="00E46EA9" w:rsidRDefault="00FB1A4B" w:rsidP="00FB1A4B">
      <w:pPr>
        <w:pStyle w:val="Corptext1"/>
        <w:numPr>
          <w:ilvl w:val="0"/>
          <w:numId w:val="12"/>
        </w:numPr>
        <w:shd w:val="clear" w:color="auto" w:fill="auto"/>
        <w:tabs>
          <w:tab w:val="left" w:pos="405"/>
        </w:tabs>
        <w:spacing w:before="0" w:line="254" w:lineRule="exact"/>
        <w:ind w:left="40" w:right="40" w:firstLine="0"/>
        <w:rPr>
          <w:sz w:val="24"/>
          <w:szCs w:val="24"/>
        </w:rPr>
      </w:pPr>
      <w:r w:rsidRPr="009D18C1">
        <w:rPr>
          <w:sz w:val="22"/>
          <w:szCs w:val="22"/>
        </w:rPr>
        <w:t xml:space="preserve">Operarea efectivă a facilităţilor acordate va fi efectuată în baza referatului aprobat de către primar şi a deciziei privind acordarea ajutorului de minimis. Majorările de întârziere aferente impozitelor şi taxelor, chiriilor, redevenţelor şi altor obligaţii datorate bugetului local al municipiului </w:t>
      </w:r>
      <w:r w:rsidR="00F60D70" w:rsidRPr="009D18C1">
        <w:rPr>
          <w:sz w:val="22"/>
          <w:szCs w:val="22"/>
        </w:rPr>
        <w:t>Dej</w:t>
      </w:r>
      <w:r w:rsidRPr="009D18C1">
        <w:rPr>
          <w:sz w:val="22"/>
          <w:szCs w:val="22"/>
        </w:rPr>
        <w:t>, pentru care sunt îndeplinite condiţiile prevăzute in prezenta schemă de ajutor de minimis, vor fi scăzute din evidenţele fiscale/nefiscale, despre acest lucru fiind</w:t>
      </w:r>
      <w:r w:rsidRPr="00E46EA9">
        <w:rPr>
          <w:sz w:val="24"/>
          <w:szCs w:val="24"/>
        </w:rPr>
        <w:t xml:space="preserve"> înştiinţat agentul economic ce a </w:t>
      </w:r>
      <w:r w:rsidRPr="009D18C1">
        <w:rPr>
          <w:sz w:val="22"/>
          <w:szCs w:val="22"/>
        </w:rPr>
        <w:t>depus cererea, procedura fiind identică si în cazul altor venituri</w:t>
      </w:r>
      <w:r w:rsidRPr="00E46EA9">
        <w:rPr>
          <w:sz w:val="24"/>
          <w:szCs w:val="24"/>
        </w:rPr>
        <w:t xml:space="preserve"> la bugetul local, de natură nefiscală.</w:t>
      </w:r>
    </w:p>
    <w:p w:rsidR="00FB1A4B" w:rsidRPr="00E46EA9" w:rsidRDefault="0029233A" w:rsidP="00FB1A4B">
      <w:pPr>
        <w:pStyle w:val="Corptext1"/>
        <w:numPr>
          <w:ilvl w:val="0"/>
          <w:numId w:val="12"/>
        </w:numPr>
        <w:shd w:val="clear" w:color="auto" w:fill="auto"/>
        <w:tabs>
          <w:tab w:val="left" w:pos="563"/>
        </w:tabs>
        <w:spacing w:before="0" w:line="254" w:lineRule="exact"/>
        <w:ind w:left="40" w:right="40" w:firstLine="0"/>
        <w:rPr>
          <w:sz w:val="24"/>
          <w:szCs w:val="24"/>
        </w:rPr>
      </w:pPr>
      <w:r>
        <w:rPr>
          <w:sz w:val="24"/>
          <w:szCs w:val="24"/>
        </w:rPr>
        <w:lastRenderedPageBreak/>
        <w:t xml:space="preserve">Serviciul de impozite și taxe </w:t>
      </w:r>
      <w:r w:rsidR="00FB1A4B" w:rsidRPr="00E46EA9">
        <w:rPr>
          <w:sz w:val="24"/>
          <w:szCs w:val="24"/>
        </w:rPr>
        <w:t xml:space="preserve"> verifică: îndeplinirea condiţiei privind achitarea integrală, la data solicitării, a impozitelor şi taxelor locale, chiriilor , redevenţelor şi altor obligaţii datorate bugetului local al municipiului </w:t>
      </w:r>
      <w:r w:rsidR="00F60D70" w:rsidRPr="00E46EA9">
        <w:rPr>
          <w:sz w:val="24"/>
          <w:szCs w:val="24"/>
        </w:rPr>
        <w:t>Dej</w:t>
      </w:r>
      <w:r w:rsidR="00FB1A4B" w:rsidRPr="00E46EA9">
        <w:rPr>
          <w:sz w:val="24"/>
          <w:szCs w:val="24"/>
        </w:rPr>
        <w:t>, declaraţiile depuse de solicitant precum şi respectarea oricărei alte prevederi a prezentei scheme. De asemenea, va duce la îndeplinire hotărârea Consiliului Local adoptată în aplicarea prezentei scheme. în cazul în care va constata depăşirea plafonului prevăzut în prezenta schemă va propune Consiliului local recuperarea totală sau parţială, după caz, a ajutorului acordat.</w:t>
      </w:r>
    </w:p>
    <w:p w:rsidR="00FB1A4B" w:rsidRPr="00E46EA9" w:rsidRDefault="0093555C" w:rsidP="00FB1A4B">
      <w:pPr>
        <w:pStyle w:val="Corptext1"/>
        <w:numPr>
          <w:ilvl w:val="0"/>
          <w:numId w:val="12"/>
        </w:numPr>
        <w:shd w:val="clear" w:color="auto" w:fill="auto"/>
        <w:tabs>
          <w:tab w:val="left" w:pos="539"/>
        </w:tabs>
        <w:spacing w:before="0" w:after="292" w:line="254" w:lineRule="exact"/>
        <w:ind w:left="40" w:right="40" w:firstLine="0"/>
        <w:rPr>
          <w:sz w:val="24"/>
          <w:szCs w:val="24"/>
        </w:rPr>
      </w:pPr>
      <w:r w:rsidRPr="00E46EA9">
        <w:rPr>
          <w:sz w:val="24"/>
          <w:szCs w:val="24"/>
        </w:rPr>
        <w:t>I</w:t>
      </w:r>
      <w:r w:rsidR="00FB1A4B" w:rsidRPr="00E46EA9">
        <w:rPr>
          <w:sz w:val="24"/>
          <w:szCs w:val="24"/>
        </w:rPr>
        <w:t>n cazul în care societatea comercială/cooperatistă nu este eligibilă raportat la condiţiile prezentei scheme de ajutor de minimis, administratorul schemei de ajutor de minimis, prin serviciul de specialitate, îi comunică în scris acest lucru.</w:t>
      </w:r>
    </w:p>
    <w:p w:rsidR="00FB1A4B" w:rsidRPr="00E46EA9" w:rsidRDefault="00FB1A4B" w:rsidP="00FB1A4B">
      <w:pPr>
        <w:pStyle w:val="Heading20"/>
        <w:keepNext/>
        <w:keepLines/>
        <w:shd w:val="clear" w:color="auto" w:fill="auto"/>
        <w:spacing w:before="0" w:after="158" w:line="190" w:lineRule="exact"/>
        <w:ind w:left="720"/>
        <w:rPr>
          <w:sz w:val="24"/>
          <w:szCs w:val="24"/>
        </w:rPr>
      </w:pPr>
      <w:bookmarkStart w:id="7" w:name="bookmark7"/>
      <w:r w:rsidRPr="00E46EA9">
        <w:rPr>
          <w:sz w:val="24"/>
          <w:szCs w:val="24"/>
        </w:rPr>
        <w:t>ART. 11 Transparenţa şi monitorizarea prezentei cereri</w:t>
      </w:r>
      <w:bookmarkEnd w:id="7"/>
    </w:p>
    <w:p w:rsidR="00FB1A4B" w:rsidRPr="00E46EA9" w:rsidRDefault="00FB1A4B" w:rsidP="00FB1A4B">
      <w:pPr>
        <w:pStyle w:val="Corptext1"/>
        <w:numPr>
          <w:ilvl w:val="0"/>
          <w:numId w:val="13"/>
        </w:numPr>
        <w:shd w:val="clear" w:color="auto" w:fill="auto"/>
        <w:tabs>
          <w:tab w:val="left" w:pos="395"/>
        </w:tabs>
        <w:spacing w:before="0" w:line="259" w:lineRule="exact"/>
        <w:ind w:left="40" w:right="40" w:firstLine="0"/>
        <w:rPr>
          <w:sz w:val="24"/>
          <w:szCs w:val="24"/>
        </w:rPr>
      </w:pPr>
      <w:r w:rsidRPr="00E46EA9">
        <w:rPr>
          <w:sz w:val="24"/>
          <w:szCs w:val="24"/>
        </w:rPr>
        <w:t xml:space="preserve">Schema de ajutor de minimis va fi publicată integral pe site-ul Primăriei municipiului </w:t>
      </w:r>
      <w:r w:rsidR="0093555C" w:rsidRPr="00E46EA9">
        <w:rPr>
          <w:sz w:val="24"/>
          <w:szCs w:val="24"/>
        </w:rPr>
        <w:t>Dej</w:t>
      </w:r>
      <w:r w:rsidRPr="00E46EA9">
        <w:rPr>
          <w:sz w:val="24"/>
          <w:szCs w:val="24"/>
        </w:rPr>
        <w:t>.</w:t>
      </w:r>
    </w:p>
    <w:p w:rsidR="00FB1A4B" w:rsidRPr="00E46EA9" w:rsidRDefault="00FB1A4B" w:rsidP="00FB1A4B">
      <w:pPr>
        <w:pStyle w:val="Corptext1"/>
        <w:numPr>
          <w:ilvl w:val="0"/>
          <w:numId w:val="13"/>
        </w:numPr>
        <w:shd w:val="clear" w:color="auto" w:fill="auto"/>
        <w:tabs>
          <w:tab w:val="left" w:pos="419"/>
        </w:tabs>
        <w:spacing w:before="0" w:after="295" w:line="259" w:lineRule="exact"/>
        <w:ind w:left="40" w:right="40" w:firstLine="0"/>
        <w:rPr>
          <w:sz w:val="24"/>
          <w:szCs w:val="24"/>
        </w:rPr>
      </w:pPr>
      <w:r w:rsidRPr="00E46EA9">
        <w:rPr>
          <w:sz w:val="24"/>
          <w:szCs w:val="24"/>
        </w:rPr>
        <w:t xml:space="preserve">Municipiul </w:t>
      </w:r>
      <w:r w:rsidR="00F60D70" w:rsidRPr="00E46EA9">
        <w:rPr>
          <w:sz w:val="24"/>
          <w:szCs w:val="24"/>
        </w:rPr>
        <w:t>Dej</w:t>
      </w:r>
      <w:r w:rsidRPr="00E46EA9">
        <w:rPr>
          <w:sz w:val="24"/>
          <w:szCs w:val="24"/>
        </w:rPr>
        <w:t>, în calitate de furnizor, are obligaţia de a face publică utilizarea integrală a bugetului alocat pentru această schemă.</w:t>
      </w:r>
    </w:p>
    <w:p w:rsidR="00B5477A" w:rsidRPr="00B5477A" w:rsidRDefault="00FB1A4B" w:rsidP="00B5477A">
      <w:pPr>
        <w:pStyle w:val="Heading20"/>
        <w:keepNext/>
        <w:keepLines/>
        <w:shd w:val="clear" w:color="auto" w:fill="auto"/>
        <w:spacing w:before="0" w:after="158" w:line="190" w:lineRule="exact"/>
        <w:rPr>
          <w:b w:val="0"/>
          <w:sz w:val="24"/>
          <w:szCs w:val="24"/>
        </w:rPr>
      </w:pPr>
      <w:bookmarkStart w:id="8" w:name="bookmark8"/>
      <w:r w:rsidRPr="00B5477A">
        <w:rPr>
          <w:b w:val="0"/>
          <w:sz w:val="24"/>
          <w:szCs w:val="24"/>
        </w:rPr>
        <w:t>ART. 12 Reguli privind raportarea şi monitorizarea ajutorului de minimis</w:t>
      </w:r>
      <w:bookmarkEnd w:id="8"/>
    </w:p>
    <w:p w:rsidR="00FB1A4B" w:rsidRPr="00B5477A" w:rsidRDefault="00FB1A4B" w:rsidP="0029233A">
      <w:pPr>
        <w:pStyle w:val="Heading20"/>
        <w:keepNext/>
        <w:keepLines/>
        <w:shd w:val="clear" w:color="auto" w:fill="auto"/>
        <w:spacing w:before="0" w:after="158" w:line="240" w:lineRule="auto"/>
        <w:ind w:firstLine="708"/>
        <w:jc w:val="both"/>
        <w:rPr>
          <w:b w:val="0"/>
          <w:sz w:val="24"/>
          <w:szCs w:val="24"/>
        </w:rPr>
      </w:pPr>
      <w:r w:rsidRPr="00B5477A">
        <w:rPr>
          <w:b w:val="0"/>
          <w:sz w:val="24"/>
          <w:szCs w:val="24"/>
        </w:rPr>
        <w:t>Furnizorul prezentei scheme de minimis va informa în scris societăţile com</w:t>
      </w:r>
      <w:r w:rsidR="00BE1D59" w:rsidRPr="00B5477A">
        <w:rPr>
          <w:b w:val="0"/>
          <w:sz w:val="24"/>
          <w:szCs w:val="24"/>
        </w:rPr>
        <w:t>erciale/cooperatiste beneficiare</w:t>
      </w:r>
      <w:r w:rsidRPr="00B5477A">
        <w:rPr>
          <w:b w:val="0"/>
          <w:sz w:val="24"/>
          <w:szCs w:val="24"/>
        </w:rPr>
        <w:t xml:space="preserve"> cu privire la cuantumul ajutorului acordat în baza prezentei </w:t>
      </w:r>
      <w:r w:rsidR="00BE1D59" w:rsidRPr="00B5477A">
        <w:rPr>
          <w:b w:val="0"/>
          <w:sz w:val="24"/>
          <w:szCs w:val="24"/>
        </w:rPr>
        <w:t>scheme</w:t>
      </w:r>
      <w:r w:rsidRPr="00B5477A">
        <w:rPr>
          <w:b w:val="0"/>
          <w:sz w:val="24"/>
          <w:szCs w:val="24"/>
        </w:rPr>
        <w:t xml:space="preserve"> şi despre caracterul său de minim</w:t>
      </w:r>
      <w:r w:rsidR="00D067BD" w:rsidRPr="00B5477A">
        <w:rPr>
          <w:b w:val="0"/>
          <w:sz w:val="24"/>
          <w:szCs w:val="24"/>
        </w:rPr>
        <w:t>i</w:t>
      </w:r>
      <w:r w:rsidRPr="00B5477A">
        <w:rPr>
          <w:b w:val="0"/>
          <w:sz w:val="24"/>
          <w:szCs w:val="24"/>
        </w:rPr>
        <w:t xml:space="preserve">s, făcând referire expresă Ia Regulamentul Comisiei Europene nr. </w:t>
      </w:r>
      <w:r w:rsidR="003F7F9E" w:rsidRPr="00B5477A">
        <w:rPr>
          <w:b w:val="0"/>
          <w:sz w:val="24"/>
          <w:szCs w:val="24"/>
        </w:rPr>
        <w:t>1407</w:t>
      </w:r>
      <w:r w:rsidRPr="00B5477A">
        <w:rPr>
          <w:b w:val="0"/>
          <w:sz w:val="24"/>
          <w:szCs w:val="24"/>
        </w:rPr>
        <w:t>/20</w:t>
      </w:r>
      <w:r w:rsidR="003F7F9E" w:rsidRPr="00B5477A">
        <w:rPr>
          <w:b w:val="0"/>
          <w:sz w:val="24"/>
          <w:szCs w:val="24"/>
        </w:rPr>
        <w:t>13</w:t>
      </w:r>
      <w:r w:rsidRPr="00B5477A">
        <w:rPr>
          <w:b w:val="0"/>
          <w:sz w:val="24"/>
          <w:szCs w:val="24"/>
        </w:rPr>
        <w:t xml:space="preserve"> privind aplicarea art. </w:t>
      </w:r>
      <w:r w:rsidR="003F7F9E" w:rsidRPr="00B5477A">
        <w:rPr>
          <w:b w:val="0"/>
          <w:sz w:val="24"/>
          <w:szCs w:val="24"/>
        </w:rPr>
        <w:t>107 - art. 10</w:t>
      </w:r>
      <w:r w:rsidRPr="00B5477A">
        <w:rPr>
          <w:b w:val="0"/>
          <w:sz w:val="24"/>
          <w:szCs w:val="24"/>
        </w:rPr>
        <w:t xml:space="preserve">8 din Tratatul </w:t>
      </w:r>
      <w:r w:rsidR="003F7F9E" w:rsidRPr="00B5477A">
        <w:rPr>
          <w:b w:val="0"/>
          <w:sz w:val="24"/>
          <w:szCs w:val="24"/>
        </w:rPr>
        <w:t>privind functionarea Uniiunii</w:t>
      </w:r>
      <w:r w:rsidRPr="00B5477A">
        <w:rPr>
          <w:b w:val="0"/>
          <w:sz w:val="24"/>
          <w:szCs w:val="24"/>
        </w:rPr>
        <w:t xml:space="preserve"> Europene </w:t>
      </w:r>
      <w:r w:rsidR="003F7F9E" w:rsidRPr="00B5477A">
        <w:rPr>
          <w:b w:val="0"/>
          <w:sz w:val="24"/>
          <w:szCs w:val="24"/>
        </w:rPr>
        <w:t>în cazul ajutoarelor de minimis.</w:t>
      </w:r>
    </w:p>
    <w:p w:rsidR="00FB1A4B" w:rsidRPr="00E46EA9" w:rsidRDefault="00FB1A4B" w:rsidP="00FB1A4B">
      <w:pPr>
        <w:pStyle w:val="Corptext1"/>
        <w:numPr>
          <w:ilvl w:val="0"/>
          <w:numId w:val="14"/>
        </w:numPr>
        <w:shd w:val="clear" w:color="auto" w:fill="auto"/>
        <w:tabs>
          <w:tab w:val="left" w:pos="381"/>
        </w:tabs>
        <w:spacing w:before="0" w:line="259" w:lineRule="exact"/>
        <w:ind w:left="40" w:right="40" w:firstLine="0"/>
        <w:rPr>
          <w:sz w:val="24"/>
          <w:szCs w:val="24"/>
        </w:rPr>
      </w:pPr>
      <w:r w:rsidRPr="00E46EA9">
        <w:rPr>
          <w:sz w:val="24"/>
          <w:szCs w:val="24"/>
        </w:rPr>
        <w:t xml:space="preserve">Raportarea şi monitorizarea ajutoarelor de minimis acordate în baza prezentei scheme se fac în conformitate cu </w:t>
      </w:r>
      <w:r w:rsidR="003F7F9E">
        <w:rPr>
          <w:sz w:val="24"/>
          <w:szCs w:val="24"/>
        </w:rPr>
        <w:t>OUG 77/2014 aprobată cu modificări priin Legea nr.20/2015.</w:t>
      </w:r>
    </w:p>
    <w:p w:rsidR="00FB1A4B" w:rsidRPr="00E46EA9" w:rsidRDefault="00FB1A4B" w:rsidP="00FB1A4B">
      <w:pPr>
        <w:pStyle w:val="Corptext1"/>
        <w:numPr>
          <w:ilvl w:val="0"/>
          <w:numId w:val="14"/>
        </w:numPr>
        <w:shd w:val="clear" w:color="auto" w:fill="auto"/>
        <w:tabs>
          <w:tab w:val="left" w:pos="410"/>
        </w:tabs>
        <w:spacing w:before="0" w:line="259" w:lineRule="exact"/>
        <w:ind w:left="40" w:right="40" w:firstLine="0"/>
        <w:rPr>
          <w:sz w:val="24"/>
          <w:szCs w:val="24"/>
        </w:rPr>
      </w:pPr>
      <w:r w:rsidRPr="00E46EA9">
        <w:rPr>
          <w:sz w:val="24"/>
          <w:szCs w:val="24"/>
        </w:rPr>
        <w:t>Furnizorul de ajutor de minimis păstrează evidenţa detaliată a ajutoarelor acordate în baza prezentei scheme pe o durată de 10 ani de la data la care ultima alocare specifică a fost acordată în baza schemei. Această evidenţă trebuie să conţină toate informaţiile necesare pentru a demonstra respectarea condiţiilor impuse de legislaţia comunitară în domeniul ajutorului de stat.</w:t>
      </w:r>
    </w:p>
    <w:p w:rsidR="00FB1A4B" w:rsidRPr="00E46EA9" w:rsidRDefault="00FB1A4B" w:rsidP="00FB1A4B">
      <w:pPr>
        <w:pStyle w:val="Corptext1"/>
        <w:numPr>
          <w:ilvl w:val="0"/>
          <w:numId w:val="14"/>
        </w:numPr>
        <w:shd w:val="clear" w:color="auto" w:fill="auto"/>
        <w:tabs>
          <w:tab w:val="left" w:pos="386"/>
        </w:tabs>
        <w:spacing w:before="0" w:line="259" w:lineRule="exact"/>
        <w:ind w:left="40" w:right="40" w:firstLine="0"/>
        <w:rPr>
          <w:sz w:val="24"/>
          <w:szCs w:val="24"/>
        </w:rPr>
      </w:pPr>
      <w:r w:rsidRPr="00E46EA9">
        <w:rPr>
          <w:sz w:val="24"/>
          <w:szCs w:val="24"/>
        </w:rPr>
        <w:t>Furnizorul are obligaţia de a supraveghea permanent ajutoarele de minimis acordate, aflate în derulare şi de a dispune măsurile care se impun în cazul încălcării condiţiilor instituite prin prezenta schemă precum şi prin legislaţia naţională sau europeană aplicabilă la momentul respectiv.</w:t>
      </w:r>
    </w:p>
    <w:p w:rsidR="00FB1A4B" w:rsidRPr="00E46EA9" w:rsidRDefault="00FB1A4B" w:rsidP="00FB1A4B">
      <w:pPr>
        <w:pStyle w:val="Corptext1"/>
        <w:numPr>
          <w:ilvl w:val="0"/>
          <w:numId w:val="14"/>
        </w:numPr>
        <w:shd w:val="clear" w:color="auto" w:fill="auto"/>
        <w:tabs>
          <w:tab w:val="left" w:pos="376"/>
        </w:tabs>
        <w:spacing w:before="0" w:line="259" w:lineRule="exact"/>
        <w:ind w:left="40" w:right="40" w:firstLine="0"/>
        <w:rPr>
          <w:sz w:val="24"/>
          <w:szCs w:val="24"/>
        </w:rPr>
      </w:pPr>
      <w:r w:rsidRPr="00E46EA9">
        <w:rPr>
          <w:sz w:val="24"/>
          <w:szCs w:val="24"/>
        </w:rPr>
        <w:t>Furnizorul, prin serviciul de specialitate are obligaţia de a transmite Consiliului Concurenţei, în formatul şi în termenul prevăzut de Regulamentul privind procedurile de monitorizare a ajutoarelor de stat, toate datele şi informaţiile necesare pentru monitorizarea ajutoarelor de minimis ia nivel naţional.</w:t>
      </w:r>
    </w:p>
    <w:p w:rsidR="00FB1A4B" w:rsidRPr="00E46EA9" w:rsidRDefault="0093555C" w:rsidP="00FB1A4B">
      <w:pPr>
        <w:pStyle w:val="Corptext1"/>
        <w:numPr>
          <w:ilvl w:val="0"/>
          <w:numId w:val="14"/>
        </w:numPr>
        <w:shd w:val="clear" w:color="auto" w:fill="auto"/>
        <w:tabs>
          <w:tab w:val="left" w:pos="346"/>
        </w:tabs>
        <w:spacing w:before="0" w:line="254" w:lineRule="exact"/>
        <w:ind w:left="20" w:right="20" w:firstLine="0"/>
        <w:rPr>
          <w:sz w:val="24"/>
          <w:szCs w:val="24"/>
        </w:rPr>
      </w:pPr>
      <w:r w:rsidRPr="00E46EA9">
        <w:rPr>
          <w:sz w:val="24"/>
          <w:szCs w:val="24"/>
        </w:rPr>
        <w:t>I</w:t>
      </w:r>
      <w:r w:rsidR="00FB1A4B" w:rsidRPr="00E46EA9">
        <w:rPr>
          <w:sz w:val="24"/>
          <w:szCs w:val="24"/>
        </w:rPr>
        <w:t>n cazul în care există îndoieli serioase cu privire la datele transmise de către furnizor</w:t>
      </w:r>
      <w:r w:rsidRPr="00E46EA9">
        <w:rPr>
          <w:sz w:val="24"/>
          <w:szCs w:val="24"/>
        </w:rPr>
        <w:t>,</w:t>
      </w:r>
      <w:r w:rsidR="00FB1A4B" w:rsidRPr="00E46EA9">
        <w:rPr>
          <w:sz w:val="24"/>
          <w:szCs w:val="24"/>
        </w:rPr>
        <w:t xml:space="preserve"> Consiliul Concurenţei poate să solicite date şi informaţii suplimentare şi după ca</w:t>
      </w:r>
      <w:r w:rsidRPr="00E46EA9">
        <w:rPr>
          <w:sz w:val="24"/>
          <w:szCs w:val="24"/>
        </w:rPr>
        <w:t>z</w:t>
      </w:r>
      <w:r w:rsidR="00FB1A4B" w:rsidRPr="00E46EA9">
        <w:rPr>
          <w:sz w:val="24"/>
          <w:szCs w:val="24"/>
        </w:rPr>
        <w:t>, să facă verificări la faţa locului.</w:t>
      </w:r>
    </w:p>
    <w:p w:rsidR="00FB1A4B" w:rsidRPr="00E46EA9" w:rsidRDefault="0093555C" w:rsidP="00FB1A4B">
      <w:pPr>
        <w:pStyle w:val="Corptext1"/>
        <w:numPr>
          <w:ilvl w:val="0"/>
          <w:numId w:val="14"/>
        </w:numPr>
        <w:shd w:val="clear" w:color="auto" w:fill="auto"/>
        <w:tabs>
          <w:tab w:val="left" w:pos="351"/>
        </w:tabs>
        <w:spacing w:before="0" w:line="254" w:lineRule="exact"/>
        <w:ind w:left="20" w:right="20" w:firstLine="0"/>
        <w:rPr>
          <w:sz w:val="24"/>
          <w:szCs w:val="24"/>
        </w:rPr>
      </w:pPr>
      <w:r w:rsidRPr="00E46EA9">
        <w:rPr>
          <w:sz w:val="24"/>
          <w:szCs w:val="24"/>
        </w:rPr>
        <w:t>I</w:t>
      </w:r>
      <w:r w:rsidR="00FB1A4B" w:rsidRPr="00E46EA9">
        <w:rPr>
          <w:sz w:val="24"/>
          <w:szCs w:val="24"/>
        </w:rPr>
        <w:t>n ca</w:t>
      </w:r>
      <w:r w:rsidRPr="00E46EA9">
        <w:rPr>
          <w:sz w:val="24"/>
          <w:szCs w:val="24"/>
        </w:rPr>
        <w:t>z</w:t>
      </w:r>
      <w:r w:rsidR="00FB1A4B" w:rsidRPr="00E46EA9">
        <w:rPr>
          <w:sz w:val="24"/>
          <w:szCs w:val="24"/>
        </w:rPr>
        <w:t>ul în care furnizorul nu are date definitive privind valoarea ajutorului de minimis, acesta va transmite valori estimative.</w:t>
      </w:r>
    </w:p>
    <w:p w:rsidR="00FB1A4B" w:rsidRPr="00E46EA9" w:rsidRDefault="00FB1A4B" w:rsidP="00FB1A4B">
      <w:pPr>
        <w:pStyle w:val="Corptext1"/>
        <w:numPr>
          <w:ilvl w:val="0"/>
          <w:numId w:val="14"/>
        </w:numPr>
        <w:shd w:val="clear" w:color="auto" w:fill="auto"/>
        <w:tabs>
          <w:tab w:val="left" w:pos="361"/>
        </w:tabs>
        <w:spacing w:before="0" w:line="254" w:lineRule="exact"/>
        <w:ind w:left="20" w:right="20" w:firstLine="0"/>
        <w:rPr>
          <w:sz w:val="24"/>
          <w:szCs w:val="24"/>
        </w:rPr>
      </w:pPr>
      <w:r w:rsidRPr="00E46EA9">
        <w:rPr>
          <w:sz w:val="24"/>
          <w:szCs w:val="24"/>
        </w:rPr>
        <w:t>Erorile constatate de furnizor şi corecţiile legale, anulări, recalculări, recuperări, rambursări, se raportează până la 31 martie a anului următor anului de raportare.</w:t>
      </w:r>
    </w:p>
    <w:p w:rsidR="00FB1A4B" w:rsidRPr="00E46EA9" w:rsidRDefault="00FB1A4B" w:rsidP="00FB1A4B">
      <w:pPr>
        <w:pStyle w:val="Corptext1"/>
        <w:numPr>
          <w:ilvl w:val="0"/>
          <w:numId w:val="14"/>
        </w:numPr>
        <w:shd w:val="clear" w:color="auto" w:fill="auto"/>
        <w:tabs>
          <w:tab w:val="left" w:pos="380"/>
        </w:tabs>
        <w:spacing w:before="0" w:line="254" w:lineRule="exact"/>
        <w:ind w:left="20" w:right="20" w:firstLine="0"/>
        <w:rPr>
          <w:sz w:val="24"/>
          <w:szCs w:val="24"/>
        </w:rPr>
      </w:pPr>
      <w:r w:rsidRPr="00E46EA9">
        <w:rPr>
          <w:sz w:val="24"/>
          <w:szCs w:val="24"/>
        </w:rPr>
        <w:t xml:space="preserve">Furnizorul, prin Direcţia Economică, va transmite spre informare Consiliului Concurenţei prezenta schemă în termen de 15 zile de la data adoptării acesteia, conform art. </w:t>
      </w:r>
      <w:r w:rsidR="003F7F9E">
        <w:rPr>
          <w:sz w:val="24"/>
          <w:szCs w:val="24"/>
        </w:rPr>
        <w:t>17 din O.U.G. nr. 7</w:t>
      </w:r>
      <w:r w:rsidRPr="00E46EA9">
        <w:rPr>
          <w:sz w:val="24"/>
          <w:szCs w:val="24"/>
        </w:rPr>
        <w:t>7/20</w:t>
      </w:r>
      <w:r w:rsidR="003F7F9E">
        <w:rPr>
          <w:sz w:val="24"/>
          <w:szCs w:val="24"/>
        </w:rPr>
        <w:t>14</w:t>
      </w:r>
      <w:r w:rsidRPr="00E46EA9">
        <w:rPr>
          <w:sz w:val="24"/>
          <w:szCs w:val="24"/>
        </w:rPr>
        <w:t xml:space="preserve"> privind procedurile naţionale în domeniul ajutorului de stat, cu modificările şi completările ulterioare, aprobată prin Legea nr. </w:t>
      </w:r>
      <w:r w:rsidR="003F7F9E">
        <w:rPr>
          <w:sz w:val="24"/>
          <w:szCs w:val="24"/>
        </w:rPr>
        <w:t>20</w:t>
      </w:r>
      <w:r w:rsidRPr="00E46EA9">
        <w:rPr>
          <w:sz w:val="24"/>
          <w:szCs w:val="24"/>
        </w:rPr>
        <w:t>/20</w:t>
      </w:r>
      <w:r w:rsidR="003F7F9E">
        <w:rPr>
          <w:sz w:val="24"/>
          <w:szCs w:val="24"/>
        </w:rPr>
        <w:t>15</w:t>
      </w:r>
      <w:r w:rsidRPr="00E46EA9">
        <w:rPr>
          <w:sz w:val="24"/>
          <w:szCs w:val="24"/>
        </w:rPr>
        <w:t>.</w:t>
      </w:r>
    </w:p>
    <w:p w:rsidR="00E45020" w:rsidRDefault="00E45020">
      <w:pPr>
        <w:rPr>
          <w:rFonts w:ascii="Times New Roman" w:hAnsi="Times New Roman" w:cs="Times New Roman"/>
        </w:rPr>
      </w:pPr>
    </w:p>
    <w:p w:rsidR="0029233A" w:rsidRDefault="0029233A">
      <w:pPr>
        <w:rPr>
          <w:rFonts w:ascii="Times New Roman" w:hAnsi="Times New Roman" w:cs="Times New Roman"/>
        </w:rPr>
      </w:pPr>
    </w:p>
    <w:p w:rsidR="0029233A" w:rsidRDefault="0029233A">
      <w:pPr>
        <w:rPr>
          <w:rFonts w:ascii="Times New Roman" w:hAnsi="Times New Roman" w:cs="Times New Roman"/>
        </w:rPr>
      </w:pPr>
    </w:p>
    <w:p w:rsidR="0029233A" w:rsidRDefault="0029233A" w:rsidP="0029233A">
      <w:pPr>
        <w:jc w:val="center"/>
        <w:rPr>
          <w:rFonts w:ascii="Times New Roman" w:hAnsi="Times New Roman" w:cs="Times New Roman"/>
        </w:rPr>
      </w:pPr>
      <w:r>
        <w:rPr>
          <w:rFonts w:ascii="Times New Roman" w:hAnsi="Times New Roman" w:cs="Times New Roman"/>
        </w:rPr>
        <w:lastRenderedPageBreak/>
        <w:t>Șef serviciu</w:t>
      </w:r>
    </w:p>
    <w:p w:rsidR="0029233A" w:rsidRPr="00E46EA9" w:rsidRDefault="0029233A" w:rsidP="0029233A">
      <w:pPr>
        <w:jc w:val="center"/>
        <w:rPr>
          <w:rFonts w:ascii="Times New Roman" w:hAnsi="Times New Roman" w:cs="Times New Roman"/>
        </w:rPr>
      </w:pPr>
      <w:r>
        <w:rPr>
          <w:rFonts w:ascii="Times New Roman" w:hAnsi="Times New Roman" w:cs="Times New Roman"/>
        </w:rPr>
        <w:t>Ec. Marius Bogdan</w:t>
      </w:r>
    </w:p>
    <w:sectPr w:rsidR="0029233A" w:rsidRPr="00E46EA9" w:rsidSect="00BE1D59">
      <w:footerReference w:type="default" r:id="rId8"/>
      <w:pgSz w:w="11907" w:h="16840" w:code="9"/>
      <w:pgMar w:top="567" w:right="1520" w:bottom="567" w:left="1542"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28C" w:rsidRDefault="00BE528C" w:rsidP="00A7554E">
      <w:r>
        <w:separator/>
      </w:r>
    </w:p>
  </w:endnote>
  <w:endnote w:type="continuationSeparator" w:id="0">
    <w:p w:rsidR="00BE528C" w:rsidRDefault="00BE528C" w:rsidP="00A75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3563"/>
      <w:docPartObj>
        <w:docPartGallery w:val="Page Numbers (Bottom of Page)"/>
        <w:docPartUnique/>
      </w:docPartObj>
    </w:sdtPr>
    <w:sdtContent>
      <w:p w:rsidR="00923AD0" w:rsidRDefault="002C6FFB">
        <w:pPr>
          <w:pStyle w:val="Footer"/>
          <w:jc w:val="center"/>
        </w:pPr>
        <w:r>
          <w:fldChar w:fldCharType="begin"/>
        </w:r>
        <w:r w:rsidR="008D44DC">
          <w:instrText xml:space="preserve"> PAGE   \* MERGEFORMAT </w:instrText>
        </w:r>
        <w:r>
          <w:fldChar w:fldCharType="separate"/>
        </w:r>
        <w:r w:rsidR="0079529C">
          <w:rPr>
            <w:noProof/>
          </w:rPr>
          <w:t>8</w:t>
        </w:r>
        <w:r>
          <w:rPr>
            <w:noProof/>
          </w:rPr>
          <w:fldChar w:fldCharType="end"/>
        </w:r>
      </w:p>
    </w:sdtContent>
  </w:sdt>
  <w:p w:rsidR="00923AD0" w:rsidRDefault="00923A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28C" w:rsidRDefault="00BE528C" w:rsidP="00A7554E">
      <w:r>
        <w:separator/>
      </w:r>
    </w:p>
  </w:footnote>
  <w:footnote w:type="continuationSeparator" w:id="0">
    <w:p w:rsidR="00BE528C" w:rsidRDefault="00BE528C" w:rsidP="00A755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5038"/>
    <w:multiLevelType w:val="multilevel"/>
    <w:tmpl w:val="6A745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C42FE"/>
    <w:multiLevelType w:val="multilevel"/>
    <w:tmpl w:val="BC9C4F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25FE3"/>
    <w:multiLevelType w:val="multilevel"/>
    <w:tmpl w:val="834425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E33FFD"/>
    <w:multiLevelType w:val="multilevel"/>
    <w:tmpl w:val="373ECA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B46E28"/>
    <w:multiLevelType w:val="multilevel"/>
    <w:tmpl w:val="A89E3F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4921E7"/>
    <w:multiLevelType w:val="multilevel"/>
    <w:tmpl w:val="BF605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3A3360"/>
    <w:multiLevelType w:val="multilevel"/>
    <w:tmpl w:val="7280F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55402C"/>
    <w:multiLevelType w:val="multilevel"/>
    <w:tmpl w:val="539AD55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AA77D0"/>
    <w:multiLevelType w:val="multilevel"/>
    <w:tmpl w:val="831C4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031F76"/>
    <w:multiLevelType w:val="multilevel"/>
    <w:tmpl w:val="57E41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FA54F3"/>
    <w:multiLevelType w:val="multilevel"/>
    <w:tmpl w:val="832EE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77091F"/>
    <w:multiLevelType w:val="multilevel"/>
    <w:tmpl w:val="43102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421B94"/>
    <w:multiLevelType w:val="multilevel"/>
    <w:tmpl w:val="832EE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1C3778"/>
    <w:multiLevelType w:val="multilevel"/>
    <w:tmpl w:val="82009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E13DA2"/>
    <w:multiLevelType w:val="multilevel"/>
    <w:tmpl w:val="72382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13"/>
  </w:num>
  <w:num w:numId="4">
    <w:abstractNumId w:val="12"/>
  </w:num>
  <w:num w:numId="5">
    <w:abstractNumId w:val="1"/>
  </w:num>
  <w:num w:numId="6">
    <w:abstractNumId w:val="0"/>
  </w:num>
  <w:num w:numId="7">
    <w:abstractNumId w:val="3"/>
  </w:num>
  <w:num w:numId="8">
    <w:abstractNumId w:val="8"/>
  </w:num>
  <w:num w:numId="9">
    <w:abstractNumId w:val="9"/>
  </w:num>
  <w:num w:numId="10">
    <w:abstractNumId w:val="2"/>
  </w:num>
  <w:num w:numId="11">
    <w:abstractNumId w:val="7"/>
  </w:num>
  <w:num w:numId="12">
    <w:abstractNumId w:val="4"/>
  </w:num>
  <w:num w:numId="13">
    <w:abstractNumId w:val="14"/>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B1A4B"/>
    <w:rsid w:val="0001658D"/>
    <w:rsid w:val="00047654"/>
    <w:rsid w:val="001240EF"/>
    <w:rsid w:val="0013031B"/>
    <w:rsid w:val="00132A7B"/>
    <w:rsid w:val="00162011"/>
    <w:rsid w:val="001C1FA5"/>
    <w:rsid w:val="001C5FEB"/>
    <w:rsid w:val="002555FD"/>
    <w:rsid w:val="0026729B"/>
    <w:rsid w:val="0029233A"/>
    <w:rsid w:val="002B15BA"/>
    <w:rsid w:val="002C6FFB"/>
    <w:rsid w:val="002E0199"/>
    <w:rsid w:val="00301D6A"/>
    <w:rsid w:val="003A14EE"/>
    <w:rsid w:val="003F7F9E"/>
    <w:rsid w:val="00411969"/>
    <w:rsid w:val="00447830"/>
    <w:rsid w:val="004522B6"/>
    <w:rsid w:val="004B2A0B"/>
    <w:rsid w:val="004D6714"/>
    <w:rsid w:val="005118DA"/>
    <w:rsid w:val="005331CA"/>
    <w:rsid w:val="00620DF2"/>
    <w:rsid w:val="006241CC"/>
    <w:rsid w:val="00630FD6"/>
    <w:rsid w:val="00651274"/>
    <w:rsid w:val="0065380A"/>
    <w:rsid w:val="00657149"/>
    <w:rsid w:val="00683801"/>
    <w:rsid w:val="006D64FB"/>
    <w:rsid w:val="00710099"/>
    <w:rsid w:val="00780C66"/>
    <w:rsid w:val="0079529C"/>
    <w:rsid w:val="00817EB7"/>
    <w:rsid w:val="00824DC0"/>
    <w:rsid w:val="008B257B"/>
    <w:rsid w:val="008D44DC"/>
    <w:rsid w:val="0091265A"/>
    <w:rsid w:val="00923AD0"/>
    <w:rsid w:val="00925D48"/>
    <w:rsid w:val="0093555C"/>
    <w:rsid w:val="009D18C1"/>
    <w:rsid w:val="00A7554E"/>
    <w:rsid w:val="00A801A2"/>
    <w:rsid w:val="00AA77FB"/>
    <w:rsid w:val="00B20906"/>
    <w:rsid w:val="00B5477A"/>
    <w:rsid w:val="00B67AE0"/>
    <w:rsid w:val="00BA58EC"/>
    <w:rsid w:val="00BD57CE"/>
    <w:rsid w:val="00BE1D59"/>
    <w:rsid w:val="00BE528C"/>
    <w:rsid w:val="00C8693C"/>
    <w:rsid w:val="00C8709E"/>
    <w:rsid w:val="00CB0FC6"/>
    <w:rsid w:val="00D067BD"/>
    <w:rsid w:val="00D565C0"/>
    <w:rsid w:val="00D64926"/>
    <w:rsid w:val="00D70C7F"/>
    <w:rsid w:val="00DA4FCB"/>
    <w:rsid w:val="00DC6852"/>
    <w:rsid w:val="00DC7C87"/>
    <w:rsid w:val="00DD430E"/>
    <w:rsid w:val="00E45020"/>
    <w:rsid w:val="00E46EA9"/>
    <w:rsid w:val="00ED6CCB"/>
    <w:rsid w:val="00F60D70"/>
    <w:rsid w:val="00F836EC"/>
    <w:rsid w:val="00F91728"/>
    <w:rsid w:val="00FB1A4B"/>
    <w:rsid w:val="00FB2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1A4B"/>
    <w:pPr>
      <w:widowControl w:val="0"/>
      <w:spacing w:after="0" w:line="240" w:lineRule="auto"/>
    </w:pPr>
    <w:rPr>
      <w:rFonts w:ascii="Courier New" w:eastAsia="Courier New" w:hAnsi="Courier New" w:cs="Courier New"/>
      <w:color w:val="00000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FB1A4B"/>
    <w:rPr>
      <w:rFonts w:ascii="Times New Roman" w:eastAsia="Times New Roman" w:hAnsi="Times New Roman" w:cs="Times New Roman"/>
      <w:b/>
      <w:bCs/>
      <w:spacing w:val="10"/>
      <w:sz w:val="19"/>
      <w:szCs w:val="19"/>
      <w:shd w:val="clear" w:color="auto" w:fill="FFFFFF"/>
    </w:rPr>
  </w:style>
  <w:style w:type="character" w:customStyle="1" w:styleId="Bodytext">
    <w:name w:val="Body text_"/>
    <w:basedOn w:val="DefaultParagraphFont"/>
    <w:link w:val="Corptext1"/>
    <w:rsid w:val="00FB1A4B"/>
    <w:rPr>
      <w:rFonts w:ascii="Times New Roman" w:eastAsia="Times New Roman" w:hAnsi="Times New Roman" w:cs="Times New Roman"/>
      <w:spacing w:val="10"/>
      <w:sz w:val="19"/>
      <w:szCs w:val="19"/>
      <w:shd w:val="clear" w:color="auto" w:fill="FFFFFF"/>
    </w:rPr>
  </w:style>
  <w:style w:type="character" w:customStyle="1" w:styleId="BodytextBold">
    <w:name w:val="Body text + Bold"/>
    <w:basedOn w:val="Bodytext"/>
    <w:rsid w:val="00FB1A4B"/>
    <w:rPr>
      <w:rFonts w:ascii="Times New Roman" w:eastAsia="Times New Roman" w:hAnsi="Times New Roman" w:cs="Times New Roman"/>
      <w:b/>
      <w:bCs/>
      <w:color w:val="000000"/>
      <w:spacing w:val="10"/>
      <w:w w:val="100"/>
      <w:position w:val="0"/>
      <w:sz w:val="19"/>
      <w:szCs w:val="19"/>
      <w:shd w:val="clear" w:color="auto" w:fill="FFFFFF"/>
      <w:lang w:val="ro-RO"/>
    </w:rPr>
  </w:style>
  <w:style w:type="character" w:customStyle="1" w:styleId="Bodytext3">
    <w:name w:val="Body text (3)_"/>
    <w:basedOn w:val="DefaultParagraphFont"/>
    <w:link w:val="Bodytext30"/>
    <w:rsid w:val="00FB1A4B"/>
    <w:rPr>
      <w:rFonts w:ascii="Times New Roman" w:eastAsia="Times New Roman" w:hAnsi="Times New Roman" w:cs="Times New Roman"/>
      <w:i/>
      <w:iCs/>
      <w:sz w:val="20"/>
      <w:szCs w:val="20"/>
      <w:shd w:val="clear" w:color="auto" w:fill="FFFFFF"/>
    </w:rPr>
  </w:style>
  <w:style w:type="character" w:customStyle="1" w:styleId="Bodytext395pt">
    <w:name w:val="Body text (3) + 9.5 pt"/>
    <w:aliases w:val="Not Italic,Spacing 0 pt"/>
    <w:basedOn w:val="Bodytext3"/>
    <w:rsid w:val="00FB1A4B"/>
    <w:rPr>
      <w:rFonts w:ascii="Times New Roman" w:eastAsia="Times New Roman" w:hAnsi="Times New Roman" w:cs="Times New Roman"/>
      <w:i/>
      <w:iCs/>
      <w:color w:val="000000"/>
      <w:spacing w:val="10"/>
      <w:w w:val="100"/>
      <w:position w:val="0"/>
      <w:sz w:val="19"/>
      <w:szCs w:val="19"/>
      <w:shd w:val="clear" w:color="auto" w:fill="FFFFFF"/>
      <w:lang w:val="ro-RO"/>
    </w:rPr>
  </w:style>
  <w:style w:type="character" w:customStyle="1" w:styleId="Heading2">
    <w:name w:val="Heading #2_"/>
    <w:basedOn w:val="DefaultParagraphFont"/>
    <w:link w:val="Heading20"/>
    <w:rsid w:val="00FB1A4B"/>
    <w:rPr>
      <w:rFonts w:ascii="Times New Roman" w:eastAsia="Times New Roman" w:hAnsi="Times New Roman" w:cs="Times New Roman"/>
      <w:b/>
      <w:bCs/>
      <w:spacing w:val="10"/>
      <w:sz w:val="19"/>
      <w:szCs w:val="19"/>
      <w:shd w:val="clear" w:color="auto" w:fill="FFFFFF"/>
    </w:rPr>
  </w:style>
  <w:style w:type="character" w:customStyle="1" w:styleId="Bodytext4">
    <w:name w:val="Body text (4)"/>
    <w:basedOn w:val="DefaultParagraphFont"/>
    <w:rsid w:val="00FB1A4B"/>
    <w:rPr>
      <w:rFonts w:ascii="Times New Roman" w:eastAsia="Times New Roman" w:hAnsi="Times New Roman" w:cs="Times New Roman"/>
      <w:b w:val="0"/>
      <w:bCs w:val="0"/>
      <w:i/>
      <w:iCs/>
      <w:smallCaps w:val="0"/>
      <w:strike w:val="0"/>
      <w:color w:val="000000"/>
      <w:spacing w:val="0"/>
      <w:w w:val="100"/>
      <w:position w:val="0"/>
      <w:sz w:val="22"/>
      <w:szCs w:val="22"/>
      <w:u w:val="single"/>
      <w:lang w:val="ro-RO"/>
    </w:rPr>
  </w:style>
  <w:style w:type="paragraph" w:customStyle="1" w:styleId="Bodytext20">
    <w:name w:val="Body text (2)"/>
    <w:basedOn w:val="Normal"/>
    <w:link w:val="Bodytext2"/>
    <w:rsid w:val="00FB1A4B"/>
    <w:pPr>
      <w:shd w:val="clear" w:color="auto" w:fill="FFFFFF"/>
      <w:spacing w:after="180" w:line="254" w:lineRule="exact"/>
    </w:pPr>
    <w:rPr>
      <w:rFonts w:ascii="Times New Roman" w:eastAsia="Times New Roman" w:hAnsi="Times New Roman" w:cs="Times New Roman"/>
      <w:b/>
      <w:bCs/>
      <w:color w:val="auto"/>
      <w:spacing w:val="10"/>
      <w:sz w:val="19"/>
      <w:szCs w:val="19"/>
      <w:lang w:eastAsia="en-US"/>
    </w:rPr>
  </w:style>
  <w:style w:type="paragraph" w:customStyle="1" w:styleId="Corptext1">
    <w:name w:val="Corp text1"/>
    <w:basedOn w:val="Normal"/>
    <w:link w:val="Bodytext"/>
    <w:rsid w:val="00FB1A4B"/>
    <w:pPr>
      <w:shd w:val="clear" w:color="auto" w:fill="FFFFFF"/>
      <w:spacing w:before="180" w:line="389" w:lineRule="exact"/>
      <w:ind w:hanging="340"/>
      <w:jc w:val="both"/>
    </w:pPr>
    <w:rPr>
      <w:rFonts w:ascii="Times New Roman" w:eastAsia="Times New Roman" w:hAnsi="Times New Roman" w:cs="Times New Roman"/>
      <w:color w:val="auto"/>
      <w:spacing w:val="10"/>
      <w:sz w:val="19"/>
      <w:szCs w:val="19"/>
      <w:lang w:eastAsia="en-US"/>
    </w:rPr>
  </w:style>
  <w:style w:type="paragraph" w:customStyle="1" w:styleId="Bodytext30">
    <w:name w:val="Body text (3)"/>
    <w:basedOn w:val="Normal"/>
    <w:link w:val="Bodytext3"/>
    <w:rsid w:val="00FB1A4B"/>
    <w:pPr>
      <w:shd w:val="clear" w:color="auto" w:fill="FFFFFF"/>
      <w:spacing w:before="300" w:line="259" w:lineRule="exact"/>
      <w:jc w:val="both"/>
    </w:pPr>
    <w:rPr>
      <w:rFonts w:ascii="Times New Roman" w:eastAsia="Times New Roman" w:hAnsi="Times New Roman" w:cs="Times New Roman"/>
      <w:i/>
      <w:iCs/>
      <w:color w:val="auto"/>
      <w:sz w:val="20"/>
      <w:szCs w:val="20"/>
      <w:lang w:eastAsia="en-US"/>
    </w:rPr>
  </w:style>
  <w:style w:type="paragraph" w:customStyle="1" w:styleId="Heading20">
    <w:name w:val="Heading #2"/>
    <w:basedOn w:val="Normal"/>
    <w:link w:val="Heading2"/>
    <w:rsid w:val="00FB1A4B"/>
    <w:pPr>
      <w:shd w:val="clear" w:color="auto" w:fill="FFFFFF"/>
      <w:spacing w:before="240" w:after="300" w:line="0" w:lineRule="atLeast"/>
      <w:outlineLvl w:val="1"/>
    </w:pPr>
    <w:rPr>
      <w:rFonts w:ascii="Times New Roman" w:eastAsia="Times New Roman" w:hAnsi="Times New Roman" w:cs="Times New Roman"/>
      <w:b/>
      <w:bCs/>
      <w:color w:val="auto"/>
      <w:spacing w:val="10"/>
      <w:sz w:val="19"/>
      <w:szCs w:val="19"/>
      <w:lang w:eastAsia="en-US"/>
    </w:rPr>
  </w:style>
  <w:style w:type="paragraph" w:styleId="BalloonText">
    <w:name w:val="Balloon Text"/>
    <w:basedOn w:val="Normal"/>
    <w:link w:val="BalloonTextChar"/>
    <w:uiPriority w:val="99"/>
    <w:semiHidden/>
    <w:unhideWhenUsed/>
    <w:rsid w:val="00E46EA9"/>
    <w:rPr>
      <w:rFonts w:ascii="Tahoma" w:hAnsi="Tahoma" w:cs="Tahoma"/>
      <w:sz w:val="16"/>
      <w:szCs w:val="16"/>
    </w:rPr>
  </w:style>
  <w:style w:type="character" w:customStyle="1" w:styleId="BalloonTextChar">
    <w:name w:val="Balloon Text Char"/>
    <w:basedOn w:val="DefaultParagraphFont"/>
    <w:link w:val="BalloonText"/>
    <w:uiPriority w:val="99"/>
    <w:semiHidden/>
    <w:rsid w:val="00E46EA9"/>
    <w:rPr>
      <w:rFonts w:ascii="Tahoma" w:eastAsia="Courier New" w:hAnsi="Tahoma" w:cs="Tahoma"/>
      <w:color w:val="000000"/>
      <w:sz w:val="16"/>
      <w:szCs w:val="16"/>
      <w:lang w:eastAsia="ro-RO"/>
    </w:rPr>
  </w:style>
  <w:style w:type="paragraph" w:styleId="Header">
    <w:name w:val="header"/>
    <w:basedOn w:val="Normal"/>
    <w:link w:val="HeaderChar"/>
    <w:uiPriority w:val="99"/>
    <w:semiHidden/>
    <w:unhideWhenUsed/>
    <w:rsid w:val="00923AD0"/>
    <w:pPr>
      <w:tabs>
        <w:tab w:val="center" w:pos="4536"/>
        <w:tab w:val="right" w:pos="9072"/>
      </w:tabs>
    </w:pPr>
  </w:style>
  <w:style w:type="character" w:customStyle="1" w:styleId="HeaderChar">
    <w:name w:val="Header Char"/>
    <w:basedOn w:val="DefaultParagraphFont"/>
    <w:link w:val="Header"/>
    <w:uiPriority w:val="99"/>
    <w:semiHidden/>
    <w:rsid w:val="00923AD0"/>
    <w:rPr>
      <w:rFonts w:ascii="Courier New" w:eastAsia="Courier New" w:hAnsi="Courier New" w:cs="Courier New"/>
      <w:color w:val="000000"/>
      <w:sz w:val="24"/>
      <w:szCs w:val="24"/>
      <w:lang w:eastAsia="ro-RO"/>
    </w:rPr>
  </w:style>
  <w:style w:type="paragraph" w:styleId="Footer">
    <w:name w:val="footer"/>
    <w:basedOn w:val="Normal"/>
    <w:link w:val="FooterChar"/>
    <w:uiPriority w:val="99"/>
    <w:unhideWhenUsed/>
    <w:rsid w:val="00923AD0"/>
    <w:pPr>
      <w:tabs>
        <w:tab w:val="center" w:pos="4536"/>
        <w:tab w:val="right" w:pos="9072"/>
      </w:tabs>
    </w:pPr>
  </w:style>
  <w:style w:type="character" w:customStyle="1" w:styleId="FooterChar">
    <w:name w:val="Footer Char"/>
    <w:basedOn w:val="DefaultParagraphFont"/>
    <w:link w:val="Footer"/>
    <w:uiPriority w:val="99"/>
    <w:rsid w:val="00923AD0"/>
    <w:rPr>
      <w:rFonts w:ascii="Courier New" w:eastAsia="Courier New" w:hAnsi="Courier New" w:cs="Courier New"/>
      <w:color w:val="000000"/>
      <w:sz w:val="24"/>
      <w:szCs w:val="24"/>
      <w:lang w:eastAsia="ro-RO"/>
    </w:rPr>
  </w:style>
  <w:style w:type="paragraph" w:customStyle="1" w:styleId="CM1">
    <w:name w:val="CM1"/>
    <w:basedOn w:val="Normal"/>
    <w:next w:val="Normal"/>
    <w:uiPriority w:val="99"/>
    <w:rsid w:val="00657149"/>
    <w:pPr>
      <w:widowControl/>
      <w:autoSpaceDE w:val="0"/>
      <w:autoSpaceDN w:val="0"/>
      <w:adjustRightInd w:val="0"/>
    </w:pPr>
    <w:rPr>
      <w:rFonts w:ascii="EUAlbertina" w:eastAsiaTheme="minorHAnsi" w:hAnsi="EUAlbertina" w:cstheme="minorBidi"/>
      <w:color w:val="auto"/>
      <w:lang w:eastAsia="en-US"/>
    </w:rPr>
  </w:style>
  <w:style w:type="paragraph" w:customStyle="1" w:styleId="CM3">
    <w:name w:val="CM3"/>
    <w:basedOn w:val="Normal"/>
    <w:next w:val="Normal"/>
    <w:uiPriority w:val="99"/>
    <w:rsid w:val="00657149"/>
    <w:pPr>
      <w:widowControl/>
      <w:autoSpaceDE w:val="0"/>
      <w:autoSpaceDN w:val="0"/>
      <w:adjustRightInd w:val="0"/>
    </w:pPr>
    <w:rPr>
      <w:rFonts w:ascii="EUAlbertina" w:eastAsiaTheme="minorHAnsi" w:hAnsi="EUAlbertina" w:cstheme="minorBidi"/>
      <w:color w:val="auto"/>
      <w:lang w:eastAsia="en-US"/>
    </w:rPr>
  </w:style>
  <w:style w:type="paragraph" w:customStyle="1" w:styleId="CM4">
    <w:name w:val="CM4"/>
    <w:basedOn w:val="Normal"/>
    <w:next w:val="Normal"/>
    <w:uiPriority w:val="99"/>
    <w:rsid w:val="00657149"/>
    <w:pPr>
      <w:widowControl/>
      <w:autoSpaceDE w:val="0"/>
      <w:autoSpaceDN w:val="0"/>
      <w:adjustRightInd w:val="0"/>
    </w:pPr>
    <w:rPr>
      <w:rFonts w:ascii="EUAlbertina" w:eastAsiaTheme="minorHAnsi" w:hAnsi="EUAlbertina" w:cstheme="minorBidi"/>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1A4B"/>
    <w:pPr>
      <w:widowControl w:val="0"/>
      <w:spacing w:after="0" w:line="240" w:lineRule="auto"/>
    </w:pPr>
    <w:rPr>
      <w:rFonts w:ascii="Courier New" w:eastAsia="Courier New" w:hAnsi="Courier New" w:cs="Courier New"/>
      <w:color w:val="00000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FB1A4B"/>
    <w:rPr>
      <w:rFonts w:ascii="Times New Roman" w:eastAsia="Times New Roman" w:hAnsi="Times New Roman" w:cs="Times New Roman"/>
      <w:b/>
      <w:bCs/>
      <w:spacing w:val="10"/>
      <w:sz w:val="19"/>
      <w:szCs w:val="19"/>
      <w:shd w:val="clear" w:color="auto" w:fill="FFFFFF"/>
    </w:rPr>
  </w:style>
  <w:style w:type="character" w:customStyle="1" w:styleId="Bodytext">
    <w:name w:val="Body text_"/>
    <w:basedOn w:val="DefaultParagraphFont"/>
    <w:link w:val="Corptext1"/>
    <w:rsid w:val="00FB1A4B"/>
    <w:rPr>
      <w:rFonts w:ascii="Times New Roman" w:eastAsia="Times New Roman" w:hAnsi="Times New Roman" w:cs="Times New Roman"/>
      <w:spacing w:val="10"/>
      <w:sz w:val="19"/>
      <w:szCs w:val="19"/>
      <w:shd w:val="clear" w:color="auto" w:fill="FFFFFF"/>
    </w:rPr>
  </w:style>
  <w:style w:type="character" w:customStyle="1" w:styleId="BodytextBold">
    <w:name w:val="Body text + Bold"/>
    <w:basedOn w:val="Bodytext"/>
    <w:rsid w:val="00FB1A4B"/>
    <w:rPr>
      <w:rFonts w:ascii="Times New Roman" w:eastAsia="Times New Roman" w:hAnsi="Times New Roman" w:cs="Times New Roman"/>
      <w:b/>
      <w:bCs/>
      <w:color w:val="000000"/>
      <w:spacing w:val="10"/>
      <w:w w:val="100"/>
      <w:position w:val="0"/>
      <w:sz w:val="19"/>
      <w:szCs w:val="19"/>
      <w:shd w:val="clear" w:color="auto" w:fill="FFFFFF"/>
      <w:lang w:val="ro-RO"/>
    </w:rPr>
  </w:style>
  <w:style w:type="character" w:customStyle="1" w:styleId="Bodytext3">
    <w:name w:val="Body text (3)_"/>
    <w:basedOn w:val="DefaultParagraphFont"/>
    <w:link w:val="Bodytext30"/>
    <w:rsid w:val="00FB1A4B"/>
    <w:rPr>
      <w:rFonts w:ascii="Times New Roman" w:eastAsia="Times New Roman" w:hAnsi="Times New Roman" w:cs="Times New Roman"/>
      <w:i/>
      <w:iCs/>
      <w:sz w:val="20"/>
      <w:szCs w:val="20"/>
      <w:shd w:val="clear" w:color="auto" w:fill="FFFFFF"/>
    </w:rPr>
  </w:style>
  <w:style w:type="character" w:customStyle="1" w:styleId="Bodytext395pt">
    <w:name w:val="Body text (3) + 9.5 pt"/>
    <w:aliases w:val="Not Italic,Spacing 0 pt"/>
    <w:basedOn w:val="Bodytext3"/>
    <w:rsid w:val="00FB1A4B"/>
    <w:rPr>
      <w:rFonts w:ascii="Times New Roman" w:eastAsia="Times New Roman" w:hAnsi="Times New Roman" w:cs="Times New Roman"/>
      <w:i/>
      <w:iCs/>
      <w:color w:val="000000"/>
      <w:spacing w:val="10"/>
      <w:w w:val="100"/>
      <w:position w:val="0"/>
      <w:sz w:val="19"/>
      <w:szCs w:val="19"/>
      <w:shd w:val="clear" w:color="auto" w:fill="FFFFFF"/>
      <w:lang w:val="ro-RO"/>
    </w:rPr>
  </w:style>
  <w:style w:type="character" w:customStyle="1" w:styleId="Heading2">
    <w:name w:val="Heading #2_"/>
    <w:basedOn w:val="DefaultParagraphFont"/>
    <w:link w:val="Heading20"/>
    <w:rsid w:val="00FB1A4B"/>
    <w:rPr>
      <w:rFonts w:ascii="Times New Roman" w:eastAsia="Times New Roman" w:hAnsi="Times New Roman" w:cs="Times New Roman"/>
      <w:b/>
      <w:bCs/>
      <w:spacing w:val="10"/>
      <w:sz w:val="19"/>
      <w:szCs w:val="19"/>
      <w:shd w:val="clear" w:color="auto" w:fill="FFFFFF"/>
    </w:rPr>
  </w:style>
  <w:style w:type="character" w:customStyle="1" w:styleId="Bodytext4">
    <w:name w:val="Body text (4)"/>
    <w:basedOn w:val="DefaultParagraphFont"/>
    <w:rsid w:val="00FB1A4B"/>
    <w:rPr>
      <w:rFonts w:ascii="Times New Roman" w:eastAsia="Times New Roman" w:hAnsi="Times New Roman" w:cs="Times New Roman"/>
      <w:b w:val="0"/>
      <w:bCs w:val="0"/>
      <w:i/>
      <w:iCs/>
      <w:smallCaps w:val="0"/>
      <w:strike w:val="0"/>
      <w:color w:val="000000"/>
      <w:spacing w:val="0"/>
      <w:w w:val="100"/>
      <w:position w:val="0"/>
      <w:sz w:val="22"/>
      <w:szCs w:val="22"/>
      <w:u w:val="single"/>
      <w:lang w:val="ro-RO"/>
    </w:rPr>
  </w:style>
  <w:style w:type="paragraph" w:customStyle="1" w:styleId="Bodytext20">
    <w:name w:val="Body text (2)"/>
    <w:basedOn w:val="Normal"/>
    <w:link w:val="Bodytext2"/>
    <w:rsid w:val="00FB1A4B"/>
    <w:pPr>
      <w:shd w:val="clear" w:color="auto" w:fill="FFFFFF"/>
      <w:spacing w:after="180" w:line="254" w:lineRule="exact"/>
    </w:pPr>
    <w:rPr>
      <w:rFonts w:ascii="Times New Roman" w:eastAsia="Times New Roman" w:hAnsi="Times New Roman" w:cs="Times New Roman"/>
      <w:b/>
      <w:bCs/>
      <w:color w:val="auto"/>
      <w:spacing w:val="10"/>
      <w:sz w:val="19"/>
      <w:szCs w:val="19"/>
      <w:lang w:eastAsia="en-US"/>
    </w:rPr>
  </w:style>
  <w:style w:type="paragraph" w:customStyle="1" w:styleId="Corptext1">
    <w:name w:val="Corp text1"/>
    <w:basedOn w:val="Normal"/>
    <w:link w:val="Bodytext"/>
    <w:rsid w:val="00FB1A4B"/>
    <w:pPr>
      <w:shd w:val="clear" w:color="auto" w:fill="FFFFFF"/>
      <w:spacing w:before="180" w:line="389" w:lineRule="exact"/>
      <w:ind w:hanging="340"/>
      <w:jc w:val="both"/>
    </w:pPr>
    <w:rPr>
      <w:rFonts w:ascii="Times New Roman" w:eastAsia="Times New Roman" w:hAnsi="Times New Roman" w:cs="Times New Roman"/>
      <w:color w:val="auto"/>
      <w:spacing w:val="10"/>
      <w:sz w:val="19"/>
      <w:szCs w:val="19"/>
      <w:lang w:eastAsia="en-US"/>
    </w:rPr>
  </w:style>
  <w:style w:type="paragraph" w:customStyle="1" w:styleId="Bodytext30">
    <w:name w:val="Body text (3)"/>
    <w:basedOn w:val="Normal"/>
    <w:link w:val="Bodytext3"/>
    <w:rsid w:val="00FB1A4B"/>
    <w:pPr>
      <w:shd w:val="clear" w:color="auto" w:fill="FFFFFF"/>
      <w:spacing w:before="300" w:line="259" w:lineRule="exact"/>
      <w:jc w:val="both"/>
    </w:pPr>
    <w:rPr>
      <w:rFonts w:ascii="Times New Roman" w:eastAsia="Times New Roman" w:hAnsi="Times New Roman" w:cs="Times New Roman"/>
      <w:i/>
      <w:iCs/>
      <w:color w:val="auto"/>
      <w:sz w:val="20"/>
      <w:szCs w:val="20"/>
      <w:lang w:eastAsia="en-US"/>
    </w:rPr>
  </w:style>
  <w:style w:type="paragraph" w:customStyle="1" w:styleId="Heading20">
    <w:name w:val="Heading #2"/>
    <w:basedOn w:val="Normal"/>
    <w:link w:val="Heading2"/>
    <w:rsid w:val="00FB1A4B"/>
    <w:pPr>
      <w:shd w:val="clear" w:color="auto" w:fill="FFFFFF"/>
      <w:spacing w:before="240" w:after="300" w:line="0" w:lineRule="atLeast"/>
      <w:outlineLvl w:val="1"/>
    </w:pPr>
    <w:rPr>
      <w:rFonts w:ascii="Times New Roman" w:eastAsia="Times New Roman" w:hAnsi="Times New Roman" w:cs="Times New Roman"/>
      <w:b/>
      <w:bCs/>
      <w:color w:val="auto"/>
      <w:spacing w:val="10"/>
      <w:sz w:val="19"/>
      <w:szCs w:val="19"/>
      <w:lang w:eastAsia="en-US"/>
    </w:rPr>
  </w:style>
  <w:style w:type="paragraph" w:styleId="BalloonText">
    <w:name w:val="Balloon Text"/>
    <w:basedOn w:val="Normal"/>
    <w:link w:val="BalloonTextChar"/>
    <w:uiPriority w:val="99"/>
    <w:semiHidden/>
    <w:unhideWhenUsed/>
    <w:rsid w:val="00E46EA9"/>
    <w:rPr>
      <w:rFonts w:ascii="Tahoma" w:hAnsi="Tahoma" w:cs="Tahoma"/>
      <w:sz w:val="16"/>
      <w:szCs w:val="16"/>
    </w:rPr>
  </w:style>
  <w:style w:type="character" w:customStyle="1" w:styleId="BalloonTextChar">
    <w:name w:val="Balloon Text Char"/>
    <w:basedOn w:val="DefaultParagraphFont"/>
    <w:link w:val="BalloonText"/>
    <w:uiPriority w:val="99"/>
    <w:semiHidden/>
    <w:rsid w:val="00E46EA9"/>
    <w:rPr>
      <w:rFonts w:ascii="Tahoma" w:eastAsia="Courier New" w:hAnsi="Tahoma" w:cs="Tahoma"/>
      <w:color w:val="000000"/>
      <w:sz w:val="16"/>
      <w:szCs w:val="16"/>
      <w:lang w:eastAsia="ro-RO"/>
    </w:rPr>
  </w:style>
  <w:style w:type="paragraph" w:styleId="Header">
    <w:name w:val="header"/>
    <w:basedOn w:val="Normal"/>
    <w:link w:val="HeaderChar"/>
    <w:uiPriority w:val="99"/>
    <w:semiHidden/>
    <w:unhideWhenUsed/>
    <w:rsid w:val="00923AD0"/>
    <w:pPr>
      <w:tabs>
        <w:tab w:val="center" w:pos="4536"/>
        <w:tab w:val="right" w:pos="9072"/>
      </w:tabs>
    </w:pPr>
  </w:style>
  <w:style w:type="character" w:customStyle="1" w:styleId="HeaderChar">
    <w:name w:val="Header Char"/>
    <w:basedOn w:val="DefaultParagraphFont"/>
    <w:link w:val="Header"/>
    <w:uiPriority w:val="99"/>
    <w:semiHidden/>
    <w:rsid w:val="00923AD0"/>
    <w:rPr>
      <w:rFonts w:ascii="Courier New" w:eastAsia="Courier New" w:hAnsi="Courier New" w:cs="Courier New"/>
      <w:color w:val="000000"/>
      <w:sz w:val="24"/>
      <w:szCs w:val="24"/>
      <w:lang w:eastAsia="ro-RO"/>
    </w:rPr>
  </w:style>
  <w:style w:type="paragraph" w:styleId="Footer">
    <w:name w:val="footer"/>
    <w:basedOn w:val="Normal"/>
    <w:link w:val="FooterChar"/>
    <w:uiPriority w:val="99"/>
    <w:unhideWhenUsed/>
    <w:rsid w:val="00923AD0"/>
    <w:pPr>
      <w:tabs>
        <w:tab w:val="center" w:pos="4536"/>
        <w:tab w:val="right" w:pos="9072"/>
      </w:tabs>
    </w:pPr>
  </w:style>
  <w:style w:type="character" w:customStyle="1" w:styleId="FooterChar">
    <w:name w:val="Footer Char"/>
    <w:basedOn w:val="DefaultParagraphFont"/>
    <w:link w:val="Footer"/>
    <w:uiPriority w:val="99"/>
    <w:rsid w:val="00923AD0"/>
    <w:rPr>
      <w:rFonts w:ascii="Courier New" w:eastAsia="Courier New" w:hAnsi="Courier New" w:cs="Courier New"/>
      <w:color w:val="000000"/>
      <w:sz w:val="24"/>
      <w:szCs w:val="24"/>
      <w:lang w:eastAsia="ro-RO"/>
    </w:rPr>
  </w:style>
  <w:style w:type="paragraph" w:customStyle="1" w:styleId="CM1">
    <w:name w:val="CM1"/>
    <w:basedOn w:val="Normal"/>
    <w:next w:val="Normal"/>
    <w:uiPriority w:val="99"/>
    <w:rsid w:val="00657149"/>
    <w:pPr>
      <w:widowControl/>
      <w:autoSpaceDE w:val="0"/>
      <w:autoSpaceDN w:val="0"/>
      <w:adjustRightInd w:val="0"/>
    </w:pPr>
    <w:rPr>
      <w:rFonts w:ascii="EUAlbertina" w:eastAsiaTheme="minorHAnsi" w:hAnsi="EUAlbertina" w:cstheme="minorBidi"/>
      <w:color w:val="auto"/>
      <w:lang w:eastAsia="en-US"/>
    </w:rPr>
  </w:style>
  <w:style w:type="paragraph" w:customStyle="1" w:styleId="CM3">
    <w:name w:val="CM3"/>
    <w:basedOn w:val="Normal"/>
    <w:next w:val="Normal"/>
    <w:uiPriority w:val="99"/>
    <w:rsid w:val="00657149"/>
    <w:pPr>
      <w:widowControl/>
      <w:autoSpaceDE w:val="0"/>
      <w:autoSpaceDN w:val="0"/>
      <w:adjustRightInd w:val="0"/>
    </w:pPr>
    <w:rPr>
      <w:rFonts w:ascii="EUAlbertina" w:eastAsiaTheme="minorHAnsi" w:hAnsi="EUAlbertina" w:cstheme="minorBidi"/>
      <w:color w:val="auto"/>
      <w:lang w:eastAsia="en-US"/>
    </w:rPr>
  </w:style>
  <w:style w:type="paragraph" w:customStyle="1" w:styleId="CM4">
    <w:name w:val="CM4"/>
    <w:basedOn w:val="Normal"/>
    <w:next w:val="Normal"/>
    <w:uiPriority w:val="99"/>
    <w:rsid w:val="00657149"/>
    <w:pPr>
      <w:widowControl/>
      <w:autoSpaceDE w:val="0"/>
      <w:autoSpaceDN w:val="0"/>
      <w:adjustRightInd w:val="0"/>
    </w:pPr>
    <w:rPr>
      <w:rFonts w:ascii="EUAlbertina" w:eastAsiaTheme="minorHAnsi" w:hAnsi="EUAlbertina" w:cstheme="minorBidi"/>
      <w:color w:val="auto"/>
      <w:lang w:eastAsia="en-US"/>
    </w:rPr>
  </w:style>
</w:styles>
</file>

<file path=word/webSettings.xml><?xml version="1.0" encoding="utf-8"?>
<w:webSettings xmlns:r="http://schemas.openxmlformats.org/officeDocument/2006/relationships" xmlns:w="http://schemas.openxmlformats.org/wordprocessingml/2006/main">
  <w:divs>
    <w:div w:id="793908149">
      <w:bodyDiv w:val="1"/>
      <w:marLeft w:val="0"/>
      <w:marRight w:val="0"/>
      <w:marTop w:val="0"/>
      <w:marBottom w:val="0"/>
      <w:divBdr>
        <w:top w:val="none" w:sz="0" w:space="0" w:color="auto"/>
        <w:left w:val="none" w:sz="0" w:space="0" w:color="auto"/>
        <w:bottom w:val="none" w:sz="0" w:space="0" w:color="auto"/>
        <w:right w:val="none" w:sz="0" w:space="0" w:color="auto"/>
      </w:divBdr>
      <w:divsChild>
        <w:div w:id="2004040012">
          <w:marLeft w:val="0"/>
          <w:marRight w:val="0"/>
          <w:marTop w:val="0"/>
          <w:marBottom w:val="0"/>
          <w:divBdr>
            <w:top w:val="none" w:sz="0" w:space="0" w:color="auto"/>
            <w:left w:val="none" w:sz="0" w:space="0" w:color="auto"/>
            <w:bottom w:val="none" w:sz="0" w:space="0" w:color="auto"/>
            <w:right w:val="none" w:sz="0" w:space="0" w:color="auto"/>
          </w:divBdr>
          <w:divsChild>
            <w:div w:id="1686441247">
              <w:marLeft w:val="0"/>
              <w:marRight w:val="0"/>
              <w:marTop w:val="0"/>
              <w:marBottom w:val="0"/>
              <w:divBdr>
                <w:top w:val="none" w:sz="0" w:space="0" w:color="auto"/>
                <w:left w:val="none" w:sz="0" w:space="0" w:color="auto"/>
                <w:bottom w:val="none" w:sz="0" w:space="0" w:color="auto"/>
                <w:right w:val="none" w:sz="0" w:space="0" w:color="auto"/>
              </w:divBdr>
              <w:divsChild>
                <w:div w:id="698238560">
                  <w:marLeft w:val="0"/>
                  <w:marRight w:val="0"/>
                  <w:marTop w:val="0"/>
                  <w:marBottom w:val="0"/>
                  <w:divBdr>
                    <w:top w:val="none" w:sz="0" w:space="0" w:color="auto"/>
                    <w:left w:val="none" w:sz="0" w:space="0" w:color="auto"/>
                    <w:bottom w:val="none" w:sz="0" w:space="0" w:color="auto"/>
                    <w:right w:val="none" w:sz="0" w:space="0" w:color="auto"/>
                  </w:divBdr>
                  <w:divsChild>
                    <w:div w:id="2034456406">
                      <w:marLeft w:val="0"/>
                      <w:marRight w:val="0"/>
                      <w:marTop w:val="0"/>
                      <w:marBottom w:val="0"/>
                      <w:divBdr>
                        <w:top w:val="none" w:sz="0" w:space="0" w:color="auto"/>
                        <w:left w:val="none" w:sz="0" w:space="0" w:color="auto"/>
                        <w:bottom w:val="none" w:sz="0" w:space="0" w:color="auto"/>
                        <w:right w:val="none" w:sz="0" w:space="0" w:color="auto"/>
                      </w:divBdr>
                      <w:divsChild>
                        <w:div w:id="1488206361">
                          <w:marLeft w:val="0"/>
                          <w:marRight w:val="0"/>
                          <w:marTop w:val="0"/>
                          <w:marBottom w:val="0"/>
                          <w:divBdr>
                            <w:top w:val="none" w:sz="0" w:space="0" w:color="auto"/>
                            <w:left w:val="none" w:sz="0" w:space="0" w:color="auto"/>
                            <w:bottom w:val="none" w:sz="0" w:space="0" w:color="auto"/>
                            <w:right w:val="none" w:sz="0" w:space="0" w:color="auto"/>
                          </w:divBdr>
                          <w:divsChild>
                            <w:div w:id="543257113">
                              <w:marLeft w:val="0"/>
                              <w:marRight w:val="0"/>
                              <w:marTop w:val="0"/>
                              <w:marBottom w:val="0"/>
                              <w:divBdr>
                                <w:top w:val="none" w:sz="0" w:space="0" w:color="auto"/>
                                <w:left w:val="none" w:sz="0" w:space="0" w:color="auto"/>
                                <w:bottom w:val="none" w:sz="0" w:space="0" w:color="auto"/>
                                <w:right w:val="none" w:sz="0" w:space="0" w:color="auto"/>
                              </w:divBdr>
                              <w:divsChild>
                                <w:div w:id="1599173971">
                                  <w:marLeft w:val="0"/>
                                  <w:marRight w:val="0"/>
                                  <w:marTop w:val="0"/>
                                  <w:marBottom w:val="0"/>
                                  <w:divBdr>
                                    <w:top w:val="none" w:sz="0" w:space="0" w:color="auto"/>
                                    <w:left w:val="none" w:sz="0" w:space="0" w:color="auto"/>
                                    <w:bottom w:val="none" w:sz="0" w:space="0" w:color="auto"/>
                                    <w:right w:val="none" w:sz="0" w:space="0" w:color="auto"/>
                                  </w:divBdr>
                                  <w:divsChild>
                                    <w:div w:id="1547715518">
                                      <w:marLeft w:val="0"/>
                                      <w:marRight w:val="0"/>
                                      <w:marTop w:val="0"/>
                                      <w:marBottom w:val="0"/>
                                      <w:divBdr>
                                        <w:top w:val="none" w:sz="0" w:space="0" w:color="auto"/>
                                        <w:left w:val="none" w:sz="0" w:space="0" w:color="auto"/>
                                        <w:bottom w:val="none" w:sz="0" w:space="0" w:color="auto"/>
                                        <w:right w:val="none" w:sz="0" w:space="0" w:color="auto"/>
                                      </w:divBdr>
                                      <w:divsChild>
                                        <w:div w:id="156575639">
                                          <w:marLeft w:val="0"/>
                                          <w:marRight w:val="0"/>
                                          <w:marTop w:val="0"/>
                                          <w:marBottom w:val="0"/>
                                          <w:divBdr>
                                            <w:top w:val="none" w:sz="0" w:space="0" w:color="auto"/>
                                            <w:left w:val="none" w:sz="0" w:space="0" w:color="auto"/>
                                            <w:bottom w:val="none" w:sz="0" w:space="0" w:color="auto"/>
                                            <w:right w:val="none" w:sz="0" w:space="0" w:color="auto"/>
                                          </w:divBdr>
                                          <w:divsChild>
                                            <w:div w:id="1865553435">
                                              <w:marLeft w:val="0"/>
                                              <w:marRight w:val="0"/>
                                              <w:marTop w:val="0"/>
                                              <w:marBottom w:val="0"/>
                                              <w:divBdr>
                                                <w:top w:val="none" w:sz="0" w:space="0" w:color="auto"/>
                                                <w:left w:val="none" w:sz="0" w:space="0" w:color="auto"/>
                                                <w:bottom w:val="none" w:sz="0" w:space="0" w:color="auto"/>
                                                <w:right w:val="none" w:sz="0" w:space="0" w:color="auto"/>
                                              </w:divBdr>
                                              <w:divsChild>
                                                <w:div w:id="13696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65A97-2C0B-48BA-B5FB-6A920DD2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4001</Words>
  <Characters>22812</Characters>
  <Application>Microsoft Office Word</Application>
  <DocSecurity>0</DocSecurity>
  <Lines>190</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Municipiul Dej</Company>
  <LinksUpToDate>false</LinksUpToDate>
  <CharactersWithSpaces>26760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Corăbian</dc:creator>
  <cp:lastModifiedBy>ahaliciu</cp:lastModifiedBy>
  <cp:revision>4</cp:revision>
  <cp:lastPrinted>2015-10-22T10:53:00Z</cp:lastPrinted>
  <dcterms:created xsi:type="dcterms:W3CDTF">2015-10-22T10:47:00Z</dcterms:created>
  <dcterms:modified xsi:type="dcterms:W3CDTF">2015-10-26T09:40:00Z</dcterms:modified>
</cp:coreProperties>
</file>