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2D60A3BB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8914787" w14:textId="77777777" w:rsidR="00864710" w:rsidRPr="00D522E6" w:rsidRDefault="00E07B02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C35045E" wp14:editId="18F58F7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871F3E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6A6303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095A02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72CD128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BE7EE8F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5F94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BB7A36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3F04ED94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A6BC5">
        <w:rPr>
          <w:rFonts w:ascii="Tahoma" w:hAnsi="Tahoma" w:cs="Tahoma"/>
          <w:sz w:val="24"/>
          <w:szCs w:val="24"/>
          <w:u w:val="single"/>
          <w:lang w:val="fr-FR"/>
        </w:rPr>
        <w:t>110</w:t>
      </w:r>
    </w:p>
    <w:p w14:paraId="3B1B18F6" w14:textId="77777777" w:rsidR="004237C8" w:rsidRDefault="002573EA" w:rsidP="0069546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 xml:space="preserve">30 </w:t>
      </w:r>
      <w:proofErr w:type="spellStart"/>
      <w:r w:rsidR="00485723">
        <w:rPr>
          <w:rFonts w:ascii="Tahoma" w:hAnsi="Tahoma" w:cs="Tahoma"/>
          <w:b/>
          <w:sz w:val="24"/>
          <w:szCs w:val="24"/>
          <w:lang w:val="fr-FR"/>
        </w:rPr>
        <w:t>octombrie</w:t>
      </w:r>
      <w:proofErr w:type="spellEnd"/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999792D" w14:textId="77777777" w:rsidR="002C5157" w:rsidRPr="002573EA" w:rsidRDefault="002C5157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2FCA64BA" w14:textId="77777777" w:rsidR="0088468C" w:rsidRDefault="009F4043" w:rsidP="0088468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2C5157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>aprobare</w:t>
      </w:r>
      <w:r w:rsidR="00427043">
        <w:rPr>
          <w:rFonts w:ascii="Tahoma" w:hAnsi="Tahoma" w:cs="Tahoma"/>
          <w:b/>
          <w:sz w:val="24"/>
          <w:szCs w:val="24"/>
          <w:lang w:val="fr-FR"/>
        </w:rPr>
        <w:t>a</w:t>
      </w:r>
      <w:proofErr w:type="spellEnd"/>
      <w:proofErr w:type="gramEnd"/>
      <w:r w:rsidR="00427043" w:rsidRPr="00427043">
        <w:rPr>
          <w:sz w:val="28"/>
          <w:szCs w:val="24"/>
          <w:lang w:val="ro-RO"/>
        </w:rPr>
        <w:t xml:space="preserve"> </w:t>
      </w:r>
      <w:r w:rsidR="0088468C">
        <w:rPr>
          <w:rFonts w:ascii="Tahoma" w:hAnsi="Tahoma" w:cs="Tahoma"/>
          <w:b/>
          <w:sz w:val="24"/>
          <w:szCs w:val="24"/>
          <w:lang w:val="ro-RO"/>
        </w:rPr>
        <w:t xml:space="preserve">scutirii de la plata impozitului de clădiri </w:t>
      </w:r>
    </w:p>
    <w:p w14:paraId="028701F3" w14:textId="77777777" w:rsidR="002C5157" w:rsidRDefault="0088468C" w:rsidP="0088468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pentru S.C. Stil Impex S.R.L.</w:t>
      </w:r>
    </w:p>
    <w:p w14:paraId="10627A9B" w14:textId="77777777" w:rsidR="0088468C" w:rsidRDefault="0088468C" w:rsidP="0088468C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D06500C" w14:textId="77777777" w:rsidR="0088468C" w:rsidRDefault="0088468C" w:rsidP="0088468C">
      <w:pPr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6639AEA1" w14:textId="77777777" w:rsidR="008B20BE" w:rsidRDefault="007D1EAC" w:rsidP="008B20BE">
      <w:pPr>
        <w:pStyle w:val="Antet"/>
        <w:tabs>
          <w:tab w:val="clear" w:pos="4536"/>
          <w:tab w:val="clear" w:pos="9072"/>
        </w:tabs>
        <w:ind w:firstLine="720"/>
        <w:jc w:val="both"/>
        <w:rPr>
          <w:rFonts w:ascii="Tahoma" w:hAnsi="Tahoma" w:cs="Tahoma"/>
          <w:szCs w:val="24"/>
          <w:lang w:val="fr-FR"/>
        </w:rPr>
      </w:pPr>
      <w:proofErr w:type="spellStart"/>
      <w:r w:rsidRPr="00E717AD">
        <w:rPr>
          <w:rFonts w:ascii="Tahoma" w:hAnsi="Tahoma" w:cs="Tahoma"/>
          <w:b/>
          <w:szCs w:val="24"/>
          <w:lang w:val="fr-FR"/>
        </w:rPr>
        <w:t>Consiliul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local al </w:t>
      </w:r>
      <w:proofErr w:type="spellStart"/>
      <w:r w:rsidRPr="00E717AD">
        <w:rPr>
          <w:rFonts w:ascii="Tahoma" w:hAnsi="Tahoma" w:cs="Tahoma"/>
          <w:b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Dej,</w:t>
      </w:r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întrunit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ședința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5D6158">
        <w:rPr>
          <w:rFonts w:ascii="Tahoma" w:hAnsi="Tahoma" w:cs="Tahoma"/>
          <w:szCs w:val="24"/>
          <w:lang w:val="fr-FR"/>
        </w:rPr>
        <w:t>ordinară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szCs w:val="24"/>
          <w:lang w:val="fr-FR"/>
        </w:rPr>
        <w:t>din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data </w:t>
      </w:r>
      <w:r w:rsidR="00427043">
        <w:rPr>
          <w:rFonts w:ascii="Tahoma" w:hAnsi="Tahoma" w:cs="Tahoma"/>
          <w:szCs w:val="24"/>
          <w:lang w:val="fr-FR"/>
        </w:rPr>
        <w:t xml:space="preserve">de 30 </w:t>
      </w:r>
    </w:p>
    <w:p w14:paraId="4DED4143" w14:textId="77777777" w:rsidR="00964095" w:rsidRDefault="00427043" w:rsidP="008B20BE">
      <w:pPr>
        <w:pStyle w:val="Antet"/>
        <w:tabs>
          <w:tab w:val="clear" w:pos="4536"/>
          <w:tab w:val="clear" w:pos="9072"/>
        </w:tabs>
        <w:jc w:val="both"/>
        <w:rPr>
          <w:rFonts w:ascii="Tahoma" w:hAnsi="Tahoma" w:cs="Tahoma"/>
          <w:szCs w:val="24"/>
        </w:rPr>
      </w:pPr>
      <w:proofErr w:type="spellStart"/>
      <w:proofErr w:type="gramStart"/>
      <w:r>
        <w:rPr>
          <w:rFonts w:ascii="Tahoma" w:hAnsi="Tahoma" w:cs="Tahoma"/>
          <w:szCs w:val="24"/>
          <w:lang w:val="fr-FR"/>
        </w:rPr>
        <w:t>octombrie</w:t>
      </w:r>
      <w:proofErr w:type="spellEnd"/>
      <w:proofErr w:type="gramEnd"/>
      <w:r w:rsidR="002C5157">
        <w:rPr>
          <w:rFonts w:ascii="Tahoma" w:hAnsi="Tahoma" w:cs="Tahoma"/>
          <w:szCs w:val="24"/>
          <w:lang w:val="fr-FR"/>
        </w:rPr>
        <w:t xml:space="preserve"> 2015</w:t>
      </w:r>
      <w:r w:rsidR="00E717AD">
        <w:rPr>
          <w:rFonts w:ascii="Tahoma" w:hAnsi="Tahoma" w:cs="Tahoma"/>
          <w:szCs w:val="24"/>
          <w:lang w:val="fr-FR"/>
        </w:rPr>
        <w:t>;</w:t>
      </w:r>
    </w:p>
    <w:p w14:paraId="21ED7AF6" w14:textId="77777777" w:rsidR="008B20BE" w:rsidRDefault="002B7405" w:rsidP="008B20BE">
      <w:pPr>
        <w:ind w:right="567" w:firstLine="708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8B20BE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Pr="008B2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B20BE">
        <w:rPr>
          <w:rFonts w:ascii="Tahoma" w:hAnsi="Tahoma" w:cs="Tahoma"/>
          <w:bCs/>
          <w:sz w:val="24"/>
          <w:szCs w:val="24"/>
        </w:rPr>
        <w:t>în</w:t>
      </w:r>
      <w:proofErr w:type="spellEnd"/>
      <w:r w:rsidRPr="008B2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B20BE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Pr="008B20BE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Pr="008B20BE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Pr="008B20BE">
        <w:rPr>
          <w:rFonts w:ascii="Tahoma" w:hAnsi="Tahoma" w:cs="Tahoma"/>
          <w:b/>
          <w:sz w:val="24"/>
          <w:szCs w:val="24"/>
        </w:rPr>
        <w:t xml:space="preserve"> de hotărâre</w:t>
      </w:r>
      <w:r w:rsidRPr="008B20BE">
        <w:rPr>
          <w:rFonts w:ascii="Tahoma" w:hAnsi="Tahoma" w:cs="Tahoma"/>
          <w:sz w:val="24"/>
          <w:szCs w:val="24"/>
        </w:rPr>
        <w:t xml:space="preserve">, prezentat din </w:t>
      </w:r>
      <w:r w:rsidRPr="008B20BE">
        <w:rPr>
          <w:rFonts w:ascii="Tahoma" w:hAnsi="Tahoma" w:cs="Tahoma"/>
          <w:b/>
          <w:sz w:val="24"/>
          <w:szCs w:val="24"/>
        </w:rPr>
        <w:t>iniţiativa primarului Municipiului Dej</w:t>
      </w:r>
      <w:r w:rsidRPr="008B20BE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8B20BE">
        <w:rPr>
          <w:rFonts w:ascii="Tahoma" w:hAnsi="Tahoma" w:cs="Tahoma"/>
          <w:sz w:val="24"/>
          <w:szCs w:val="24"/>
        </w:rPr>
        <w:t>Raportul</w:t>
      </w:r>
      <w:r w:rsidR="006527F2" w:rsidRPr="008B20BE">
        <w:rPr>
          <w:rFonts w:ascii="Tahoma" w:hAnsi="Tahoma" w:cs="Tahoma"/>
          <w:sz w:val="24"/>
          <w:szCs w:val="24"/>
        </w:rPr>
        <w:t>ui</w:t>
      </w:r>
      <w:r w:rsidR="007D1EAC" w:rsidRPr="008B20BE">
        <w:rPr>
          <w:rFonts w:ascii="Tahoma" w:hAnsi="Tahoma" w:cs="Tahoma"/>
          <w:sz w:val="24"/>
          <w:szCs w:val="24"/>
        </w:rPr>
        <w:t xml:space="preserve"> Nr</w:t>
      </w:r>
      <w:r w:rsidR="00D155F3" w:rsidRPr="008B20BE">
        <w:rPr>
          <w:rFonts w:ascii="Tahoma" w:hAnsi="Tahoma" w:cs="Tahoma"/>
          <w:sz w:val="24"/>
          <w:szCs w:val="24"/>
        </w:rPr>
        <w:t xml:space="preserve">. </w:t>
      </w:r>
      <w:r w:rsidR="0088468C">
        <w:rPr>
          <w:rFonts w:ascii="Tahoma" w:hAnsi="Tahoma" w:cs="Tahoma"/>
          <w:sz w:val="24"/>
          <w:szCs w:val="24"/>
          <w:lang w:val="ro-RO"/>
        </w:rPr>
        <w:t>16.134</w:t>
      </w:r>
      <w:r w:rsidR="00033DD3" w:rsidRPr="00033DD3">
        <w:rPr>
          <w:rFonts w:ascii="Tahoma" w:hAnsi="Tahoma" w:cs="Tahoma"/>
          <w:sz w:val="24"/>
          <w:szCs w:val="24"/>
          <w:lang w:val="ro-RO"/>
        </w:rPr>
        <w:t xml:space="preserve"> </w:t>
      </w:r>
      <w:r w:rsidR="00033DD3">
        <w:rPr>
          <w:rFonts w:ascii="Tahoma" w:hAnsi="Tahoma" w:cs="Tahoma"/>
          <w:sz w:val="24"/>
          <w:szCs w:val="24"/>
          <w:lang w:val="ro-RO"/>
        </w:rPr>
        <w:t xml:space="preserve">din data </w:t>
      </w:r>
      <w:r w:rsidR="0088468C">
        <w:rPr>
          <w:rFonts w:ascii="Tahoma" w:hAnsi="Tahoma" w:cs="Tahoma"/>
          <w:sz w:val="24"/>
          <w:szCs w:val="24"/>
          <w:lang w:val="ro-RO"/>
        </w:rPr>
        <w:t>20 august</w:t>
      </w:r>
      <w:r w:rsidR="00033DD3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, al </w:t>
      </w:r>
      <w:r w:rsidR="0088468C">
        <w:rPr>
          <w:rFonts w:ascii="Tahoma" w:hAnsi="Tahoma" w:cs="Tahoma"/>
          <w:sz w:val="24"/>
          <w:szCs w:val="24"/>
          <w:lang w:val="ro-RO"/>
        </w:rPr>
        <w:t>Serviciului de Impozite și taxe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 din cadrul Primăriei Municipiului Dej,</w:t>
      </w:r>
      <w:r w:rsidR="00033DD3">
        <w:rPr>
          <w:rFonts w:ascii="Tahoma" w:hAnsi="Tahoma" w:cs="Tahoma"/>
          <w:sz w:val="24"/>
          <w:szCs w:val="24"/>
          <w:lang w:val="ro-RO"/>
        </w:rPr>
        <w:t xml:space="preserve"> </w:t>
      </w:r>
      <w:r w:rsidR="008B20BE" w:rsidRPr="008B20BE">
        <w:rPr>
          <w:rFonts w:ascii="Tahoma" w:hAnsi="Tahoma" w:cs="Tahoma"/>
          <w:sz w:val="24"/>
          <w:szCs w:val="24"/>
          <w:lang w:val="ro-RO"/>
        </w:rPr>
        <w:t>prin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 care se propune spre aprobare </w:t>
      </w:r>
      <w:r w:rsidR="008B20BE" w:rsidRPr="008B20BE">
        <w:rPr>
          <w:rFonts w:ascii="Tahoma" w:hAnsi="Tahoma" w:cs="Tahoma"/>
          <w:sz w:val="24"/>
          <w:szCs w:val="24"/>
          <w:lang w:val="ro-RO"/>
        </w:rPr>
        <w:t xml:space="preserve">proiectul de hotărâre privind </w:t>
      </w:r>
      <w:r w:rsidR="0088468C">
        <w:rPr>
          <w:rFonts w:ascii="Tahoma" w:hAnsi="Tahoma" w:cs="Tahoma"/>
          <w:sz w:val="24"/>
          <w:szCs w:val="24"/>
          <w:lang w:val="ro-RO"/>
        </w:rPr>
        <w:t>scutirea de la plata impozitului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 </w:t>
      </w:r>
      <w:r w:rsidR="0088468C">
        <w:rPr>
          <w:rFonts w:ascii="Tahoma" w:hAnsi="Tahoma" w:cs="Tahoma"/>
          <w:sz w:val="24"/>
          <w:szCs w:val="24"/>
          <w:lang w:val="ro-RO"/>
        </w:rPr>
        <w:t xml:space="preserve">pe clădiri pentru S.C. Stil Impex S.R.L., 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proiect avizat favorabil în ședința de lucru a comisiei economice din data de 30 </w:t>
      </w:r>
      <w:r w:rsidR="00033DD3">
        <w:rPr>
          <w:rFonts w:ascii="Tahoma" w:hAnsi="Tahoma" w:cs="Tahoma"/>
          <w:sz w:val="24"/>
          <w:szCs w:val="24"/>
          <w:lang w:val="ro-RO"/>
        </w:rPr>
        <w:t>octombrie</w:t>
      </w:r>
      <w:r w:rsidR="008B20BE">
        <w:rPr>
          <w:rFonts w:ascii="Tahoma" w:hAnsi="Tahoma" w:cs="Tahoma"/>
          <w:sz w:val="24"/>
          <w:szCs w:val="24"/>
          <w:lang w:val="ro-RO"/>
        </w:rPr>
        <w:t xml:space="preserve"> 2015;</w:t>
      </w:r>
    </w:p>
    <w:p w14:paraId="2E92FE1E" w14:textId="77777777" w:rsidR="0088468C" w:rsidRDefault="008B20BE" w:rsidP="0088468C">
      <w:pPr>
        <w:ind w:firstLine="708"/>
        <w:jc w:val="both"/>
        <w:rPr>
          <w:rFonts w:ascii="Tahoma" w:hAnsi="Tahoma" w:cs="Tahoma"/>
          <w:sz w:val="24"/>
          <w:szCs w:val="24"/>
          <w:lang w:eastAsia="x-none"/>
        </w:rPr>
      </w:pPr>
      <w:r w:rsidRPr="008B20BE">
        <w:rPr>
          <w:rFonts w:ascii="Tahoma" w:hAnsi="Tahoma" w:cs="Tahoma"/>
          <w:sz w:val="24"/>
          <w:szCs w:val="24"/>
          <w:lang w:val="ro-RO" w:eastAsia="x-none"/>
        </w:rPr>
        <w:t xml:space="preserve">În conformitate cu prevederile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Legii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Nr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. 153/2011,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privind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măsurile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de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creștere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a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calității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architectural –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ambientale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a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clădirilor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,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prevederile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Legii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Nr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. 571/2003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privind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Codul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Fiscal cu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modificările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și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complet</w:t>
      </w:r>
      <w:r w:rsidR="00CA6BC5">
        <w:rPr>
          <w:rFonts w:ascii="Tahoma" w:hAnsi="Tahoma" w:cs="Tahoma"/>
          <w:sz w:val="24"/>
          <w:szCs w:val="24"/>
          <w:lang w:eastAsia="x-none"/>
        </w:rPr>
        <w:t>ările</w:t>
      </w:r>
      <w:proofErr w:type="spellEnd"/>
      <w:r w:rsidR="00CA6BC5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CA6BC5">
        <w:rPr>
          <w:rFonts w:ascii="Tahoma" w:hAnsi="Tahoma" w:cs="Tahoma"/>
          <w:sz w:val="24"/>
          <w:szCs w:val="24"/>
          <w:lang w:eastAsia="x-none"/>
        </w:rPr>
        <w:t>ulterioare</w:t>
      </w:r>
      <w:proofErr w:type="spellEnd"/>
      <w:r w:rsidR="00CA6BC5">
        <w:rPr>
          <w:rFonts w:ascii="Tahoma" w:hAnsi="Tahoma" w:cs="Tahoma"/>
          <w:sz w:val="24"/>
          <w:szCs w:val="24"/>
          <w:lang w:eastAsia="x-none"/>
        </w:rPr>
        <w:t xml:space="preserve">; </w:t>
      </w:r>
      <w:proofErr w:type="spellStart"/>
      <w:r w:rsidR="00CA6BC5">
        <w:rPr>
          <w:rFonts w:ascii="Tahoma" w:hAnsi="Tahoma" w:cs="Tahoma"/>
          <w:sz w:val="24"/>
          <w:szCs w:val="24"/>
          <w:lang w:eastAsia="x-none"/>
        </w:rPr>
        <w:t>Hotărârea</w:t>
      </w:r>
      <w:proofErr w:type="spellEnd"/>
      <w:r w:rsidR="00CA6BC5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CA6BC5">
        <w:rPr>
          <w:rFonts w:ascii="Tahoma" w:hAnsi="Tahoma" w:cs="Tahoma"/>
          <w:sz w:val="24"/>
          <w:szCs w:val="24"/>
          <w:lang w:eastAsia="x-none"/>
        </w:rPr>
        <w:t>Guv</w:t>
      </w:r>
      <w:r w:rsidR="0088468C">
        <w:rPr>
          <w:rFonts w:ascii="Tahoma" w:hAnsi="Tahoma" w:cs="Tahoma"/>
          <w:sz w:val="24"/>
          <w:szCs w:val="24"/>
          <w:lang w:eastAsia="x-none"/>
        </w:rPr>
        <w:t>ernului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Nr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. 44/2004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privind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normele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de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aplicare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ale </w:t>
      </w:r>
      <w:proofErr w:type="spellStart"/>
      <w:r w:rsidR="0088468C">
        <w:rPr>
          <w:rFonts w:ascii="Tahoma" w:hAnsi="Tahoma" w:cs="Tahoma"/>
          <w:sz w:val="24"/>
          <w:szCs w:val="24"/>
          <w:lang w:eastAsia="x-none"/>
        </w:rPr>
        <w:t>Codului</w:t>
      </w:r>
      <w:proofErr w:type="spellEnd"/>
      <w:r w:rsidR="0088468C">
        <w:rPr>
          <w:rFonts w:ascii="Tahoma" w:hAnsi="Tahoma" w:cs="Tahoma"/>
          <w:sz w:val="24"/>
          <w:szCs w:val="24"/>
          <w:lang w:eastAsia="x-none"/>
        </w:rPr>
        <w:t xml:space="preserve"> Fiscal;</w:t>
      </w:r>
    </w:p>
    <w:p w14:paraId="582B9B11" w14:textId="77777777" w:rsidR="008B20BE" w:rsidRDefault="0088468C" w:rsidP="008B20BE">
      <w:pPr>
        <w:ind w:firstLine="708"/>
        <w:jc w:val="both"/>
        <w:rPr>
          <w:rFonts w:ascii="Tahoma" w:hAnsi="Tahoma" w:cs="Tahoma"/>
          <w:sz w:val="24"/>
          <w:szCs w:val="24"/>
          <w:lang w:val="ro-RO" w:eastAsia="x-none"/>
        </w:rPr>
      </w:pPr>
      <w:proofErr w:type="spellStart"/>
      <w:r>
        <w:rPr>
          <w:rFonts w:ascii="Tahoma" w:hAnsi="Tahoma" w:cs="Tahoma"/>
          <w:sz w:val="24"/>
          <w:szCs w:val="24"/>
          <w:lang w:eastAsia="x-none"/>
        </w:rPr>
        <w:t>Ținând</w:t>
      </w:r>
      <w:proofErr w:type="spellEnd"/>
      <w:r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eastAsia="x-none"/>
        </w:rPr>
        <w:t>cont</w:t>
      </w:r>
      <w:proofErr w:type="spellEnd"/>
      <w:r>
        <w:rPr>
          <w:rFonts w:ascii="Tahoma" w:hAnsi="Tahoma" w:cs="Tahoma"/>
          <w:sz w:val="24"/>
          <w:szCs w:val="24"/>
          <w:lang w:eastAsia="x-none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eastAsia="x-none"/>
        </w:rPr>
        <w:t>prevederile</w:t>
      </w:r>
      <w:proofErr w:type="spellEnd"/>
      <w:r>
        <w:rPr>
          <w:rFonts w:ascii="Tahoma" w:hAnsi="Tahoma" w:cs="Tahoma"/>
          <w:sz w:val="24"/>
          <w:szCs w:val="24"/>
          <w:lang w:eastAsia="x-none"/>
        </w:rPr>
        <w:t xml:space="preserve"> </w:t>
      </w:r>
      <w:r w:rsidR="003C5B87">
        <w:rPr>
          <w:rFonts w:ascii="Tahoma" w:hAnsi="Tahoma" w:cs="Tahoma"/>
          <w:sz w:val="24"/>
          <w:szCs w:val="24"/>
          <w:lang w:eastAsia="x-none"/>
        </w:rPr>
        <w:t>‘</w:t>
      </w:r>
      <w:r>
        <w:rPr>
          <w:rFonts w:ascii="Tahoma" w:hAnsi="Tahoma" w:cs="Tahoma"/>
          <w:sz w:val="24"/>
          <w:szCs w:val="24"/>
          <w:lang w:eastAsia="x-none"/>
        </w:rPr>
        <w:t>art</w:t>
      </w:r>
      <w:r w:rsidR="00CA6BC5">
        <w:rPr>
          <w:rFonts w:ascii="Tahoma" w:hAnsi="Tahoma" w:cs="Tahoma"/>
          <w:sz w:val="24"/>
          <w:szCs w:val="24"/>
          <w:lang w:eastAsia="x-none"/>
        </w:rPr>
        <w:t>. 36</w:t>
      </w:r>
      <w:r w:rsidR="003C5B87">
        <w:rPr>
          <w:rFonts w:ascii="Tahoma" w:hAnsi="Tahoma" w:cs="Tahoma"/>
          <w:sz w:val="24"/>
          <w:szCs w:val="24"/>
          <w:lang w:eastAsia="x-none"/>
        </w:rPr>
        <w:t>’</w:t>
      </w:r>
      <w:r w:rsidR="00CA6BC5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spellStart"/>
      <w:r w:rsidR="00CA6BC5">
        <w:rPr>
          <w:rFonts w:ascii="Tahoma" w:hAnsi="Tahoma" w:cs="Tahoma"/>
          <w:sz w:val="24"/>
          <w:szCs w:val="24"/>
          <w:lang w:eastAsia="x-none"/>
        </w:rPr>
        <w:t>și</w:t>
      </w:r>
      <w:proofErr w:type="spellEnd"/>
      <w:r w:rsidR="00CA6BC5">
        <w:rPr>
          <w:rFonts w:ascii="Tahoma" w:hAnsi="Tahoma" w:cs="Tahoma"/>
          <w:sz w:val="24"/>
          <w:szCs w:val="24"/>
          <w:lang w:eastAsia="x-none"/>
        </w:rPr>
        <w:t xml:space="preserve"> </w:t>
      </w:r>
      <w:r w:rsidR="003C5B87">
        <w:rPr>
          <w:rFonts w:ascii="Tahoma" w:hAnsi="Tahoma" w:cs="Tahoma"/>
          <w:sz w:val="24"/>
          <w:szCs w:val="24"/>
          <w:lang w:eastAsia="x-none"/>
        </w:rPr>
        <w:t>‘</w:t>
      </w:r>
      <w:r w:rsidR="00CA6BC5">
        <w:rPr>
          <w:rFonts w:ascii="Tahoma" w:hAnsi="Tahoma" w:cs="Tahoma"/>
          <w:sz w:val="24"/>
          <w:szCs w:val="24"/>
          <w:lang w:eastAsia="x-none"/>
        </w:rPr>
        <w:t>art. 45</w:t>
      </w:r>
      <w:r w:rsidR="003C5B87">
        <w:rPr>
          <w:rFonts w:ascii="Tahoma" w:hAnsi="Tahoma" w:cs="Tahoma"/>
          <w:sz w:val="24"/>
          <w:szCs w:val="24"/>
          <w:lang w:eastAsia="x-none"/>
        </w:rPr>
        <w:t>’</w:t>
      </w:r>
      <w:r w:rsidR="00CA6BC5">
        <w:rPr>
          <w:rFonts w:ascii="Tahoma" w:hAnsi="Tahoma" w:cs="Tahoma"/>
          <w:sz w:val="24"/>
          <w:szCs w:val="24"/>
          <w:lang w:eastAsia="x-none"/>
        </w:rPr>
        <w:t xml:space="preserve">, </w:t>
      </w:r>
      <w:proofErr w:type="spellStart"/>
      <w:r w:rsidR="00CA6BC5">
        <w:rPr>
          <w:rFonts w:ascii="Tahoma" w:hAnsi="Tahoma" w:cs="Tahoma"/>
          <w:sz w:val="24"/>
          <w:szCs w:val="24"/>
          <w:lang w:eastAsia="x-none"/>
        </w:rPr>
        <w:t>alin</w:t>
      </w:r>
      <w:proofErr w:type="spellEnd"/>
      <w:r w:rsidR="00CA6BC5">
        <w:rPr>
          <w:rFonts w:ascii="Tahoma" w:hAnsi="Tahoma" w:cs="Tahoma"/>
          <w:sz w:val="24"/>
          <w:szCs w:val="24"/>
          <w:lang w:eastAsia="x-none"/>
        </w:rPr>
        <w:t xml:space="preserve">. </w:t>
      </w:r>
      <w:r w:rsidR="003C5B87">
        <w:rPr>
          <w:rFonts w:ascii="Tahoma" w:hAnsi="Tahoma" w:cs="Tahoma"/>
          <w:sz w:val="24"/>
          <w:szCs w:val="24"/>
          <w:lang w:eastAsia="x-none"/>
        </w:rPr>
        <w:t>(</w:t>
      </w:r>
      <w:r w:rsidR="00CA6BC5">
        <w:rPr>
          <w:rFonts w:ascii="Tahoma" w:hAnsi="Tahoma" w:cs="Tahoma"/>
          <w:sz w:val="24"/>
          <w:szCs w:val="24"/>
          <w:lang w:eastAsia="x-none"/>
        </w:rPr>
        <w:t>2</w:t>
      </w:r>
      <w:r w:rsidR="003C5B87">
        <w:rPr>
          <w:rFonts w:ascii="Tahoma" w:hAnsi="Tahoma" w:cs="Tahoma"/>
          <w:sz w:val="24"/>
          <w:szCs w:val="24"/>
          <w:lang w:eastAsia="x-none"/>
        </w:rPr>
        <w:t>)</w:t>
      </w:r>
      <w:r w:rsidR="00CA6BC5">
        <w:rPr>
          <w:rFonts w:ascii="Tahoma" w:hAnsi="Tahoma" w:cs="Tahoma"/>
          <w:sz w:val="24"/>
          <w:szCs w:val="24"/>
          <w:lang w:eastAsia="x-none"/>
        </w:rPr>
        <w:t xml:space="preserve"> </w:t>
      </w:r>
      <w:proofErr w:type="gramStart"/>
      <w:r w:rsidR="008B20BE" w:rsidRPr="008B20BE">
        <w:rPr>
          <w:rFonts w:ascii="Tahoma" w:hAnsi="Tahoma" w:cs="Tahoma"/>
          <w:sz w:val="24"/>
          <w:szCs w:val="24"/>
          <w:lang w:val="ro-RO" w:eastAsia="x-none"/>
        </w:rPr>
        <w:t>din</w:t>
      </w:r>
      <w:proofErr w:type="gramEnd"/>
      <w:r w:rsidR="008B20BE" w:rsidRPr="008B20BE">
        <w:rPr>
          <w:rFonts w:ascii="Tahoma" w:hAnsi="Tahoma" w:cs="Tahoma"/>
          <w:sz w:val="24"/>
          <w:szCs w:val="24"/>
          <w:lang w:val="ro-RO" w:eastAsia="x-none"/>
        </w:rPr>
        <w:t xml:space="preserve"> Legea Nr. 215/2001, privind administrația publică locală, republicată, cu completările și modificările ulterioare,</w:t>
      </w:r>
    </w:p>
    <w:p w14:paraId="1BE8B0AC" w14:textId="77777777" w:rsidR="0088468C" w:rsidRDefault="0088468C" w:rsidP="008B20BE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48CE73A0" w14:textId="77777777" w:rsidR="00F40F6C" w:rsidRDefault="008B20BE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</w:t>
      </w:r>
      <w:r w:rsidR="00C91DA3"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O T Ă R Ă Ş T E:</w:t>
      </w:r>
    </w:p>
    <w:p w14:paraId="3336A35B" w14:textId="77777777" w:rsidR="00033DD3" w:rsidRDefault="00033DD3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</w:p>
    <w:p w14:paraId="5225B8EB" w14:textId="77777777" w:rsidR="00033DD3" w:rsidRPr="0088468C" w:rsidRDefault="00C91DA3" w:rsidP="00033DD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03870" w:rsidRPr="002C5157">
        <w:rPr>
          <w:rFonts w:ascii="Tahoma" w:hAnsi="Tahoma" w:cs="Tahoma"/>
          <w:b/>
          <w:bCs/>
          <w:sz w:val="24"/>
          <w:szCs w:val="24"/>
        </w:rPr>
        <w:t>A</w:t>
      </w:r>
      <w:r w:rsidR="00A83CA8" w:rsidRPr="002C5157">
        <w:rPr>
          <w:rFonts w:ascii="Tahoma" w:hAnsi="Tahoma" w:cs="Tahoma"/>
          <w:b/>
          <w:bCs/>
          <w:sz w:val="24"/>
          <w:szCs w:val="24"/>
        </w:rPr>
        <w:t>probă</w:t>
      </w:r>
      <w:proofErr w:type="spellEnd"/>
      <w:r w:rsidR="00A83CA8"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8468C">
        <w:rPr>
          <w:rFonts w:ascii="Tahoma" w:hAnsi="Tahoma" w:cs="Tahoma"/>
          <w:sz w:val="24"/>
          <w:szCs w:val="24"/>
          <w:lang w:val="ro-RO"/>
        </w:rPr>
        <w:t xml:space="preserve">scutirea impozitului pe clădiri pentru imobilul Centrul de afaceri, deținut de S.C. Stil Impex S.R.L., pe o perioadă de </w:t>
      </w:r>
      <w:r w:rsidR="0088468C" w:rsidRPr="003C5B87">
        <w:rPr>
          <w:rFonts w:ascii="Tahoma" w:hAnsi="Tahoma" w:cs="Tahoma"/>
          <w:b/>
          <w:sz w:val="24"/>
          <w:szCs w:val="24"/>
          <w:lang w:val="ro-RO"/>
        </w:rPr>
        <w:t>5 ani</w:t>
      </w:r>
      <w:r w:rsidR="0088468C">
        <w:rPr>
          <w:rFonts w:ascii="Tahoma" w:hAnsi="Tahoma" w:cs="Tahoma"/>
          <w:sz w:val="24"/>
          <w:szCs w:val="24"/>
          <w:lang w:val="ro-RO"/>
        </w:rPr>
        <w:t>, începând cu anul fiscal 2016.</w:t>
      </w:r>
    </w:p>
    <w:p w14:paraId="0C33E791" w14:textId="77777777" w:rsidR="00033DD3" w:rsidRPr="00033DD3" w:rsidRDefault="00033DD3" w:rsidP="00033DD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E475122" w14:textId="77777777" w:rsidR="00033DD3" w:rsidRPr="00033DD3" w:rsidRDefault="00033DD3" w:rsidP="00033DD3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33DD3">
        <w:rPr>
          <w:rFonts w:ascii="Tahoma" w:hAnsi="Tahoma" w:cs="Tahoma"/>
          <w:b/>
          <w:sz w:val="24"/>
          <w:szCs w:val="24"/>
          <w:lang w:val="ro-RO"/>
        </w:rPr>
        <w:t xml:space="preserve">     </w:t>
      </w:r>
      <w:r>
        <w:rPr>
          <w:rFonts w:ascii="Tahoma" w:hAnsi="Tahoma" w:cs="Tahoma"/>
          <w:b/>
          <w:sz w:val="24"/>
          <w:szCs w:val="24"/>
          <w:lang w:val="ro-RO"/>
        </w:rPr>
        <w:tab/>
      </w:r>
      <w:r w:rsidRPr="00033DD3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2</w:t>
      </w:r>
      <w:r w:rsidRPr="00033DD3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033DD3"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r w:rsidRPr="00033DD3">
        <w:rPr>
          <w:rFonts w:ascii="Tahoma" w:hAnsi="Tahoma" w:cs="Tahoma"/>
          <w:sz w:val="24"/>
          <w:szCs w:val="24"/>
          <w:lang w:val="ro-RO"/>
        </w:rPr>
        <w:t>Cu ducerea la îndeplinire</w:t>
      </w:r>
      <w:r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033DD3">
        <w:rPr>
          <w:rFonts w:ascii="Tahoma" w:hAnsi="Tahoma" w:cs="Tahoma"/>
          <w:sz w:val="24"/>
          <w:szCs w:val="24"/>
          <w:lang w:val="ro-RO"/>
        </w:rPr>
        <w:t xml:space="preserve"> se încredinţează </w:t>
      </w:r>
      <w:r w:rsidR="0088468C">
        <w:rPr>
          <w:rFonts w:ascii="Tahoma" w:hAnsi="Tahoma" w:cs="Tahoma"/>
          <w:sz w:val="24"/>
          <w:szCs w:val="24"/>
          <w:lang w:val="ro-RO"/>
        </w:rPr>
        <w:t>Serviciul Impozite și taxe</w:t>
      </w:r>
      <w:r w:rsidR="00085228">
        <w:rPr>
          <w:rFonts w:ascii="Tahoma" w:hAnsi="Tahoma" w:cs="Tahoma"/>
          <w:sz w:val="24"/>
          <w:szCs w:val="24"/>
          <w:lang w:val="ro-RO"/>
        </w:rPr>
        <w:t xml:space="preserve"> din cadrul </w:t>
      </w:r>
      <w:r w:rsidR="00CE6589">
        <w:rPr>
          <w:rFonts w:ascii="Tahoma" w:hAnsi="Tahoma" w:cs="Tahoma"/>
          <w:sz w:val="24"/>
          <w:szCs w:val="24"/>
          <w:lang w:val="ro-RO"/>
        </w:rPr>
        <w:t>Primăriei</w:t>
      </w:r>
      <w:r w:rsidRPr="00033DD3">
        <w:rPr>
          <w:rFonts w:ascii="Tahoma" w:hAnsi="Tahoma" w:cs="Tahoma"/>
          <w:sz w:val="24"/>
          <w:szCs w:val="24"/>
          <w:lang w:val="ro-RO"/>
        </w:rPr>
        <w:t xml:space="preserve"> Municipiului  Dej.</w:t>
      </w:r>
    </w:p>
    <w:p w14:paraId="51006CAD" w14:textId="77777777" w:rsidR="00033DD3" w:rsidRPr="00033DD3" w:rsidRDefault="00033DD3" w:rsidP="00033DD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18561532" w14:textId="77777777" w:rsidR="008B20BE" w:rsidRPr="008B20BE" w:rsidRDefault="008B20BE" w:rsidP="00033DD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977EBAB" w14:textId="77777777" w:rsidR="008B20BE" w:rsidRPr="008B20BE" w:rsidRDefault="008B20BE" w:rsidP="008B20BE">
      <w:pPr>
        <w:ind w:firstLine="708"/>
        <w:jc w:val="both"/>
        <w:rPr>
          <w:b/>
          <w:sz w:val="24"/>
          <w:szCs w:val="24"/>
          <w:lang w:val="ro-RO"/>
        </w:rPr>
      </w:pPr>
    </w:p>
    <w:p w14:paraId="4898C40E" w14:textId="77777777" w:rsidR="009F4043" w:rsidRPr="00E717AD" w:rsidRDefault="00841D0F" w:rsidP="008B20BE">
      <w:pPr>
        <w:tabs>
          <w:tab w:val="left" w:pos="3031"/>
        </w:tabs>
        <w:spacing w:line="276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27A62B1F" w14:textId="77777777" w:rsidR="009F4043" w:rsidRDefault="0020387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C4B4A" w:rsidRPr="00E717A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2CD11C87" w14:textId="77777777" w:rsidR="00033DD3" w:rsidRDefault="00033DD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D403FD5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4DDB195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7F28DD9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0F38AD2E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CA6BC5">
        <w:rPr>
          <w:rFonts w:ascii="Tahoma" w:hAnsi="Tahoma" w:cs="Tahoma"/>
          <w:b/>
          <w:lang w:val="ro-RO"/>
        </w:rPr>
        <w:t xml:space="preserve"> 19</w:t>
      </w:r>
      <w:r w:rsidR="00B912A8">
        <w:rPr>
          <w:rFonts w:ascii="Tahoma" w:hAnsi="Tahoma" w:cs="Tahoma"/>
          <w:b/>
          <w:lang w:val="ro-RO"/>
        </w:rPr>
        <w:t xml:space="preserve"> </w:t>
      </w:r>
    </w:p>
    <w:p w14:paraId="0C586E0B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CA6BC5">
        <w:rPr>
          <w:rFonts w:ascii="Tahoma" w:hAnsi="Tahoma" w:cs="Tahoma"/>
          <w:b/>
          <w:lang w:val="fr-FR"/>
        </w:rPr>
        <w:t xml:space="preserve"> 10</w:t>
      </w:r>
      <w:r w:rsidR="002B0ECA">
        <w:rPr>
          <w:rFonts w:ascii="Tahoma" w:hAnsi="Tahoma" w:cs="Tahoma"/>
          <w:b/>
          <w:lang w:val="fr-FR"/>
        </w:rPr>
        <w:t xml:space="preserve"> </w:t>
      </w:r>
    </w:p>
    <w:p w14:paraId="3782558B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</w:t>
      </w:r>
      <w:r w:rsidR="00CA6BC5">
        <w:rPr>
          <w:rFonts w:ascii="Tahoma" w:hAnsi="Tahoma" w:cs="Tahoma"/>
          <w:b/>
          <w:lang w:val="fr-FR"/>
        </w:rPr>
        <w:t>4</w:t>
      </w:r>
      <w:r w:rsidRPr="00E717AD">
        <w:rPr>
          <w:rFonts w:ascii="Tahoma" w:hAnsi="Tahoma" w:cs="Tahoma"/>
          <w:b/>
          <w:lang w:val="fr-FR"/>
        </w:rPr>
        <w:t xml:space="preserve"> </w:t>
      </w:r>
    </w:p>
    <w:p w14:paraId="1E187C28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</w:t>
      </w:r>
      <w:proofErr w:type="gramStart"/>
      <w:r w:rsidRPr="009F4043">
        <w:rPr>
          <w:rFonts w:ascii="Tahoma" w:hAnsi="Tahoma" w:cs="Tahoma"/>
          <w:b/>
        </w:rPr>
        <w:t xml:space="preserve">- </w:t>
      </w:r>
      <w:r w:rsidR="00790C68">
        <w:rPr>
          <w:rFonts w:ascii="Tahoma" w:hAnsi="Tahoma" w:cs="Tahoma"/>
          <w:b/>
        </w:rPr>
        <w:t xml:space="preserve"> </w:t>
      </w:r>
      <w:r w:rsidR="00CA6BC5">
        <w:rPr>
          <w:rFonts w:ascii="Tahoma" w:hAnsi="Tahoma" w:cs="Tahoma"/>
          <w:b/>
        </w:rPr>
        <w:t>5</w:t>
      </w:r>
      <w:proofErr w:type="gramEnd"/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2C5FC906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p w14:paraId="71AFB163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3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  <w:num w:numId="31">
    <w:abstractNumId w:val="15"/>
  </w:num>
  <w:num w:numId="32">
    <w:abstractNumId w:val="3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7DB7"/>
    <w:rsid w:val="00010492"/>
    <w:rsid w:val="00033DD3"/>
    <w:rsid w:val="000373B9"/>
    <w:rsid w:val="00041DD4"/>
    <w:rsid w:val="00041E56"/>
    <w:rsid w:val="0005782B"/>
    <w:rsid w:val="00066A73"/>
    <w:rsid w:val="00071E6E"/>
    <w:rsid w:val="00085228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19BA"/>
    <w:rsid w:val="0025291C"/>
    <w:rsid w:val="002573EA"/>
    <w:rsid w:val="00257C77"/>
    <w:rsid w:val="00260A90"/>
    <w:rsid w:val="00271715"/>
    <w:rsid w:val="00286A50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6DE1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0E8"/>
    <w:rsid w:val="003A4CC6"/>
    <w:rsid w:val="003A7001"/>
    <w:rsid w:val="003B478A"/>
    <w:rsid w:val="003B4B4D"/>
    <w:rsid w:val="003C0F39"/>
    <w:rsid w:val="003C3A20"/>
    <w:rsid w:val="003C5B87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043"/>
    <w:rsid w:val="004272C9"/>
    <w:rsid w:val="0043396E"/>
    <w:rsid w:val="00446468"/>
    <w:rsid w:val="00447417"/>
    <w:rsid w:val="00455CD2"/>
    <w:rsid w:val="00485723"/>
    <w:rsid w:val="004932AF"/>
    <w:rsid w:val="00494546"/>
    <w:rsid w:val="00494765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4EE7"/>
    <w:rsid w:val="00506AB8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96FF9"/>
    <w:rsid w:val="005B0D7D"/>
    <w:rsid w:val="005B773E"/>
    <w:rsid w:val="005C52C4"/>
    <w:rsid w:val="005C63A3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6F6892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4DD6"/>
    <w:rsid w:val="00816C31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70C1A"/>
    <w:rsid w:val="00871341"/>
    <w:rsid w:val="0088468C"/>
    <w:rsid w:val="00885EBD"/>
    <w:rsid w:val="008942F0"/>
    <w:rsid w:val="00895335"/>
    <w:rsid w:val="008B20BE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5032"/>
    <w:rsid w:val="00964095"/>
    <w:rsid w:val="00964912"/>
    <w:rsid w:val="00966F72"/>
    <w:rsid w:val="00996EEF"/>
    <w:rsid w:val="009A25FA"/>
    <w:rsid w:val="009A2CE8"/>
    <w:rsid w:val="009A39A1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86E5C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3A66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4149"/>
    <w:rsid w:val="00C25812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0EA5"/>
    <w:rsid w:val="00CA4205"/>
    <w:rsid w:val="00CA495E"/>
    <w:rsid w:val="00CA6BC5"/>
    <w:rsid w:val="00CA7A85"/>
    <w:rsid w:val="00CB4608"/>
    <w:rsid w:val="00CC106D"/>
    <w:rsid w:val="00CD10D0"/>
    <w:rsid w:val="00CD3F9F"/>
    <w:rsid w:val="00CE6563"/>
    <w:rsid w:val="00CE6589"/>
    <w:rsid w:val="00CE6EEA"/>
    <w:rsid w:val="00D03009"/>
    <w:rsid w:val="00D04202"/>
    <w:rsid w:val="00D054BB"/>
    <w:rsid w:val="00D05DE7"/>
    <w:rsid w:val="00D13875"/>
    <w:rsid w:val="00D155F3"/>
    <w:rsid w:val="00D32638"/>
    <w:rsid w:val="00D353B0"/>
    <w:rsid w:val="00D36C05"/>
    <w:rsid w:val="00D51517"/>
    <w:rsid w:val="00D522E6"/>
    <w:rsid w:val="00D556B2"/>
    <w:rsid w:val="00D605FA"/>
    <w:rsid w:val="00D63F39"/>
    <w:rsid w:val="00D71002"/>
    <w:rsid w:val="00D719E1"/>
    <w:rsid w:val="00D73624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07B02"/>
    <w:rsid w:val="00E106DF"/>
    <w:rsid w:val="00E25523"/>
    <w:rsid w:val="00E27653"/>
    <w:rsid w:val="00E36C59"/>
    <w:rsid w:val="00E37C27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0F6C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C8F70A"/>
  <w15:chartTrackingRefBased/>
  <w15:docId w15:val="{48A78399-DD50-43B5-AE80-4BF4715F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2015-10-29T22:00:00+00:00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110</Număr_x0020_HCL>
    <_dlc_DocId xmlns="49ad8bbe-11e1-42b2-a965-6a341b5f7ad4">PMD15-83-2083</_dlc_DocId>
    <_dlc_DocIdUrl xmlns="49ad8bbe-11e1-42b2-a965-6a341b5f7ad4">
      <Url>http://smdoc/Situri/CL/_layouts/15/DocIdRedir.aspx?ID=PMD15-83-2083</Url>
      <Description>PMD15-83-2083</Description>
    </_dlc_DocIdUrl>
    <_dlc_ExpireDate xmlns="http://schemas.microsoft.com/sharepoint/v3">2015-11-30T00:00:00+00:00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1EDE6E-6560-4472-B089-874C1DD55844}"/>
</file>

<file path=customXml/itemProps2.xml><?xml version="1.0" encoding="utf-8"?>
<ds:datastoreItem xmlns:ds="http://schemas.openxmlformats.org/officeDocument/2006/customXml" ds:itemID="{FC128A0E-8266-459E-827F-2987A6FA8418}"/>
</file>

<file path=customXml/itemProps3.xml><?xml version="1.0" encoding="utf-8"?>
<ds:datastoreItem xmlns:ds="http://schemas.openxmlformats.org/officeDocument/2006/customXml" ds:itemID="{47BB4380-0F34-4EC5-AFDE-5FF1DD399CC0}"/>
</file>

<file path=customXml/itemProps4.xml><?xml version="1.0" encoding="utf-8"?>
<ds:datastoreItem xmlns:ds="http://schemas.openxmlformats.org/officeDocument/2006/customXml" ds:itemID="{6D7639B0-8AA2-41DB-BE9A-782A98204118}"/>
</file>

<file path=customXml/itemProps5.xml><?xml version="1.0" encoding="utf-8"?>
<ds:datastoreItem xmlns:ds="http://schemas.openxmlformats.org/officeDocument/2006/customXml" ds:itemID="{69B000DB-F1BF-4FEE-A135-4C66829052C3}"/>
</file>

<file path=customXml/itemProps6.xml><?xml version="1.0" encoding="utf-8"?>
<ds:datastoreItem xmlns:ds="http://schemas.openxmlformats.org/officeDocument/2006/customXml" ds:itemID="{A80503E6-3412-46D7-AB74-4ACAF68074BB}"/>
</file>

<file path=customXml/itemProps7.xml><?xml version="1.0" encoding="utf-8"?>
<ds:datastoreItem xmlns:ds="http://schemas.openxmlformats.org/officeDocument/2006/customXml" ds:itemID="{5B3B2E48-E450-4776-8689-79D6B55BF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2110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scutire plata Stil Impex</dc:subject>
  <dc:creator>Simona</dc:creator>
  <cp:keywords/>
  <cp:lastModifiedBy>Cristi.Rusu</cp:lastModifiedBy>
  <cp:revision>2</cp:revision>
  <cp:lastPrinted>2013-01-12T08:26:00Z</cp:lastPrinted>
  <dcterms:created xsi:type="dcterms:W3CDTF">2015-11-05T09:02:00Z</dcterms:created>
  <dcterms:modified xsi:type="dcterms:W3CDTF">2015-11-05T09:02:00Z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PMD15-83-2058</vt:lpwstr>
  </property>
  <property fmtid="{D5CDD505-2E9C-101B-9397-08002B2CF9AE}" pid="3" name="_dlc_DocIdItemGuid">
    <vt:lpwstr>cd40150d-ea03-4249-8afb-332ec7f4c452</vt:lpwstr>
  </property>
  <property fmtid="{D5CDD505-2E9C-101B-9397-08002B2CF9AE}" pid="4" name="_dlc_DocIdUrl">
    <vt:lpwstr>http://smdoc/Situri/CL/_layouts/15/DocIdRedir.aspx?ID=PMD15-83-2058, PMD15-83-2058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2015-11-30T00:00:00Z</vt:lpwstr>
  </property>
  <property fmtid="{D5CDD505-2E9C-101B-9397-08002B2CF9AE}" pid="15" name="ContentTypeId">
    <vt:lpwstr>0x01010043E6431A8687164692561BE4B8E2B9C600B9DBA2A09EED1E4B8F18AABCAE5737FE</vt:lpwstr>
  </property>
</Properties>
</file>