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DB1C27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755C2B1" w14:textId="77777777" w:rsidR="00864710" w:rsidRPr="00D522E6" w:rsidRDefault="00CC072F" w:rsidP="003241DC">
            <w:pPr>
              <w:pStyle w:val="Antet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CEE8C00" wp14:editId="367D8B8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01AE39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299987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97A855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C5B17E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BE6796D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DB06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3CD220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F9FB280" w14:textId="77777777" w:rsidR="00547D60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3241DC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112</w:t>
      </w:r>
    </w:p>
    <w:p w14:paraId="1C8F9C50" w14:textId="77777777"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C6C6B4C" w14:textId="77777777" w:rsidR="00773EE7" w:rsidRPr="00773EE7" w:rsidRDefault="00D05AAD" w:rsidP="00773EE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B0E43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0B0E43">
        <w:rPr>
          <w:rFonts w:ascii="Tahoma" w:hAnsi="Tahoma" w:cs="Tahoma"/>
          <w:b/>
          <w:sz w:val="24"/>
          <w:szCs w:val="24"/>
        </w:rPr>
        <w:t xml:space="preserve">aprobarea </w:t>
      </w:r>
      <w:r w:rsidR="00773EE7">
        <w:rPr>
          <w:rFonts w:ascii="Tahoma" w:hAnsi="Tahoma" w:cs="Tahoma"/>
          <w:b/>
          <w:sz w:val="24"/>
          <w:szCs w:val="24"/>
          <w:lang w:val="ro-RO"/>
        </w:rPr>
        <w:t>Organigramei, S</w:t>
      </w:r>
      <w:r w:rsidR="00773EE7" w:rsidRPr="00773EE7">
        <w:rPr>
          <w:rFonts w:ascii="Tahoma" w:hAnsi="Tahoma" w:cs="Tahoma"/>
          <w:b/>
          <w:sz w:val="24"/>
          <w:szCs w:val="24"/>
          <w:lang w:val="ro-RO"/>
        </w:rPr>
        <w:t>tatului de funcţii şi a numărului de posturi pentru</w:t>
      </w:r>
      <w:r w:rsidR="00773EE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73EE7" w:rsidRPr="00773EE7">
        <w:rPr>
          <w:rFonts w:ascii="Tahoma" w:hAnsi="Tahoma" w:cs="Tahoma"/>
          <w:b/>
          <w:sz w:val="24"/>
          <w:szCs w:val="24"/>
          <w:lang w:val="ro-RO"/>
        </w:rPr>
        <w:t>Spitalul Municipal Dej</w:t>
      </w:r>
    </w:p>
    <w:p w14:paraId="765D3253" w14:textId="77777777" w:rsidR="00472752" w:rsidRPr="00472752" w:rsidRDefault="00472752" w:rsidP="00773EE7">
      <w:pPr>
        <w:jc w:val="center"/>
        <w:rPr>
          <w:sz w:val="28"/>
          <w:szCs w:val="28"/>
          <w:lang w:val="ro-RO"/>
        </w:rPr>
      </w:pPr>
    </w:p>
    <w:p w14:paraId="706093AF" w14:textId="77777777" w:rsidR="00FC5BF2" w:rsidRPr="00FC5BF2" w:rsidRDefault="00FC5BF2" w:rsidP="00472752">
      <w:pPr>
        <w:ind w:firstLine="585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>, întrunit în şedinţa de lucru ordinară din data de 30 octombrie  2015;</w:t>
      </w:r>
    </w:p>
    <w:p w14:paraId="440E9264" w14:textId="77777777" w:rsidR="00773EE7" w:rsidRDefault="00FC5BF2" w:rsidP="00773EE7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773EE7" w:rsidRPr="00773EE7">
        <w:rPr>
          <w:rFonts w:ascii="Tahoma" w:hAnsi="Tahoma" w:cs="Tahoma"/>
          <w:sz w:val="24"/>
          <w:szCs w:val="24"/>
          <w:lang w:val="ro-RO"/>
        </w:rPr>
        <w:t>20430/499 din 21</w:t>
      </w:r>
      <w:r w:rsidR="00773EE7">
        <w:rPr>
          <w:rFonts w:ascii="Tahoma" w:hAnsi="Tahoma" w:cs="Tahoma"/>
          <w:sz w:val="24"/>
          <w:szCs w:val="24"/>
          <w:lang w:val="ro-RO"/>
        </w:rPr>
        <w:t xml:space="preserve"> octombrie </w:t>
      </w:r>
      <w:r w:rsidR="00773EE7" w:rsidRPr="00773EE7">
        <w:rPr>
          <w:rFonts w:ascii="Tahoma" w:hAnsi="Tahoma" w:cs="Tahoma"/>
          <w:sz w:val="24"/>
          <w:szCs w:val="24"/>
          <w:lang w:val="ro-RO"/>
        </w:rPr>
        <w:t>2015</w:t>
      </w:r>
      <w:r w:rsidR="00773EE7">
        <w:rPr>
          <w:rFonts w:ascii="Tahoma" w:hAnsi="Tahoma" w:cs="Tahoma"/>
          <w:sz w:val="24"/>
          <w:szCs w:val="24"/>
          <w:lang w:val="ro-RO"/>
        </w:rPr>
        <w:t xml:space="preserve">, </w:t>
      </w:r>
      <w:r w:rsidR="00773EE7" w:rsidRPr="00773EE7">
        <w:rPr>
          <w:rFonts w:ascii="Tahoma" w:hAnsi="Tahoma" w:cs="Tahoma"/>
          <w:sz w:val="24"/>
          <w:szCs w:val="24"/>
          <w:lang w:val="ro-RO"/>
        </w:rPr>
        <w:t>al Biroului Resurse Umane, Salarizare, Protecţia Muncii</w:t>
      </w:r>
      <w:r w:rsidR="00773EE7">
        <w:rPr>
          <w:rFonts w:ascii="Tahoma" w:hAnsi="Tahoma" w:cs="Tahoma"/>
          <w:sz w:val="24"/>
          <w:szCs w:val="24"/>
          <w:lang w:val="ro-RO"/>
        </w:rPr>
        <w:t>, din cadrul Primăriei Municipiului Dej,</w:t>
      </w:r>
      <w:r w:rsidR="00773EE7" w:rsidRPr="00773EE7">
        <w:rPr>
          <w:rFonts w:ascii="Tahoma" w:hAnsi="Tahoma" w:cs="Tahoma"/>
          <w:sz w:val="24"/>
          <w:szCs w:val="24"/>
          <w:lang w:val="ro-RO"/>
        </w:rPr>
        <w:t xml:space="preserve"> prin care supune spre aprobare </w:t>
      </w:r>
      <w:r w:rsidR="00773EE7">
        <w:rPr>
          <w:rFonts w:ascii="Tahoma" w:hAnsi="Tahoma" w:cs="Tahoma"/>
          <w:sz w:val="24"/>
          <w:szCs w:val="24"/>
          <w:lang w:val="ro-RO"/>
        </w:rPr>
        <w:t>O</w:t>
      </w:r>
      <w:r w:rsidR="00773EE7" w:rsidRPr="00773EE7">
        <w:rPr>
          <w:rFonts w:ascii="Tahoma" w:hAnsi="Tahoma" w:cs="Tahoma"/>
          <w:sz w:val="24"/>
          <w:szCs w:val="24"/>
          <w:lang w:val="ro-RO"/>
        </w:rPr>
        <w:t>rganigrama</w:t>
      </w:r>
      <w:r w:rsidR="00773EE7">
        <w:rPr>
          <w:rFonts w:ascii="Tahoma" w:hAnsi="Tahoma" w:cs="Tahoma"/>
          <w:sz w:val="24"/>
          <w:szCs w:val="24"/>
          <w:lang w:val="ro-RO"/>
        </w:rPr>
        <w:t>, S</w:t>
      </w:r>
      <w:r w:rsidR="00773EE7" w:rsidRPr="00773EE7">
        <w:rPr>
          <w:rFonts w:ascii="Tahoma" w:hAnsi="Tahoma" w:cs="Tahoma"/>
          <w:sz w:val="24"/>
          <w:szCs w:val="24"/>
          <w:lang w:val="ro-RO"/>
        </w:rPr>
        <w:t>tatul de funcţii şi numărul de posturi pentru Spitalul Mun</w:t>
      </w:r>
      <w:r w:rsidR="00773EE7">
        <w:rPr>
          <w:rFonts w:ascii="Tahoma" w:hAnsi="Tahoma" w:cs="Tahoma"/>
          <w:sz w:val="24"/>
          <w:szCs w:val="24"/>
          <w:lang w:val="ro-RO"/>
        </w:rPr>
        <w:t>icipal Dej, proiect avizat favorabil în ședința de lucru a comisiei economice din data de 30 octombrie 2015;</w:t>
      </w:r>
    </w:p>
    <w:p w14:paraId="7E12DCDE" w14:textId="77777777" w:rsidR="00773EE7" w:rsidRPr="00773EE7" w:rsidRDefault="00773EE7" w:rsidP="00773EE7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  <w:r w:rsidRPr="00773EE7">
        <w:rPr>
          <w:rFonts w:ascii="Tahoma" w:hAnsi="Tahoma" w:cs="Tahoma"/>
          <w:sz w:val="24"/>
          <w:szCs w:val="24"/>
          <w:lang w:val="ro-RO"/>
        </w:rPr>
        <w:t>În conformitate cu prevederile: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D01684">
        <w:rPr>
          <w:rFonts w:ascii="Tahoma" w:hAnsi="Tahoma" w:cs="Tahoma"/>
          <w:sz w:val="24"/>
          <w:szCs w:val="24"/>
          <w:lang w:val="ro-RO"/>
        </w:rPr>
        <w:t>’</w:t>
      </w:r>
      <w:r w:rsidRPr="00773EE7">
        <w:rPr>
          <w:rFonts w:ascii="Tahoma" w:hAnsi="Tahoma" w:cs="Tahoma"/>
          <w:sz w:val="24"/>
          <w:szCs w:val="24"/>
          <w:lang w:val="ro-RO"/>
        </w:rPr>
        <w:t>art.</w:t>
      </w:r>
      <w:r w:rsidR="00D01684"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16</w:t>
      </w:r>
      <w:r w:rsidR="00D01684">
        <w:rPr>
          <w:rFonts w:ascii="Tahoma" w:hAnsi="Tahoma" w:cs="Tahoma"/>
          <w:sz w:val="24"/>
          <w:szCs w:val="24"/>
          <w:lang w:val="ro-RO"/>
        </w:rPr>
        <w:t>’</w:t>
      </w:r>
      <w:r w:rsidRPr="00773EE7">
        <w:rPr>
          <w:rFonts w:ascii="Tahoma" w:hAnsi="Tahoma" w:cs="Tahoma"/>
          <w:sz w:val="24"/>
          <w:szCs w:val="24"/>
          <w:lang w:val="ro-RO"/>
        </w:rPr>
        <w:t>,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D01684">
        <w:rPr>
          <w:rFonts w:ascii="Tahoma" w:hAnsi="Tahoma" w:cs="Tahoma"/>
          <w:sz w:val="24"/>
          <w:szCs w:val="24"/>
          <w:lang w:val="ro-RO"/>
        </w:rPr>
        <w:t>b), ’</w:t>
      </w:r>
      <w:r w:rsidRPr="00773EE7">
        <w:rPr>
          <w:rFonts w:ascii="Tahoma" w:hAnsi="Tahoma" w:cs="Tahoma"/>
          <w:sz w:val="24"/>
          <w:szCs w:val="24"/>
          <w:lang w:val="ro-RO"/>
        </w:rPr>
        <w:t>art.17</w:t>
      </w:r>
      <w:r w:rsidR="00D01684">
        <w:rPr>
          <w:rFonts w:ascii="Tahoma" w:hAnsi="Tahoma" w:cs="Tahoma"/>
          <w:sz w:val="24"/>
          <w:szCs w:val="24"/>
          <w:lang w:val="ro-RO"/>
        </w:rPr>
        <w:t>’</w:t>
      </w:r>
      <w:r w:rsidRPr="00773EE7">
        <w:rPr>
          <w:rFonts w:ascii="Tahoma" w:hAnsi="Tahoma" w:cs="Tahoma"/>
          <w:sz w:val="24"/>
          <w:szCs w:val="24"/>
          <w:lang w:val="ro-RO"/>
        </w:rPr>
        <w:t xml:space="preserve"> și </w:t>
      </w:r>
      <w:r w:rsidR="00D01684">
        <w:rPr>
          <w:rFonts w:ascii="Tahoma" w:hAnsi="Tahoma" w:cs="Tahoma"/>
          <w:sz w:val="24"/>
          <w:szCs w:val="24"/>
          <w:lang w:val="ro-RO"/>
        </w:rPr>
        <w:t>’</w:t>
      </w:r>
      <w:r w:rsidRPr="00773EE7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18</w:t>
      </w:r>
      <w:r w:rsidR="00D01684">
        <w:rPr>
          <w:rFonts w:ascii="Tahoma" w:hAnsi="Tahoma" w:cs="Tahoma"/>
          <w:sz w:val="24"/>
          <w:szCs w:val="24"/>
          <w:lang w:val="ro-RO"/>
        </w:rPr>
        <w:t>’</w:t>
      </w:r>
      <w:r w:rsidRPr="00773EE7">
        <w:rPr>
          <w:rFonts w:ascii="Tahoma" w:hAnsi="Tahoma" w:cs="Tahoma"/>
          <w:sz w:val="24"/>
          <w:szCs w:val="24"/>
          <w:lang w:val="ro-RO"/>
        </w:rPr>
        <w:t>, lit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.b) din O</w:t>
      </w:r>
      <w:r>
        <w:rPr>
          <w:rFonts w:ascii="Tahoma" w:hAnsi="Tahoma" w:cs="Tahoma"/>
          <w:sz w:val="24"/>
          <w:szCs w:val="24"/>
          <w:lang w:val="ro-RO"/>
        </w:rPr>
        <w:t>rdonanța de Urgență a Guvernului N</w:t>
      </w:r>
      <w:r w:rsidRPr="00773EE7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162/2008, cu modificările şi completă</w:t>
      </w:r>
      <w:r>
        <w:rPr>
          <w:rFonts w:ascii="Tahoma" w:hAnsi="Tahoma" w:cs="Tahoma"/>
          <w:sz w:val="24"/>
          <w:szCs w:val="24"/>
          <w:lang w:val="ro-RO"/>
        </w:rPr>
        <w:t>rile ulterioare, coroborat cu Hotărârea Guvernului N</w:t>
      </w:r>
      <w:r w:rsidRPr="00773EE7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529/2010 cu modificările şi completările ulterioare;</w:t>
      </w:r>
    </w:p>
    <w:p w14:paraId="34B028FC" w14:textId="77777777" w:rsidR="00773EE7" w:rsidRPr="00773EE7" w:rsidRDefault="00773EE7" w:rsidP="00773EE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73EE7">
        <w:rPr>
          <w:rFonts w:ascii="Tahoma" w:hAnsi="Tahoma" w:cs="Tahoma"/>
          <w:sz w:val="24"/>
          <w:szCs w:val="24"/>
          <w:lang w:val="ro-RO"/>
        </w:rPr>
        <w:tab/>
        <w:t>- Ordinului M</w:t>
      </w:r>
      <w:r>
        <w:rPr>
          <w:rFonts w:ascii="Tahoma" w:hAnsi="Tahoma" w:cs="Tahoma"/>
          <w:sz w:val="24"/>
          <w:szCs w:val="24"/>
          <w:lang w:val="ro-RO"/>
        </w:rPr>
        <w:t xml:space="preserve">inisterului </w:t>
      </w:r>
      <w:r w:rsidRPr="00773EE7">
        <w:rPr>
          <w:rFonts w:ascii="Tahoma" w:hAnsi="Tahoma" w:cs="Tahoma"/>
          <w:sz w:val="24"/>
          <w:szCs w:val="24"/>
          <w:lang w:val="ro-RO"/>
        </w:rPr>
        <w:t>S</w:t>
      </w:r>
      <w:r>
        <w:rPr>
          <w:rFonts w:ascii="Tahoma" w:hAnsi="Tahoma" w:cs="Tahoma"/>
          <w:sz w:val="24"/>
          <w:szCs w:val="24"/>
          <w:lang w:val="ro-RO"/>
        </w:rPr>
        <w:t>ănătății Nr.</w:t>
      </w:r>
      <w:r w:rsidRPr="00773EE7">
        <w:rPr>
          <w:rFonts w:ascii="Tahoma" w:hAnsi="Tahoma" w:cs="Tahoma"/>
          <w:sz w:val="24"/>
          <w:szCs w:val="24"/>
          <w:lang w:val="ro-RO"/>
        </w:rPr>
        <w:t xml:space="preserve"> 1224/2010 privind aprobarea normativelor de personal pentru asistenţa medicală spitalicească, precum şi pentru modifi</w:t>
      </w:r>
      <w:r>
        <w:rPr>
          <w:rFonts w:ascii="Tahoma" w:hAnsi="Tahoma" w:cs="Tahoma"/>
          <w:sz w:val="24"/>
          <w:szCs w:val="24"/>
          <w:lang w:val="ro-RO"/>
        </w:rPr>
        <w:t>carea şi completarea Ordinului Ministrului Sănătăţii Publice N</w:t>
      </w:r>
      <w:r w:rsidRPr="00773EE7">
        <w:rPr>
          <w:rFonts w:ascii="Tahoma" w:hAnsi="Tahoma" w:cs="Tahoma"/>
          <w:sz w:val="24"/>
          <w:szCs w:val="24"/>
          <w:lang w:val="ro-RO"/>
        </w:rPr>
        <w:t>r. 1.778/2006 privind aprobarea normativelor de personal;</w:t>
      </w:r>
    </w:p>
    <w:p w14:paraId="65211A98" w14:textId="77777777" w:rsidR="003169BA" w:rsidRPr="00472752" w:rsidRDefault="00773EE7" w:rsidP="00472752">
      <w:pPr>
        <w:ind w:firstLine="58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lang w:val="ro-RO"/>
        </w:rPr>
        <w:tab/>
      </w:r>
      <w:r w:rsidRPr="00773EE7">
        <w:rPr>
          <w:rFonts w:ascii="Tahoma" w:hAnsi="Tahoma" w:cs="Tahoma"/>
          <w:sz w:val="24"/>
          <w:lang w:val="ro-RO"/>
        </w:rPr>
        <w:t>Î</w:t>
      </w:r>
      <w:r w:rsidRPr="00773EE7">
        <w:rPr>
          <w:rFonts w:ascii="Tahoma" w:hAnsi="Tahoma" w:cs="Tahoma"/>
          <w:sz w:val="24"/>
          <w:szCs w:val="24"/>
          <w:lang w:val="ro-RO"/>
        </w:rPr>
        <w:t xml:space="preserve">n temeiul </w:t>
      </w:r>
      <w:r w:rsidR="00D01684">
        <w:rPr>
          <w:rFonts w:ascii="Tahoma" w:hAnsi="Tahoma" w:cs="Tahoma"/>
          <w:sz w:val="24"/>
          <w:szCs w:val="24"/>
          <w:lang w:val="ro-RO"/>
        </w:rPr>
        <w:t>’</w:t>
      </w:r>
      <w:r w:rsidRPr="00773EE7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36</w:t>
      </w:r>
      <w:r w:rsidR="00D01684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773EE7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(2)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773EE7">
        <w:rPr>
          <w:rFonts w:ascii="Tahoma" w:hAnsi="Tahoma" w:cs="Tahoma"/>
          <w:sz w:val="24"/>
          <w:szCs w:val="24"/>
          <w:lang w:val="ro-RO"/>
        </w:rPr>
        <w:t xml:space="preserve">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a) şi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(3)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773EE7">
        <w:rPr>
          <w:rFonts w:ascii="Tahoma" w:hAnsi="Tahoma" w:cs="Tahoma"/>
          <w:sz w:val="24"/>
          <w:szCs w:val="24"/>
          <w:lang w:val="ro-RO"/>
        </w:rPr>
        <w:t xml:space="preserve">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 xml:space="preserve">b), 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D01684">
        <w:rPr>
          <w:rFonts w:ascii="Tahoma" w:hAnsi="Tahoma" w:cs="Tahoma"/>
          <w:sz w:val="24"/>
          <w:szCs w:val="24"/>
          <w:lang w:val="ro-RO"/>
        </w:rPr>
        <w:t>’</w:t>
      </w:r>
      <w:r w:rsidRPr="00773EE7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45</w:t>
      </w:r>
      <w:r w:rsidR="00D01684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773EE7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(1)</w:t>
      </w:r>
      <w:r>
        <w:rPr>
          <w:rFonts w:ascii="Tahoma" w:hAnsi="Tahoma" w:cs="Tahoma"/>
          <w:sz w:val="24"/>
          <w:szCs w:val="24"/>
          <w:lang w:val="ro-RO"/>
        </w:rPr>
        <w:t xml:space="preserve"> ș</w:t>
      </w:r>
      <w:r w:rsidRPr="00773EE7">
        <w:rPr>
          <w:rFonts w:ascii="Tahoma" w:hAnsi="Tahoma" w:cs="Tahoma"/>
          <w:sz w:val="24"/>
          <w:szCs w:val="24"/>
          <w:lang w:val="ro-RO"/>
        </w:rPr>
        <w:t xml:space="preserve">i </w:t>
      </w:r>
      <w:r w:rsidR="00D01684">
        <w:rPr>
          <w:rFonts w:ascii="Tahoma" w:hAnsi="Tahoma" w:cs="Tahoma"/>
          <w:sz w:val="24"/>
          <w:szCs w:val="24"/>
          <w:lang w:val="ro-RO"/>
        </w:rPr>
        <w:t>’</w:t>
      </w:r>
      <w:r w:rsidRPr="00773EE7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115</w:t>
      </w:r>
      <w:r w:rsidR="00D01684">
        <w:rPr>
          <w:rFonts w:ascii="Tahoma" w:hAnsi="Tahoma" w:cs="Tahoma"/>
          <w:sz w:val="24"/>
          <w:szCs w:val="24"/>
          <w:lang w:val="ro-RO"/>
        </w:rPr>
        <w:t>’</w:t>
      </w:r>
      <w:r w:rsidRPr="00773EE7">
        <w:rPr>
          <w:rFonts w:ascii="Tahoma" w:hAnsi="Tahoma" w:cs="Tahoma"/>
          <w:sz w:val="24"/>
          <w:szCs w:val="24"/>
          <w:lang w:val="ro-RO"/>
        </w:rPr>
        <w:t>,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773EE7">
        <w:rPr>
          <w:rFonts w:ascii="Tahoma" w:hAnsi="Tahoma" w:cs="Tahoma"/>
          <w:sz w:val="24"/>
          <w:szCs w:val="24"/>
          <w:lang w:val="ro-RO"/>
        </w:rPr>
        <w:t>b)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3169BA" w:rsidRPr="00472752">
        <w:rPr>
          <w:rFonts w:ascii="Tahoma" w:hAnsi="Tahoma" w:cs="Tahoma"/>
          <w:sz w:val="24"/>
          <w:szCs w:val="24"/>
        </w:rPr>
        <w:t>din Legea Nr. 215 /2001</w:t>
      </w:r>
      <w:r w:rsidR="00A500D5" w:rsidRPr="00472752">
        <w:rPr>
          <w:rFonts w:ascii="Tahoma" w:hAnsi="Tahoma" w:cs="Tahoma"/>
          <w:sz w:val="24"/>
          <w:szCs w:val="24"/>
        </w:rPr>
        <w:t xml:space="preserve"> privind administraţia publică </w:t>
      </w:r>
      <w:r w:rsidR="003169BA" w:rsidRPr="00472752">
        <w:rPr>
          <w:rFonts w:ascii="Tahoma" w:hAnsi="Tahoma" w:cs="Tahoma"/>
          <w:sz w:val="24"/>
          <w:szCs w:val="24"/>
        </w:rPr>
        <w:t xml:space="preserve">locală, republicată, </w:t>
      </w:r>
      <w:r w:rsidR="00547D60" w:rsidRPr="00472752">
        <w:rPr>
          <w:rFonts w:ascii="Tahoma" w:hAnsi="Tahoma" w:cs="Tahoma"/>
          <w:sz w:val="24"/>
          <w:szCs w:val="24"/>
        </w:rPr>
        <w:t>cu completările și modificările ulterioare,</w:t>
      </w:r>
    </w:p>
    <w:p w14:paraId="42062B43" w14:textId="77777777" w:rsidR="0048255B" w:rsidRPr="003169BA" w:rsidRDefault="0048255B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1B66E5A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4EB43156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71D58463" w14:textId="77777777" w:rsidR="00773EE7" w:rsidRPr="00773EE7" w:rsidRDefault="003169BA" w:rsidP="00773EE7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color w:val="000000"/>
          <w:sz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Pr="003169BA">
        <w:rPr>
          <w:rFonts w:ascii="Tahoma" w:hAnsi="Tahoma" w:cs="Tahoma"/>
          <w:b/>
          <w:sz w:val="24"/>
          <w:szCs w:val="24"/>
        </w:rPr>
        <w:t xml:space="preserve">Aprobă </w:t>
      </w:r>
      <w:r w:rsidR="00773EE7">
        <w:rPr>
          <w:rFonts w:ascii="Tahoma" w:hAnsi="Tahoma" w:cs="Tahoma"/>
          <w:sz w:val="24"/>
          <w:szCs w:val="24"/>
          <w:lang w:val="ro-RO"/>
        </w:rPr>
        <w:t>O</w:t>
      </w:r>
      <w:r w:rsidR="00773EE7" w:rsidRPr="00773EE7">
        <w:rPr>
          <w:rFonts w:ascii="Tahoma" w:hAnsi="Tahoma" w:cs="Tahoma"/>
          <w:sz w:val="24"/>
          <w:szCs w:val="24"/>
          <w:lang w:val="ro-RO"/>
        </w:rPr>
        <w:t>rganigrama,</w:t>
      </w:r>
      <w:r w:rsidR="00773EE7">
        <w:rPr>
          <w:rFonts w:ascii="Tahoma" w:hAnsi="Tahoma" w:cs="Tahoma"/>
          <w:sz w:val="24"/>
          <w:szCs w:val="24"/>
          <w:lang w:val="ro-RO"/>
        </w:rPr>
        <w:t xml:space="preserve"> S</w:t>
      </w:r>
      <w:r w:rsidR="00773EE7" w:rsidRPr="00773EE7">
        <w:rPr>
          <w:rFonts w:ascii="Tahoma" w:hAnsi="Tahoma" w:cs="Tahoma"/>
          <w:sz w:val="24"/>
          <w:szCs w:val="24"/>
          <w:lang w:val="ro-RO"/>
        </w:rPr>
        <w:t>tatul de funcţii şi numărul de posturi pentru S</w:t>
      </w:r>
      <w:r w:rsidR="00773EE7">
        <w:rPr>
          <w:rFonts w:ascii="Tahoma" w:hAnsi="Tahoma" w:cs="Tahoma"/>
          <w:sz w:val="24"/>
          <w:szCs w:val="24"/>
          <w:lang w:val="ro-RO"/>
        </w:rPr>
        <w:t xml:space="preserve">pitalul Municipal Dej, conform </w:t>
      </w:r>
      <w:r w:rsidR="00773EE7" w:rsidRPr="00D01684">
        <w:rPr>
          <w:rFonts w:ascii="Tahoma" w:hAnsi="Tahoma" w:cs="Tahoma"/>
          <w:b/>
          <w:sz w:val="24"/>
          <w:szCs w:val="24"/>
          <w:lang w:val="ro-RO"/>
        </w:rPr>
        <w:t>Anexelor I şi II</w:t>
      </w:r>
      <w:r w:rsidR="00773EE7" w:rsidRPr="00773EE7">
        <w:rPr>
          <w:rFonts w:ascii="Tahoma" w:hAnsi="Tahoma" w:cs="Tahoma"/>
          <w:sz w:val="24"/>
          <w:szCs w:val="24"/>
          <w:lang w:val="ro-RO"/>
        </w:rPr>
        <w:t xml:space="preserve"> care fac parte integrantă din prezenta hotărâre.</w:t>
      </w:r>
    </w:p>
    <w:p w14:paraId="2744BA22" w14:textId="77777777" w:rsidR="00773EE7" w:rsidRPr="00773EE7" w:rsidRDefault="00773EE7" w:rsidP="00773EE7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lang w:val="ro-RO"/>
        </w:rPr>
      </w:pPr>
      <w:r>
        <w:rPr>
          <w:rFonts w:ascii="Tahoma" w:hAnsi="Tahoma" w:cs="Tahoma"/>
          <w:color w:val="000000"/>
          <w:sz w:val="24"/>
          <w:lang w:val="ro-RO"/>
        </w:rPr>
        <w:tab/>
      </w:r>
      <w:r w:rsidRPr="00773EE7">
        <w:rPr>
          <w:rFonts w:ascii="Tahoma" w:hAnsi="Tahoma" w:cs="Tahoma"/>
          <w:b/>
          <w:color w:val="000000"/>
          <w:sz w:val="24"/>
          <w:u w:val="single"/>
          <w:lang w:val="ro-RO"/>
        </w:rPr>
        <w:t>Art. 2</w:t>
      </w:r>
      <w:r>
        <w:rPr>
          <w:rFonts w:ascii="Tahoma" w:hAnsi="Tahoma" w:cs="Tahoma"/>
          <w:color w:val="000000"/>
          <w:sz w:val="24"/>
          <w:lang w:val="ro-RO"/>
        </w:rPr>
        <w:t>.</w:t>
      </w:r>
      <w:r w:rsidRPr="00773EE7">
        <w:rPr>
          <w:rFonts w:ascii="Tahoma" w:hAnsi="Tahoma" w:cs="Tahoma"/>
          <w:color w:val="000000"/>
          <w:sz w:val="24"/>
          <w:lang w:val="ro-RO"/>
        </w:rPr>
        <w:t xml:space="preserve"> Cu ducerea la îndeplinire a </w:t>
      </w:r>
      <w:r>
        <w:rPr>
          <w:rFonts w:ascii="Tahoma" w:hAnsi="Tahoma" w:cs="Tahoma"/>
          <w:color w:val="000000"/>
          <w:sz w:val="24"/>
          <w:lang w:val="ro-RO"/>
        </w:rPr>
        <w:t xml:space="preserve">prevederilor </w:t>
      </w:r>
      <w:r w:rsidRPr="00773EE7">
        <w:rPr>
          <w:rFonts w:ascii="Tahoma" w:hAnsi="Tahoma" w:cs="Tahoma"/>
          <w:color w:val="000000"/>
          <w:sz w:val="24"/>
          <w:lang w:val="ro-RO"/>
        </w:rPr>
        <w:t>prezentei hotărâri se încredinţează Primarul Municipiului Dej prin Biroul Resurse Umane, Salarizare, Protecţia Muncii şi Spitalul Municipal Dej.</w:t>
      </w:r>
    </w:p>
    <w:p w14:paraId="12A5810C" w14:textId="77777777" w:rsidR="000B0E43" w:rsidRPr="00773EE7" w:rsidRDefault="000B0E43" w:rsidP="00773EE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725462E7" w14:textId="77777777" w:rsidR="00FC5BF2" w:rsidRPr="007A21C8" w:rsidRDefault="007A21C8" w:rsidP="000B0E43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A21C8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14:paraId="2A6324F1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388CF01E" w14:textId="77777777" w:rsid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Mureșan Traian</w:t>
      </w:r>
    </w:p>
    <w:p w14:paraId="11E47C14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0578C231" w14:textId="77777777" w:rsidR="00472752" w:rsidRDefault="00472752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04BE8AC0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1CDD9D07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7CDDCEA3" w14:textId="77777777" w:rsidR="00DE3654" w:rsidRPr="00DE3654" w:rsidRDefault="00272673" w:rsidP="00DE365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>Nr. consilieri prezenţi   - 19</w:t>
      </w:r>
      <w:r w:rsidR="00DE3654" w:rsidRPr="00DE3654">
        <w:rPr>
          <w:rFonts w:ascii="Tahoma" w:hAnsi="Tahoma" w:cs="Tahoma"/>
          <w:b/>
          <w:lang w:val="ro-RO"/>
        </w:rPr>
        <w:t xml:space="preserve"> </w:t>
      </w:r>
    </w:p>
    <w:p w14:paraId="644D2CC9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 </w:t>
      </w:r>
      <w:r w:rsidR="00272673">
        <w:rPr>
          <w:rFonts w:ascii="Tahoma" w:hAnsi="Tahoma" w:cs="Tahoma"/>
          <w:b/>
          <w:lang w:val="ro-RO"/>
        </w:rPr>
        <w:t>19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7FBC18AC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6E0B6FC6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47CBF158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75F6A4E4" w14:textId="77777777" w:rsidR="00DE3654" w:rsidRPr="00DE3654" w:rsidRDefault="00DE3654" w:rsidP="00DE3654">
      <w:pPr>
        <w:jc w:val="both"/>
        <w:rPr>
          <w:rFonts w:ascii="Tahoma" w:hAnsi="Tahoma" w:cs="Tahoma"/>
          <w:b/>
          <w:i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p w14:paraId="1220BC90" w14:textId="77777777" w:rsidR="007A21C8" w:rsidRPr="007A21C8" w:rsidRDefault="007A21C8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1"/>
  </w:num>
  <w:num w:numId="19">
    <w:abstractNumId w:val="2"/>
  </w:num>
  <w:num w:numId="20">
    <w:abstractNumId w:val="7"/>
  </w:num>
  <w:num w:numId="21">
    <w:abstractNumId w:val="22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489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0E43"/>
    <w:rsid w:val="000B7893"/>
    <w:rsid w:val="000E402A"/>
    <w:rsid w:val="00113174"/>
    <w:rsid w:val="0011470C"/>
    <w:rsid w:val="00124AB5"/>
    <w:rsid w:val="001258E5"/>
    <w:rsid w:val="001525DB"/>
    <w:rsid w:val="00154A03"/>
    <w:rsid w:val="001643A7"/>
    <w:rsid w:val="00173259"/>
    <w:rsid w:val="00173400"/>
    <w:rsid w:val="00185E70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673"/>
    <w:rsid w:val="00272AA3"/>
    <w:rsid w:val="002855C3"/>
    <w:rsid w:val="002979DC"/>
    <w:rsid w:val="002A4D82"/>
    <w:rsid w:val="002C674A"/>
    <w:rsid w:val="002E16DE"/>
    <w:rsid w:val="002F1A17"/>
    <w:rsid w:val="002F3A8D"/>
    <w:rsid w:val="00301777"/>
    <w:rsid w:val="00307656"/>
    <w:rsid w:val="00310072"/>
    <w:rsid w:val="003169BA"/>
    <w:rsid w:val="003241DC"/>
    <w:rsid w:val="00327459"/>
    <w:rsid w:val="00337462"/>
    <w:rsid w:val="00360460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72752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0D60"/>
    <w:rsid w:val="005F234A"/>
    <w:rsid w:val="005F75A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763B"/>
    <w:rsid w:val="007546E8"/>
    <w:rsid w:val="00773EE7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2203F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D4DE5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072F"/>
    <w:rsid w:val="00CC106D"/>
    <w:rsid w:val="00CD329A"/>
    <w:rsid w:val="00CD3F9F"/>
    <w:rsid w:val="00CF3A0C"/>
    <w:rsid w:val="00D01684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E3413"/>
    <w:rsid w:val="00DE3654"/>
    <w:rsid w:val="00DF6433"/>
    <w:rsid w:val="00E0426D"/>
    <w:rsid w:val="00E106DF"/>
    <w:rsid w:val="00E10C76"/>
    <w:rsid w:val="00E153E3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79BE3C"/>
  <w15:chartTrackingRefBased/>
  <w15:docId w15:val="{0023253F-1AA8-42FF-8B2F-FC933087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112</Număr_x0020_HCL>
    <_dlc_DocId xmlns="49ad8bbe-11e1-42b2-a965-6a341b5f7ad4">PMD15-83-2085</_dlc_DocId>
    <_dlc_DocIdUrl xmlns="49ad8bbe-11e1-42b2-a965-6a341b5f7ad4">
      <Url>http://smdoc/Situri/CL/_layouts/15/DocIdRedir.aspx?ID=PMD15-83-2085</Url>
      <Description>PMD15-83-2085</Description>
    </_dlc_DocIdUrl>
    <_dlc_ExpireDate xmlns="http://schemas.microsoft.com/sharepoint/v3">2015-11-30T00:00:00+00:00</_dlc_ExpireDate>
  </documentManagement>
</p:properties>
</file>

<file path=customXml/itemProps1.xml><?xml version="1.0" encoding="utf-8"?>
<ds:datastoreItem xmlns:ds="http://schemas.openxmlformats.org/officeDocument/2006/customXml" ds:itemID="{8BD6247C-C392-4659-A7E6-88ADFA5C2C6C}"/>
</file>

<file path=customXml/itemProps2.xml><?xml version="1.0" encoding="utf-8"?>
<ds:datastoreItem xmlns:ds="http://schemas.openxmlformats.org/officeDocument/2006/customXml" ds:itemID="{0042DA21-9C01-4039-8264-3E9A9707BDE5}"/>
</file>

<file path=customXml/itemProps3.xml><?xml version="1.0" encoding="utf-8"?>
<ds:datastoreItem xmlns:ds="http://schemas.openxmlformats.org/officeDocument/2006/customXml" ds:itemID="{B1DA9C30-C47D-4D98-B7F7-BFAF55367A08}"/>
</file>

<file path=customXml/itemProps4.xml><?xml version="1.0" encoding="utf-8"?>
<ds:datastoreItem xmlns:ds="http://schemas.openxmlformats.org/officeDocument/2006/customXml" ds:itemID="{C1647E48-B4A5-42B5-AD54-A18D375F94E9}"/>
</file>

<file path=customXml/itemProps5.xml><?xml version="1.0" encoding="utf-8"?>
<ds:datastoreItem xmlns:ds="http://schemas.openxmlformats.org/officeDocument/2006/customXml" ds:itemID="{057FD94D-5360-410C-A9D9-6D2F196AAAF1}"/>
</file>

<file path=customXml/itemProps6.xml><?xml version="1.0" encoding="utf-8"?>
<ds:datastoreItem xmlns:ds="http://schemas.openxmlformats.org/officeDocument/2006/customXml" ds:itemID="{E934A5FD-3D8D-4129-AF6B-E4A816FC8C3A}"/>
</file>

<file path=customXml/itemProps7.xml><?xml version="1.0" encoding="utf-8"?>
<ds:datastoreItem xmlns:ds="http://schemas.openxmlformats.org/officeDocument/2006/customXml" ds:itemID="{A3F13577-E525-4913-B932-3B52283751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2333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organigrama Spitalul Municipal Dej</dc:subject>
  <dc:creator>Simona</dc:creator>
  <cp:keywords/>
  <cp:lastModifiedBy>Cristi.Rusu</cp:lastModifiedBy>
  <cp:revision>2</cp:revision>
  <cp:lastPrinted>2015-10-20T07:08:00Z</cp:lastPrinted>
  <dcterms:created xsi:type="dcterms:W3CDTF">2015-11-05T09:03:00Z</dcterms:created>
  <dcterms:modified xsi:type="dcterms:W3CDTF">2015-11-05T09:03:00Z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PMD15-83-2060</vt:lpwstr>
  </property>
  <property fmtid="{D5CDD505-2E9C-101B-9397-08002B2CF9AE}" pid="3" name="_dlc_DocIdItemGuid">
    <vt:lpwstr>88bc656f-baea-4e6e-a3a8-4dcc2eaaa312</vt:lpwstr>
  </property>
  <property fmtid="{D5CDD505-2E9C-101B-9397-08002B2CF9AE}" pid="4" name="_dlc_DocIdUrl">
    <vt:lpwstr>http://smdoc/Situri/CL/_layouts/15/DocIdRedir.aspx?ID=PMD15-83-2060, PMD15-83-2060</vt:lpwstr>
  </property>
  <property fmtid="{D5CDD505-2E9C-101B-9397-08002B2CF9AE}" pid="5" name="_dlc_ExpireDate">
    <vt:lpwstr>2015-11-30T00:00:00Z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