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1F2276D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72D2476" w14:textId="77777777" w:rsidR="00864710" w:rsidRPr="00D522E6" w:rsidRDefault="009527A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311C475" wp14:editId="1BAAA1B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9DCAD3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1ED010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C4E17C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AF409A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5F5CAC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64B5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1723E7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6D432B3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6651CB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127</w:t>
      </w:r>
    </w:p>
    <w:p w14:paraId="45A9EF71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353A9FA" w14:textId="77777777" w:rsidR="000A4BF7" w:rsidRPr="000A4BF7" w:rsidRDefault="00D05AAD" w:rsidP="000A4BF7">
      <w:pPr>
        <w:jc w:val="center"/>
        <w:rPr>
          <w:rFonts w:ascii="Tahoma" w:hAnsi="Tahoma" w:cs="Tahoma"/>
          <w:b/>
          <w:sz w:val="24"/>
          <w:szCs w:val="24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0A4BF7">
        <w:rPr>
          <w:rFonts w:ascii="Tahoma" w:hAnsi="Tahoma" w:cs="Tahoma"/>
          <w:b/>
          <w:sz w:val="24"/>
          <w:szCs w:val="24"/>
        </w:rPr>
        <w:t xml:space="preserve">aprobarea </w:t>
      </w:r>
      <w:r w:rsidR="000A4BF7" w:rsidRPr="000A4BF7">
        <w:rPr>
          <w:rFonts w:ascii="Tahoma" w:hAnsi="Tahoma" w:cs="Tahoma"/>
          <w:b/>
          <w:sz w:val="24"/>
          <w:szCs w:val="24"/>
        </w:rPr>
        <w:t xml:space="preserve">reprezentanților consiliului local </w:t>
      </w:r>
    </w:p>
    <w:p w14:paraId="5BACB32F" w14:textId="77777777" w:rsidR="000A4BF7" w:rsidRPr="000A4BF7" w:rsidRDefault="000A4BF7" w:rsidP="000A4BF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0A4BF7">
        <w:rPr>
          <w:rFonts w:ascii="Tahoma" w:hAnsi="Tahoma" w:cs="Tahoma"/>
          <w:b/>
          <w:sz w:val="24"/>
          <w:szCs w:val="24"/>
          <w:lang w:val="fr-FR"/>
        </w:rPr>
        <w:t>în consiliile de administrație ale unităților de învățământ</w:t>
      </w:r>
    </w:p>
    <w:p w14:paraId="0B630A56" w14:textId="77777777" w:rsidR="008A7725" w:rsidRDefault="007A21C8" w:rsidP="007A21C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Municipiul Dej</w:t>
      </w:r>
    </w:p>
    <w:p w14:paraId="71904D2C" w14:textId="77777777" w:rsidR="00FC5BF2" w:rsidRPr="007A21C8" w:rsidRDefault="00FC5BF2" w:rsidP="007A21C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7ED7936" w14:textId="77777777" w:rsidR="00FC5BF2" w:rsidRPr="00FC5BF2" w:rsidRDefault="00FC5BF2" w:rsidP="00FC5BF2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7C4FD991" w14:textId="77777777" w:rsidR="004C36E6" w:rsidRDefault="00FC5BF2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224E2A">
        <w:rPr>
          <w:rFonts w:ascii="Tahoma" w:hAnsi="Tahoma" w:cs="Tahoma"/>
          <w:sz w:val="24"/>
          <w:szCs w:val="24"/>
          <w:lang w:val="ro-RO"/>
        </w:rPr>
        <w:t>20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="00224E2A">
        <w:rPr>
          <w:rFonts w:ascii="Tahoma" w:hAnsi="Tahoma" w:cs="Tahoma"/>
          <w:sz w:val="24"/>
          <w:szCs w:val="24"/>
          <w:lang w:val="ro-RO"/>
        </w:rPr>
        <w:t>284 din data</w:t>
      </w:r>
      <w:r w:rsidR="004C36E6" w:rsidRPr="004C36E6">
        <w:rPr>
          <w:rFonts w:ascii="Tahoma" w:hAnsi="Tahoma" w:cs="Tahoma"/>
          <w:sz w:val="24"/>
          <w:szCs w:val="24"/>
          <w:lang w:val="ro-RO"/>
        </w:rPr>
        <w:t xml:space="preserve"> </w:t>
      </w:r>
      <w:r w:rsidR="00A500D5">
        <w:rPr>
          <w:rFonts w:ascii="Tahoma" w:hAnsi="Tahoma" w:cs="Tahoma"/>
          <w:sz w:val="24"/>
          <w:szCs w:val="24"/>
          <w:lang w:val="ro-RO"/>
        </w:rPr>
        <w:t xml:space="preserve"> din</w:t>
      </w:r>
      <w:r w:rsidR="00547D60">
        <w:rPr>
          <w:rFonts w:ascii="Tahoma" w:hAnsi="Tahoma" w:cs="Tahoma"/>
          <w:sz w:val="24"/>
          <w:szCs w:val="24"/>
          <w:lang w:val="ro-RO"/>
        </w:rPr>
        <w:t xml:space="preserve"> </w:t>
      </w:r>
      <w:r w:rsidR="00224E2A">
        <w:rPr>
          <w:rFonts w:ascii="Tahoma" w:hAnsi="Tahoma" w:cs="Tahoma"/>
          <w:sz w:val="24"/>
          <w:szCs w:val="24"/>
          <w:lang w:val="ro-RO"/>
        </w:rPr>
        <w:t>20</w:t>
      </w:r>
      <w:r w:rsidR="00A500D5">
        <w:rPr>
          <w:rFonts w:ascii="Tahoma" w:hAnsi="Tahoma" w:cs="Tahoma"/>
          <w:sz w:val="24"/>
          <w:szCs w:val="24"/>
          <w:lang w:val="ro-RO"/>
        </w:rPr>
        <w:t xml:space="preserve"> </w:t>
      </w:r>
      <w:r w:rsidR="00547D60">
        <w:rPr>
          <w:rFonts w:ascii="Tahoma" w:hAnsi="Tahoma" w:cs="Tahoma"/>
          <w:sz w:val="24"/>
          <w:szCs w:val="24"/>
          <w:lang w:val="ro-RO"/>
        </w:rPr>
        <w:t>octombrie 2015,</w:t>
      </w:r>
      <w:r w:rsidR="00A500D5">
        <w:rPr>
          <w:rFonts w:ascii="Tahoma" w:hAnsi="Tahoma" w:cs="Tahoma"/>
          <w:sz w:val="24"/>
          <w:szCs w:val="24"/>
          <w:lang w:val="ro-RO"/>
        </w:rPr>
        <w:t xml:space="preserve"> al Compartimentului Juridic din cadrul Primăriei Mu</w:t>
      </w:r>
      <w:r w:rsidR="00B81EEB">
        <w:rPr>
          <w:rFonts w:ascii="Tahoma" w:hAnsi="Tahoma" w:cs="Tahoma"/>
          <w:sz w:val="24"/>
          <w:szCs w:val="24"/>
          <w:lang w:val="ro-RO"/>
        </w:rPr>
        <w:t>nicipiului Dej</w:t>
      </w:r>
      <w:r w:rsidR="00224E2A">
        <w:rPr>
          <w:rFonts w:ascii="Tahoma" w:hAnsi="Tahoma" w:cs="Tahoma"/>
          <w:sz w:val="24"/>
          <w:szCs w:val="24"/>
          <w:lang w:val="ro-RO"/>
        </w:rPr>
        <w:t>, prin care se propune aprobarea reprezentanților Consiliului Local în Consiliile de Administrație ale unităților d</w:t>
      </w:r>
      <w:r>
        <w:rPr>
          <w:rFonts w:ascii="Tahoma" w:hAnsi="Tahoma" w:cs="Tahoma"/>
          <w:sz w:val="24"/>
          <w:szCs w:val="24"/>
          <w:lang w:val="ro-RO"/>
        </w:rPr>
        <w:t xml:space="preserve">e învățământ din Municipiul Dej, proiect avizat favorabil în ședința de lucru a comisiei de învățământ – cultură din data de 30 octombrie 2015; </w:t>
      </w:r>
    </w:p>
    <w:p w14:paraId="1E5A7E6C" w14:textId="77777777" w:rsidR="007A21C8" w:rsidRDefault="007A21C8" w:rsidP="00FC5BF2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C5BF2">
        <w:rPr>
          <w:rFonts w:ascii="Tahoma" w:hAnsi="Tahoma" w:cs="Tahoma"/>
          <w:sz w:val="24"/>
          <w:szCs w:val="24"/>
        </w:rPr>
        <w:t>Ținând cont de p</w:t>
      </w:r>
      <w:r w:rsidR="003169BA" w:rsidRPr="003169BA">
        <w:rPr>
          <w:rFonts w:ascii="Tahoma" w:hAnsi="Tahoma" w:cs="Tahoma"/>
          <w:sz w:val="24"/>
          <w:szCs w:val="24"/>
        </w:rPr>
        <w:t>r</w:t>
      </w:r>
      <w:r w:rsidR="007F2F02">
        <w:rPr>
          <w:rFonts w:ascii="Tahoma" w:hAnsi="Tahoma" w:cs="Tahoma"/>
          <w:sz w:val="24"/>
          <w:szCs w:val="24"/>
        </w:rPr>
        <w:t>evederile ‚art. 96’,  alin. (2)</w:t>
      </w:r>
      <w:r w:rsidR="003169BA" w:rsidRPr="003169BA">
        <w:rPr>
          <w:rFonts w:ascii="Tahoma" w:hAnsi="Tahoma" w:cs="Tahoma"/>
          <w:sz w:val="24"/>
          <w:szCs w:val="24"/>
        </w:rPr>
        <w:t xml:space="preserve">  din Legea învățămâmntului Nr. 1/2011</w:t>
      </w:r>
      <w:r w:rsidR="007F2F02" w:rsidRPr="007F2F02">
        <w:rPr>
          <w:rFonts w:ascii="Tahoma" w:hAnsi="Tahoma" w:cs="Tahoma"/>
          <w:sz w:val="24"/>
          <w:szCs w:val="24"/>
        </w:rPr>
        <w:t xml:space="preserve"> </w:t>
      </w:r>
      <w:r w:rsidR="007F2F02">
        <w:rPr>
          <w:rFonts w:ascii="Tahoma" w:hAnsi="Tahoma" w:cs="Tahoma"/>
          <w:sz w:val="24"/>
          <w:szCs w:val="24"/>
        </w:rPr>
        <w:t>și a solicitărilor</w:t>
      </w:r>
      <w:r w:rsidR="00547D60">
        <w:rPr>
          <w:rFonts w:ascii="Tahoma" w:hAnsi="Tahoma" w:cs="Tahoma"/>
          <w:sz w:val="24"/>
          <w:szCs w:val="24"/>
        </w:rPr>
        <w:t xml:space="preserve"> unităților de învățământ din Municipiul Dej, </w:t>
      </w:r>
      <w:r w:rsidR="007F2F02" w:rsidRPr="003169BA">
        <w:rPr>
          <w:rFonts w:ascii="Tahoma" w:hAnsi="Tahoma" w:cs="Tahoma"/>
          <w:sz w:val="24"/>
          <w:szCs w:val="24"/>
        </w:rPr>
        <w:t>cu privire la numirea reprezentanților consiliului local în consiliile de administrație ale acestora</w:t>
      </w:r>
      <w:r w:rsidR="000771F7">
        <w:rPr>
          <w:rFonts w:ascii="Tahoma" w:hAnsi="Tahoma" w:cs="Tahoma"/>
          <w:sz w:val="24"/>
          <w:szCs w:val="24"/>
        </w:rPr>
        <w:t>;</w:t>
      </w:r>
    </w:p>
    <w:p w14:paraId="10B0BAB2" w14:textId="77777777" w:rsidR="000771F7" w:rsidRDefault="007A21C8" w:rsidP="00FC5BF2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24E2A">
        <w:rPr>
          <w:rFonts w:ascii="Tahoma" w:hAnsi="Tahoma" w:cs="Tahoma"/>
          <w:sz w:val="24"/>
          <w:szCs w:val="24"/>
        </w:rPr>
        <w:t>Ordinul</w:t>
      </w:r>
      <w:r w:rsidR="00FC5BF2">
        <w:rPr>
          <w:rFonts w:ascii="Tahoma" w:hAnsi="Tahoma" w:cs="Tahoma"/>
          <w:sz w:val="24"/>
          <w:szCs w:val="24"/>
        </w:rPr>
        <w:t>ui N</w:t>
      </w:r>
      <w:r w:rsidR="00224E2A">
        <w:rPr>
          <w:rFonts w:ascii="Tahoma" w:hAnsi="Tahoma" w:cs="Tahoma"/>
          <w:sz w:val="24"/>
          <w:szCs w:val="24"/>
        </w:rPr>
        <w:t>r.</w:t>
      </w:r>
      <w:r w:rsidR="00FC5BF2">
        <w:rPr>
          <w:rFonts w:ascii="Tahoma" w:hAnsi="Tahoma" w:cs="Tahoma"/>
          <w:sz w:val="24"/>
          <w:szCs w:val="24"/>
        </w:rPr>
        <w:t xml:space="preserve"> </w:t>
      </w:r>
      <w:r w:rsidR="00224E2A">
        <w:rPr>
          <w:rFonts w:ascii="Tahoma" w:hAnsi="Tahoma" w:cs="Tahoma"/>
          <w:sz w:val="24"/>
          <w:szCs w:val="24"/>
        </w:rPr>
        <w:t>4</w:t>
      </w:r>
      <w:r w:rsidR="00FC5BF2">
        <w:rPr>
          <w:rFonts w:ascii="Tahoma" w:hAnsi="Tahoma" w:cs="Tahoma"/>
          <w:sz w:val="24"/>
          <w:szCs w:val="24"/>
        </w:rPr>
        <w:t xml:space="preserve">.619/septembrie </w:t>
      </w:r>
      <w:r w:rsidR="00224E2A">
        <w:rPr>
          <w:rFonts w:ascii="Tahoma" w:hAnsi="Tahoma" w:cs="Tahoma"/>
          <w:sz w:val="24"/>
          <w:szCs w:val="24"/>
        </w:rPr>
        <w:t>20</w:t>
      </w:r>
      <w:r w:rsidR="00FC5BF2">
        <w:rPr>
          <w:rFonts w:ascii="Tahoma" w:hAnsi="Tahoma" w:cs="Tahoma"/>
          <w:sz w:val="24"/>
          <w:szCs w:val="24"/>
        </w:rPr>
        <w:t>0</w:t>
      </w:r>
      <w:r w:rsidR="00224E2A">
        <w:rPr>
          <w:rFonts w:ascii="Tahoma" w:hAnsi="Tahoma" w:cs="Tahoma"/>
          <w:sz w:val="24"/>
          <w:szCs w:val="24"/>
        </w:rPr>
        <w:t>4 pentru aprobarea metodologiei cadru de organizare și funcționare a Consiliului de Administrație din unitățile de învățământ preuniversitar,</w:t>
      </w:r>
      <w:r w:rsidR="00FC5BF2">
        <w:rPr>
          <w:rFonts w:ascii="Tahoma" w:hAnsi="Tahoma" w:cs="Tahoma"/>
          <w:sz w:val="24"/>
          <w:szCs w:val="24"/>
        </w:rPr>
        <w:t xml:space="preserve"> </w:t>
      </w:r>
      <w:r w:rsidR="00224E2A">
        <w:rPr>
          <w:rFonts w:ascii="Tahoma" w:hAnsi="Tahoma" w:cs="Tahoma"/>
          <w:sz w:val="24"/>
          <w:szCs w:val="24"/>
        </w:rPr>
        <w:t>precum și solicitările unităților de învățământ din Municipiul Dej</w:t>
      </w:r>
      <w:r w:rsidR="0048255B">
        <w:rPr>
          <w:rFonts w:ascii="Tahoma" w:hAnsi="Tahoma" w:cs="Tahoma"/>
          <w:sz w:val="24"/>
          <w:szCs w:val="24"/>
        </w:rPr>
        <w:t>,</w:t>
      </w:r>
      <w:r w:rsidR="00FC5BF2">
        <w:rPr>
          <w:rFonts w:ascii="Tahoma" w:hAnsi="Tahoma" w:cs="Tahoma"/>
          <w:sz w:val="24"/>
          <w:szCs w:val="24"/>
        </w:rPr>
        <w:t xml:space="preserve"> </w:t>
      </w:r>
      <w:r w:rsidR="0048255B">
        <w:rPr>
          <w:rFonts w:ascii="Tahoma" w:hAnsi="Tahoma" w:cs="Tahoma"/>
          <w:sz w:val="24"/>
          <w:szCs w:val="24"/>
        </w:rPr>
        <w:t>cu privire la numirea reprezentanților consiliului local în consiliile de administrație ale acestora.</w:t>
      </w:r>
      <w:r w:rsidR="007F2F02" w:rsidRPr="007F2F02">
        <w:rPr>
          <w:rFonts w:ascii="Tahoma" w:hAnsi="Tahoma" w:cs="Tahoma"/>
          <w:sz w:val="24"/>
          <w:szCs w:val="24"/>
        </w:rPr>
        <w:t xml:space="preserve"> </w:t>
      </w:r>
    </w:p>
    <w:p w14:paraId="66F700C0" w14:textId="77777777" w:rsidR="003169BA" w:rsidRDefault="007F2F02" w:rsidP="00FC5BF2">
      <w:pPr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În baza prevederilor ‚art. 36</w:t>
      </w:r>
      <w:r w:rsidR="003169BA" w:rsidRPr="003169BA">
        <w:rPr>
          <w:rFonts w:ascii="Tahoma" w:hAnsi="Tahoma" w:cs="Tahoma"/>
          <w:sz w:val="24"/>
          <w:szCs w:val="24"/>
        </w:rPr>
        <w:t>’,  alin. (6)</w:t>
      </w:r>
      <w:r>
        <w:rPr>
          <w:rFonts w:ascii="Tahoma" w:hAnsi="Tahoma" w:cs="Tahoma"/>
          <w:sz w:val="24"/>
          <w:szCs w:val="24"/>
        </w:rPr>
        <w:t xml:space="preserve">, lit. a), </w:t>
      </w:r>
      <w:r w:rsidR="002A1CB0">
        <w:rPr>
          <w:rFonts w:ascii="Tahoma" w:hAnsi="Tahoma" w:cs="Tahoma"/>
          <w:sz w:val="24"/>
          <w:szCs w:val="24"/>
        </w:rPr>
        <w:t xml:space="preserve"> ”</w:t>
      </w:r>
      <w:r>
        <w:rPr>
          <w:rFonts w:ascii="Tahoma" w:hAnsi="Tahoma" w:cs="Tahoma"/>
          <w:sz w:val="24"/>
          <w:szCs w:val="24"/>
        </w:rPr>
        <w:t xml:space="preserve">pct. </w:t>
      </w:r>
      <w:r w:rsidR="000771F7">
        <w:rPr>
          <w:rFonts w:ascii="Tahoma" w:hAnsi="Tahoma" w:cs="Tahoma"/>
          <w:sz w:val="24"/>
          <w:szCs w:val="24"/>
        </w:rPr>
        <w:t>1”</w:t>
      </w:r>
      <w:r>
        <w:rPr>
          <w:rFonts w:ascii="Tahoma" w:hAnsi="Tahoma" w:cs="Tahoma"/>
          <w:sz w:val="24"/>
          <w:szCs w:val="24"/>
        </w:rPr>
        <w:t xml:space="preserve"> și ‘art. 45’, alin. (1)</w:t>
      </w:r>
      <w:r w:rsidR="003169BA" w:rsidRPr="003169BA">
        <w:rPr>
          <w:rFonts w:ascii="Tahoma" w:hAnsi="Tahoma" w:cs="Tahoma"/>
          <w:sz w:val="24"/>
          <w:szCs w:val="24"/>
        </w:rPr>
        <w:t xml:space="preserve">  din Legea Nr. 215 /2001</w:t>
      </w:r>
      <w:r w:rsidR="00A500D5">
        <w:rPr>
          <w:rFonts w:ascii="Tahoma" w:hAnsi="Tahoma" w:cs="Tahoma"/>
          <w:sz w:val="24"/>
          <w:szCs w:val="24"/>
        </w:rPr>
        <w:t xml:space="preserve"> privind administraţia publică </w:t>
      </w:r>
      <w:r w:rsidR="003169BA" w:rsidRPr="003169BA">
        <w:rPr>
          <w:rFonts w:ascii="Tahoma" w:hAnsi="Tahoma" w:cs="Tahoma"/>
          <w:sz w:val="24"/>
          <w:szCs w:val="24"/>
        </w:rPr>
        <w:t xml:space="preserve">locală, 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ulterioare,</w:t>
      </w:r>
    </w:p>
    <w:p w14:paraId="2CE4A788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AFBE7D1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0CF92DD9" w14:textId="77777777" w:rsidR="003169BA" w:rsidRPr="003169BA" w:rsidRDefault="008A7725" w:rsidP="003169BA">
      <w:pPr>
        <w:jc w:val="both"/>
        <w:rPr>
          <w:rFonts w:ascii="Tahoma" w:hAnsi="Tahoma" w:cs="Tahoma"/>
          <w:sz w:val="24"/>
          <w:szCs w:val="24"/>
        </w:rPr>
      </w:pPr>
      <w:r w:rsidRPr="007F2F02"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="003169BA" w:rsidRPr="007F2F02">
        <w:rPr>
          <w:rFonts w:ascii="Tahoma" w:hAnsi="Tahoma" w:cs="Tahoma"/>
          <w:b/>
          <w:sz w:val="24"/>
          <w:szCs w:val="24"/>
        </w:rPr>
        <w:tab/>
      </w:r>
      <w:r w:rsidR="003169BA"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="003169BA" w:rsidRPr="007F2F02">
        <w:rPr>
          <w:rFonts w:ascii="Tahoma" w:hAnsi="Tahoma" w:cs="Tahoma"/>
          <w:b/>
          <w:sz w:val="24"/>
          <w:szCs w:val="24"/>
        </w:rPr>
        <w:t xml:space="preserve">.  </w:t>
      </w:r>
      <w:r w:rsidR="003169BA" w:rsidRPr="003169BA">
        <w:rPr>
          <w:rFonts w:ascii="Tahoma" w:hAnsi="Tahoma" w:cs="Tahoma"/>
          <w:b/>
          <w:sz w:val="24"/>
          <w:szCs w:val="24"/>
        </w:rPr>
        <w:t xml:space="preserve">Aprobă </w:t>
      </w:r>
      <w:r w:rsidR="003169BA" w:rsidRPr="003169BA">
        <w:rPr>
          <w:rFonts w:ascii="Tahoma" w:hAnsi="Tahoma" w:cs="Tahoma"/>
          <w:sz w:val="24"/>
          <w:szCs w:val="24"/>
        </w:rPr>
        <w:t>numirea reprezentanților Consiliului Local al Municipiului Dej, în consiliile de admimnistrație ale unităților de învățământ, după cum urmează:</w:t>
      </w:r>
    </w:p>
    <w:p w14:paraId="4E60870B" w14:textId="77777777" w:rsidR="003169BA" w:rsidRPr="003169BA" w:rsidRDefault="003169BA" w:rsidP="003169BA">
      <w:pPr>
        <w:jc w:val="both"/>
        <w:rPr>
          <w:rFonts w:ascii="Tahoma" w:hAnsi="Tahoma" w:cs="Tahoma"/>
          <w:sz w:val="24"/>
          <w:szCs w:val="24"/>
        </w:rPr>
      </w:pPr>
    </w:p>
    <w:p w14:paraId="68298716" w14:textId="77777777" w:rsidR="003169BA" w:rsidRDefault="003169BA" w:rsidP="00547D60">
      <w:pPr>
        <w:numPr>
          <w:ilvl w:val="0"/>
          <w:numId w:val="21"/>
        </w:numPr>
        <w:jc w:val="both"/>
        <w:rPr>
          <w:rFonts w:ascii="Tahoma" w:hAnsi="Tahoma" w:cs="Tahoma"/>
          <w:b/>
          <w:sz w:val="24"/>
          <w:szCs w:val="24"/>
        </w:rPr>
      </w:pPr>
      <w:r w:rsidRPr="00547D60">
        <w:rPr>
          <w:rFonts w:ascii="Tahoma" w:hAnsi="Tahoma" w:cs="Tahoma"/>
          <w:b/>
          <w:sz w:val="24"/>
          <w:szCs w:val="24"/>
        </w:rPr>
        <w:t>Colegiul Național „Andrei Mureșanu” Dej –</w:t>
      </w:r>
      <w:r w:rsidR="00194911">
        <w:rPr>
          <w:rFonts w:ascii="Tahoma" w:hAnsi="Tahoma" w:cs="Tahoma"/>
          <w:b/>
          <w:sz w:val="24"/>
          <w:szCs w:val="24"/>
        </w:rPr>
        <w:t xml:space="preserve"> Rusu Vasile Călin, Bonta Dan Silviu, Câmpan Vasile;</w:t>
      </w:r>
    </w:p>
    <w:p w14:paraId="1C304BE2" w14:textId="77777777" w:rsidR="00501063" w:rsidRPr="00547D60" w:rsidRDefault="00501063" w:rsidP="00501063">
      <w:pPr>
        <w:jc w:val="both"/>
        <w:rPr>
          <w:rFonts w:ascii="Tahoma" w:hAnsi="Tahoma" w:cs="Tahoma"/>
          <w:b/>
          <w:sz w:val="24"/>
          <w:szCs w:val="24"/>
        </w:rPr>
      </w:pPr>
    </w:p>
    <w:p w14:paraId="03DBDE5E" w14:textId="77777777" w:rsidR="00501063" w:rsidRPr="00194911" w:rsidRDefault="003169BA" w:rsidP="00501063">
      <w:pPr>
        <w:numPr>
          <w:ilvl w:val="0"/>
          <w:numId w:val="21"/>
        </w:numPr>
        <w:jc w:val="both"/>
        <w:rPr>
          <w:rFonts w:ascii="Tahoma" w:hAnsi="Tahoma" w:cs="Tahoma"/>
        </w:rPr>
      </w:pPr>
      <w:r w:rsidRPr="00194911">
        <w:rPr>
          <w:rFonts w:ascii="Tahoma" w:hAnsi="Tahoma" w:cs="Tahoma"/>
          <w:b/>
          <w:sz w:val="24"/>
          <w:szCs w:val="24"/>
        </w:rPr>
        <w:t>Liceul Teoretic „Alexandru Papiu Ilarian” –</w:t>
      </w:r>
      <w:r w:rsidR="00194911" w:rsidRPr="00194911">
        <w:rPr>
          <w:rFonts w:ascii="Tahoma" w:hAnsi="Tahoma" w:cs="Tahoma"/>
          <w:b/>
          <w:sz w:val="24"/>
          <w:szCs w:val="24"/>
        </w:rPr>
        <w:t xml:space="preserve"> Muncelean Teodora, Federiga Florin, Mureșan Aurelian Călin;</w:t>
      </w:r>
    </w:p>
    <w:p w14:paraId="24EE77A5" w14:textId="77777777" w:rsidR="00501063" w:rsidRPr="00547D60" w:rsidRDefault="00501063" w:rsidP="00501063">
      <w:pPr>
        <w:jc w:val="both"/>
        <w:rPr>
          <w:rFonts w:ascii="Tahoma" w:hAnsi="Tahoma" w:cs="Tahoma"/>
          <w:sz w:val="24"/>
          <w:szCs w:val="24"/>
        </w:rPr>
      </w:pPr>
    </w:p>
    <w:p w14:paraId="6B70B0F5" w14:textId="77777777" w:rsidR="00EC3EAE" w:rsidRPr="00501063" w:rsidRDefault="00547D60" w:rsidP="00547D60">
      <w:pPr>
        <w:numPr>
          <w:ilvl w:val="0"/>
          <w:numId w:val="21"/>
        </w:numPr>
        <w:jc w:val="both"/>
        <w:rPr>
          <w:b/>
          <w:sz w:val="24"/>
          <w:szCs w:val="24"/>
        </w:rPr>
      </w:pPr>
      <w:r w:rsidRPr="00547D60">
        <w:rPr>
          <w:rFonts w:ascii="Tahoma" w:hAnsi="Tahoma" w:cs="Tahoma"/>
          <w:b/>
          <w:sz w:val="24"/>
          <w:szCs w:val="24"/>
        </w:rPr>
        <w:t>Liceul</w:t>
      </w:r>
      <w:r w:rsidR="003169BA" w:rsidRPr="00547D60">
        <w:rPr>
          <w:rFonts w:ascii="Tahoma" w:hAnsi="Tahoma" w:cs="Tahoma"/>
          <w:b/>
          <w:sz w:val="24"/>
          <w:szCs w:val="24"/>
        </w:rPr>
        <w:t xml:space="preserve"> Industrial </w:t>
      </w:r>
      <w:r w:rsidRPr="00547D60">
        <w:rPr>
          <w:rFonts w:ascii="Tahoma" w:hAnsi="Tahoma" w:cs="Tahoma"/>
          <w:b/>
          <w:sz w:val="24"/>
          <w:szCs w:val="24"/>
        </w:rPr>
        <w:t xml:space="preserve"> ”Constantin Brâncuși”</w:t>
      </w:r>
      <w:r w:rsidR="003169BA" w:rsidRPr="00547D60">
        <w:rPr>
          <w:rFonts w:ascii="Tahoma" w:hAnsi="Tahoma" w:cs="Tahoma"/>
          <w:b/>
          <w:sz w:val="24"/>
          <w:szCs w:val="24"/>
        </w:rPr>
        <w:t xml:space="preserve"> –</w:t>
      </w:r>
      <w:r w:rsidR="00194911">
        <w:rPr>
          <w:rFonts w:ascii="Tahoma" w:hAnsi="Tahoma" w:cs="Tahoma"/>
          <w:b/>
          <w:sz w:val="24"/>
          <w:szCs w:val="24"/>
        </w:rPr>
        <w:t xml:space="preserve"> Federiga Viorel, Anca nelu, Alexandru Melinda Gabriela;</w:t>
      </w:r>
    </w:p>
    <w:p w14:paraId="5D4193CC" w14:textId="77777777" w:rsidR="00501063" w:rsidRPr="00547D60" w:rsidRDefault="00501063" w:rsidP="00501063">
      <w:pPr>
        <w:jc w:val="both"/>
        <w:rPr>
          <w:b/>
          <w:sz w:val="24"/>
          <w:szCs w:val="24"/>
        </w:rPr>
      </w:pPr>
    </w:p>
    <w:p w14:paraId="37CFEF6C" w14:textId="77777777" w:rsidR="00501063" w:rsidRPr="00194911" w:rsidRDefault="003169BA" w:rsidP="00501063">
      <w:pPr>
        <w:numPr>
          <w:ilvl w:val="0"/>
          <w:numId w:val="21"/>
        </w:numPr>
        <w:jc w:val="both"/>
        <w:rPr>
          <w:rFonts w:ascii="Tahoma" w:hAnsi="Tahoma" w:cs="Tahoma"/>
          <w:b/>
        </w:rPr>
      </w:pPr>
      <w:r w:rsidRPr="00194911">
        <w:rPr>
          <w:rFonts w:ascii="Tahoma" w:hAnsi="Tahoma" w:cs="Tahoma"/>
          <w:b/>
          <w:sz w:val="24"/>
          <w:szCs w:val="24"/>
        </w:rPr>
        <w:t xml:space="preserve">Grup Școlar „Someș” Dej </w:t>
      </w:r>
      <w:r w:rsidR="00A500D5" w:rsidRPr="00194911">
        <w:rPr>
          <w:rFonts w:ascii="Tahoma" w:hAnsi="Tahoma" w:cs="Tahoma"/>
          <w:b/>
          <w:sz w:val="24"/>
          <w:szCs w:val="24"/>
        </w:rPr>
        <w:t>–</w:t>
      </w:r>
      <w:r w:rsidR="00194911">
        <w:rPr>
          <w:rFonts w:ascii="Tahoma" w:hAnsi="Tahoma" w:cs="Tahoma"/>
          <w:b/>
          <w:sz w:val="24"/>
          <w:szCs w:val="24"/>
        </w:rPr>
        <w:t xml:space="preserve"> Anca Nelu, Haț</w:t>
      </w:r>
      <w:r w:rsidR="00194911" w:rsidRPr="00194911">
        <w:rPr>
          <w:rFonts w:ascii="Tahoma" w:hAnsi="Tahoma" w:cs="Tahoma"/>
          <w:b/>
          <w:sz w:val="24"/>
          <w:szCs w:val="24"/>
        </w:rPr>
        <w:t>egan Izidor, Zanc Gavril;</w:t>
      </w:r>
    </w:p>
    <w:p w14:paraId="3F20D4CE" w14:textId="77777777" w:rsidR="00501063" w:rsidRPr="00547D60" w:rsidRDefault="00501063" w:rsidP="00501063">
      <w:pPr>
        <w:jc w:val="both"/>
        <w:rPr>
          <w:rFonts w:ascii="Tahoma" w:hAnsi="Tahoma" w:cs="Tahoma"/>
          <w:b/>
          <w:sz w:val="24"/>
          <w:szCs w:val="24"/>
        </w:rPr>
      </w:pPr>
    </w:p>
    <w:p w14:paraId="6990C31E" w14:textId="77777777" w:rsidR="003169BA" w:rsidRPr="00501063" w:rsidRDefault="003169BA" w:rsidP="00547D60">
      <w:pPr>
        <w:numPr>
          <w:ilvl w:val="0"/>
          <w:numId w:val="21"/>
        </w:numPr>
        <w:jc w:val="both"/>
        <w:rPr>
          <w:rFonts w:ascii="Tahoma" w:hAnsi="Tahoma" w:cs="Tahoma"/>
          <w:b/>
          <w:sz w:val="24"/>
          <w:szCs w:val="24"/>
        </w:rPr>
      </w:pPr>
      <w:r w:rsidRPr="00547D60">
        <w:rPr>
          <w:rFonts w:ascii="Tahoma" w:hAnsi="Tahoma" w:cs="Tahoma"/>
          <w:b/>
          <w:sz w:val="24"/>
          <w:szCs w:val="24"/>
          <w:lang w:val="fr-FR"/>
        </w:rPr>
        <w:t>Școala</w:t>
      </w:r>
      <w:r w:rsidR="00547D60" w:rsidRPr="00547D60">
        <w:rPr>
          <w:rFonts w:ascii="Tahoma" w:hAnsi="Tahoma" w:cs="Tahoma"/>
          <w:b/>
          <w:sz w:val="24"/>
          <w:szCs w:val="24"/>
          <w:lang w:val="fr-FR"/>
        </w:rPr>
        <w:t xml:space="preserve"> Gimnazială</w:t>
      </w:r>
      <w:r w:rsidRPr="00547D60">
        <w:rPr>
          <w:rFonts w:ascii="Tahoma" w:hAnsi="Tahoma" w:cs="Tahoma"/>
          <w:b/>
          <w:sz w:val="24"/>
          <w:szCs w:val="24"/>
          <w:lang w:val="fr-FR"/>
        </w:rPr>
        <w:t xml:space="preserve"> „Mihai Eminescu” Dej –</w:t>
      </w:r>
      <w:r w:rsidR="00194911">
        <w:rPr>
          <w:rFonts w:ascii="Tahoma" w:hAnsi="Tahoma" w:cs="Tahoma"/>
          <w:b/>
          <w:sz w:val="24"/>
          <w:szCs w:val="24"/>
          <w:lang w:val="fr-FR"/>
        </w:rPr>
        <w:t xml:space="preserve"> Bob Axinte, Mureșan Traian,</w:t>
      </w:r>
      <w:r w:rsidR="00D65E8A">
        <w:rPr>
          <w:rFonts w:ascii="Tahoma" w:hAnsi="Tahoma" w:cs="Tahoma"/>
          <w:b/>
          <w:sz w:val="24"/>
          <w:szCs w:val="24"/>
          <w:lang w:val="fr-FR"/>
        </w:rPr>
        <w:t>Bonta Dan Silviu.</w:t>
      </w:r>
      <w:r w:rsidR="00194911">
        <w:rPr>
          <w:rFonts w:ascii="Tahoma" w:hAnsi="Tahoma" w:cs="Tahoma"/>
          <w:b/>
          <w:sz w:val="24"/>
          <w:szCs w:val="24"/>
          <w:lang w:val="fr-FR"/>
        </w:rPr>
        <w:t> </w:t>
      </w:r>
    </w:p>
    <w:p w14:paraId="719A3F65" w14:textId="77777777" w:rsidR="00501063" w:rsidRPr="00547D60" w:rsidRDefault="00501063" w:rsidP="00501063">
      <w:pPr>
        <w:jc w:val="both"/>
        <w:rPr>
          <w:rFonts w:ascii="Tahoma" w:hAnsi="Tahoma" w:cs="Tahoma"/>
          <w:b/>
          <w:sz w:val="24"/>
          <w:szCs w:val="24"/>
        </w:rPr>
      </w:pPr>
    </w:p>
    <w:p w14:paraId="457EFC4E" w14:textId="77777777" w:rsidR="00501063" w:rsidRPr="00194911" w:rsidRDefault="003169BA" w:rsidP="00501063">
      <w:pPr>
        <w:numPr>
          <w:ilvl w:val="0"/>
          <w:numId w:val="21"/>
        </w:numPr>
        <w:jc w:val="both"/>
        <w:rPr>
          <w:rFonts w:ascii="Tahoma" w:hAnsi="Tahoma" w:cs="Tahoma"/>
          <w:b/>
        </w:rPr>
      </w:pPr>
      <w:r w:rsidRPr="00194911">
        <w:rPr>
          <w:rFonts w:ascii="Tahoma" w:hAnsi="Tahoma" w:cs="Tahoma"/>
          <w:b/>
          <w:sz w:val="24"/>
          <w:szCs w:val="24"/>
          <w:lang w:val="fr-FR"/>
        </w:rPr>
        <w:t>Școala</w:t>
      </w:r>
      <w:r w:rsidR="00547D60" w:rsidRPr="00194911">
        <w:rPr>
          <w:rFonts w:ascii="Tahoma" w:hAnsi="Tahoma" w:cs="Tahoma"/>
          <w:b/>
          <w:sz w:val="24"/>
          <w:szCs w:val="24"/>
          <w:lang w:val="fr-FR"/>
        </w:rPr>
        <w:t xml:space="preserve"> Gimnazială</w:t>
      </w:r>
      <w:r w:rsidRPr="00194911">
        <w:rPr>
          <w:rFonts w:ascii="Tahoma" w:hAnsi="Tahoma" w:cs="Tahoma"/>
          <w:b/>
          <w:sz w:val="24"/>
          <w:szCs w:val="24"/>
          <w:lang w:val="fr-FR"/>
        </w:rPr>
        <w:t xml:space="preserve"> Nr. 1 Dej –</w:t>
      </w:r>
      <w:r w:rsidR="00194911" w:rsidRPr="00194911">
        <w:rPr>
          <w:rFonts w:ascii="Tahoma" w:hAnsi="Tahoma" w:cs="Tahoma"/>
          <w:b/>
          <w:sz w:val="24"/>
          <w:szCs w:val="24"/>
          <w:lang w:val="fr-FR"/>
        </w:rPr>
        <w:t xml:space="preserve"> Kovrig Anamaria Magdalena, Butuza Marius Cornel ;</w:t>
      </w:r>
      <w:r w:rsidR="00D65E8A">
        <w:rPr>
          <w:rFonts w:ascii="Tahoma" w:hAnsi="Tahoma" w:cs="Tahoma"/>
          <w:b/>
          <w:sz w:val="24"/>
          <w:szCs w:val="24"/>
          <w:lang w:val="fr-FR"/>
        </w:rPr>
        <w:t>Alexandru Melinda Gabriela.</w:t>
      </w:r>
    </w:p>
    <w:p w14:paraId="33A2047E" w14:textId="77777777" w:rsidR="00501063" w:rsidRPr="00547D60" w:rsidRDefault="00501063" w:rsidP="005010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9932C8A" w14:textId="77777777" w:rsidR="003169BA" w:rsidRPr="00501063" w:rsidRDefault="003169BA" w:rsidP="003169BA">
      <w:pPr>
        <w:numPr>
          <w:ilvl w:val="0"/>
          <w:numId w:val="21"/>
        </w:numPr>
        <w:jc w:val="both"/>
        <w:rPr>
          <w:rFonts w:ascii="Tahoma" w:hAnsi="Tahoma" w:cs="Tahoma"/>
          <w:b/>
          <w:sz w:val="24"/>
          <w:szCs w:val="24"/>
        </w:rPr>
      </w:pPr>
      <w:r w:rsidRPr="00547D60">
        <w:rPr>
          <w:rFonts w:ascii="Tahoma" w:hAnsi="Tahoma" w:cs="Tahoma"/>
          <w:b/>
          <w:sz w:val="24"/>
          <w:szCs w:val="24"/>
          <w:lang w:val="ro-RO"/>
        </w:rPr>
        <w:t>Școala</w:t>
      </w:r>
      <w:r w:rsidR="00547D60" w:rsidRPr="00547D60">
        <w:rPr>
          <w:rFonts w:ascii="Tahoma" w:hAnsi="Tahoma" w:cs="Tahoma"/>
          <w:b/>
          <w:sz w:val="24"/>
          <w:szCs w:val="24"/>
          <w:lang w:val="ro-RO"/>
        </w:rPr>
        <w:t xml:space="preserve"> Gimnazială „Avram Iancu” Dej </w:t>
      </w:r>
      <w:r w:rsidR="00501063">
        <w:rPr>
          <w:rFonts w:ascii="Tahoma" w:hAnsi="Tahoma" w:cs="Tahoma"/>
          <w:b/>
          <w:sz w:val="24"/>
          <w:szCs w:val="24"/>
          <w:lang w:val="ro-RO"/>
        </w:rPr>
        <w:t>–</w:t>
      </w:r>
      <w:r w:rsidR="00194911">
        <w:rPr>
          <w:rFonts w:ascii="Tahoma" w:hAnsi="Tahoma" w:cs="Tahoma"/>
          <w:b/>
          <w:sz w:val="24"/>
          <w:szCs w:val="24"/>
          <w:lang w:val="ro-RO"/>
        </w:rPr>
        <w:t xml:space="preserve"> Hațegan Izidor, Buburuz Simion Florin, Mailat Ion Sorin;</w:t>
      </w:r>
    </w:p>
    <w:p w14:paraId="4E209102" w14:textId="77777777" w:rsidR="00501063" w:rsidRPr="00547D60" w:rsidRDefault="00501063" w:rsidP="00501063">
      <w:pPr>
        <w:jc w:val="both"/>
        <w:rPr>
          <w:rFonts w:ascii="Tahoma" w:hAnsi="Tahoma" w:cs="Tahoma"/>
          <w:b/>
          <w:sz w:val="24"/>
          <w:szCs w:val="24"/>
        </w:rPr>
      </w:pPr>
    </w:p>
    <w:p w14:paraId="5267E2A0" w14:textId="77777777" w:rsidR="003169BA" w:rsidRPr="00501063" w:rsidRDefault="003D4064" w:rsidP="003D4064">
      <w:pPr>
        <w:numPr>
          <w:ilvl w:val="0"/>
          <w:numId w:val="2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ro-RO"/>
        </w:rPr>
        <w:t>Grădinița cu program prelungit Arlechino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( N</w:t>
      </w:r>
      <w:r w:rsidR="00424D20">
        <w:rPr>
          <w:rFonts w:ascii="Tahoma" w:hAnsi="Tahoma" w:cs="Tahoma"/>
          <w:b/>
          <w:sz w:val="24"/>
          <w:szCs w:val="24"/>
          <w:lang w:val="ro-RO"/>
        </w:rPr>
        <w:t>r.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24D20">
        <w:rPr>
          <w:rFonts w:ascii="Tahoma" w:hAnsi="Tahoma" w:cs="Tahoma"/>
          <w:b/>
          <w:sz w:val="24"/>
          <w:szCs w:val="24"/>
          <w:lang w:val="ro-RO"/>
        </w:rPr>
        <w:t>1)</w:t>
      </w:r>
      <w:r w:rsidR="00194911">
        <w:rPr>
          <w:rFonts w:ascii="Tahoma" w:hAnsi="Tahoma" w:cs="Tahoma"/>
          <w:b/>
          <w:sz w:val="24"/>
          <w:szCs w:val="24"/>
          <w:lang w:val="ro-RO"/>
        </w:rPr>
        <w:t xml:space="preserve"> – Mailat Ion Sorin;</w:t>
      </w:r>
    </w:p>
    <w:p w14:paraId="766DF95A" w14:textId="77777777" w:rsidR="00501063" w:rsidRDefault="00501063" w:rsidP="00501063">
      <w:pPr>
        <w:pStyle w:val="Listparagraf"/>
        <w:rPr>
          <w:rFonts w:ascii="Tahoma" w:hAnsi="Tahoma" w:cs="Tahoma"/>
          <w:b/>
        </w:rPr>
      </w:pPr>
    </w:p>
    <w:p w14:paraId="7403DABE" w14:textId="77777777" w:rsidR="00501063" w:rsidRPr="003D4064" w:rsidRDefault="00501063" w:rsidP="00501063">
      <w:pPr>
        <w:jc w:val="both"/>
        <w:rPr>
          <w:rFonts w:ascii="Tahoma" w:hAnsi="Tahoma" w:cs="Tahoma"/>
          <w:b/>
          <w:sz w:val="24"/>
          <w:szCs w:val="24"/>
        </w:rPr>
      </w:pPr>
    </w:p>
    <w:p w14:paraId="52EB9E56" w14:textId="77777777" w:rsidR="003169BA" w:rsidRDefault="003169BA" w:rsidP="00501063">
      <w:pPr>
        <w:numPr>
          <w:ilvl w:val="0"/>
          <w:numId w:val="2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47D60">
        <w:rPr>
          <w:rFonts w:ascii="Tahoma" w:hAnsi="Tahoma" w:cs="Tahoma"/>
          <w:b/>
          <w:sz w:val="24"/>
          <w:szCs w:val="24"/>
          <w:lang w:val="ro-RO"/>
        </w:rPr>
        <w:t>Gr</w:t>
      </w:r>
      <w:r w:rsidR="003D4064">
        <w:rPr>
          <w:rFonts w:ascii="Tahoma" w:hAnsi="Tahoma" w:cs="Tahoma"/>
          <w:b/>
          <w:sz w:val="24"/>
          <w:szCs w:val="24"/>
          <w:lang w:val="ro-RO"/>
        </w:rPr>
        <w:t>ădinița cu program prelungit Piticot</w:t>
      </w:r>
      <w:r w:rsidRPr="00547D6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01063">
        <w:rPr>
          <w:rFonts w:ascii="Tahoma" w:hAnsi="Tahoma" w:cs="Tahoma"/>
          <w:b/>
          <w:sz w:val="24"/>
          <w:szCs w:val="24"/>
          <w:lang w:val="ro-RO"/>
        </w:rPr>
        <w:t>(N</w:t>
      </w:r>
      <w:r w:rsidR="00424D20">
        <w:rPr>
          <w:rFonts w:ascii="Tahoma" w:hAnsi="Tahoma" w:cs="Tahoma"/>
          <w:b/>
          <w:sz w:val="24"/>
          <w:szCs w:val="24"/>
          <w:lang w:val="ro-RO"/>
        </w:rPr>
        <w:t>r.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24D20">
        <w:rPr>
          <w:rFonts w:ascii="Tahoma" w:hAnsi="Tahoma" w:cs="Tahoma"/>
          <w:b/>
          <w:sz w:val="24"/>
          <w:szCs w:val="24"/>
          <w:lang w:val="ro-RO"/>
        </w:rPr>
        <w:t>2)</w:t>
      </w:r>
      <w:r w:rsidR="00194911">
        <w:rPr>
          <w:rFonts w:ascii="Tahoma" w:hAnsi="Tahoma" w:cs="Tahoma"/>
          <w:b/>
          <w:sz w:val="24"/>
          <w:szCs w:val="24"/>
          <w:lang w:val="ro-RO"/>
        </w:rPr>
        <w:t xml:space="preserve"> – Anca Nelu;</w:t>
      </w:r>
    </w:p>
    <w:p w14:paraId="34263810" w14:textId="77777777" w:rsidR="00501063" w:rsidRPr="00547D60" w:rsidRDefault="00501063" w:rsidP="00501063">
      <w:pPr>
        <w:jc w:val="both"/>
        <w:rPr>
          <w:rFonts w:ascii="Tahoma" w:hAnsi="Tahoma" w:cs="Tahoma"/>
          <w:b/>
          <w:sz w:val="24"/>
          <w:szCs w:val="24"/>
        </w:rPr>
      </w:pPr>
    </w:p>
    <w:p w14:paraId="39418A17" w14:textId="77777777" w:rsidR="00547D60" w:rsidRDefault="003D4064" w:rsidP="00501063">
      <w:pPr>
        <w:numPr>
          <w:ilvl w:val="0"/>
          <w:numId w:val="2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Grădinița cu program prelungit Paradisul Piticilor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(N</w:t>
      </w:r>
      <w:r w:rsidR="00424D20">
        <w:rPr>
          <w:rFonts w:ascii="Tahoma" w:hAnsi="Tahoma" w:cs="Tahoma"/>
          <w:b/>
          <w:sz w:val="24"/>
          <w:szCs w:val="24"/>
          <w:lang w:val="ro-RO"/>
        </w:rPr>
        <w:t>r.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24D20">
        <w:rPr>
          <w:rFonts w:ascii="Tahoma" w:hAnsi="Tahoma" w:cs="Tahoma"/>
          <w:b/>
          <w:sz w:val="24"/>
          <w:szCs w:val="24"/>
          <w:lang w:val="ro-RO"/>
        </w:rPr>
        <w:t>5)</w:t>
      </w:r>
      <w:r w:rsidR="00194911">
        <w:rPr>
          <w:rFonts w:ascii="Tahoma" w:hAnsi="Tahoma" w:cs="Tahoma"/>
          <w:b/>
          <w:sz w:val="24"/>
          <w:szCs w:val="24"/>
          <w:lang w:val="ro-RO"/>
        </w:rPr>
        <w:t xml:space="preserve"> – Federiga Florin;</w:t>
      </w:r>
    </w:p>
    <w:p w14:paraId="225B6AC0" w14:textId="77777777" w:rsidR="00501063" w:rsidRDefault="00501063" w:rsidP="00501063">
      <w:pPr>
        <w:pStyle w:val="Listparagraf"/>
        <w:rPr>
          <w:rFonts w:ascii="Tahoma" w:hAnsi="Tahoma" w:cs="Tahoma"/>
          <w:b/>
        </w:rPr>
      </w:pPr>
    </w:p>
    <w:p w14:paraId="281B0BC9" w14:textId="77777777" w:rsidR="00501063" w:rsidRPr="00547D60" w:rsidRDefault="00501063" w:rsidP="005010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09FF52A" w14:textId="77777777" w:rsidR="00501063" w:rsidRDefault="00194911" w:rsidP="00194911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11. G</w:t>
      </w:r>
      <w:r w:rsidR="003D4064">
        <w:rPr>
          <w:rFonts w:ascii="Tahoma" w:hAnsi="Tahoma" w:cs="Tahoma"/>
          <w:b/>
          <w:sz w:val="24"/>
          <w:szCs w:val="24"/>
          <w:lang w:val="ro-RO"/>
        </w:rPr>
        <w:t>rădinița</w:t>
      </w:r>
      <w:r w:rsidR="003D4064" w:rsidRPr="003D40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D4064">
        <w:rPr>
          <w:rFonts w:ascii="Tahoma" w:hAnsi="Tahoma" w:cs="Tahoma"/>
          <w:b/>
          <w:sz w:val="24"/>
          <w:szCs w:val="24"/>
          <w:lang w:val="ro-RO"/>
        </w:rPr>
        <w:t>cu program prelungit Lumea Piticilor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(N</w:t>
      </w:r>
      <w:r w:rsidR="00424D20">
        <w:rPr>
          <w:rFonts w:ascii="Tahoma" w:hAnsi="Tahoma" w:cs="Tahoma"/>
          <w:b/>
          <w:sz w:val="24"/>
          <w:szCs w:val="24"/>
          <w:lang w:val="ro-RO"/>
        </w:rPr>
        <w:t>r.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24D20">
        <w:rPr>
          <w:rFonts w:ascii="Tahoma" w:hAnsi="Tahoma" w:cs="Tahoma"/>
          <w:b/>
          <w:sz w:val="24"/>
          <w:szCs w:val="24"/>
          <w:lang w:val="ro-RO"/>
        </w:rPr>
        <w:t>10)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– Muncelean Teodora;</w:t>
      </w:r>
    </w:p>
    <w:p w14:paraId="038D0941" w14:textId="77777777" w:rsidR="00547D60" w:rsidRPr="00547D60" w:rsidRDefault="003D4064" w:rsidP="005010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54A8B08B" w14:textId="77777777" w:rsidR="003169BA" w:rsidRDefault="00194911" w:rsidP="00194911">
      <w:pPr>
        <w:ind w:left="705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12.</w:t>
      </w:r>
      <w:r w:rsidR="003D4064">
        <w:rPr>
          <w:rFonts w:ascii="Tahoma" w:hAnsi="Tahoma" w:cs="Tahoma"/>
          <w:b/>
          <w:sz w:val="24"/>
          <w:szCs w:val="24"/>
          <w:lang w:val="ro-RO"/>
        </w:rPr>
        <w:t>Grădinița cu program prelungit Jun</w:t>
      </w:r>
      <w:r w:rsidR="00501063">
        <w:rPr>
          <w:rFonts w:ascii="Tahoma" w:hAnsi="Tahoma" w:cs="Tahoma"/>
          <w:b/>
          <w:sz w:val="24"/>
          <w:szCs w:val="24"/>
          <w:lang w:val="ro-RO"/>
        </w:rPr>
        <w:t>ior  (N</w:t>
      </w:r>
      <w:r w:rsidR="00424D20">
        <w:rPr>
          <w:rFonts w:ascii="Tahoma" w:hAnsi="Tahoma" w:cs="Tahoma"/>
          <w:b/>
          <w:sz w:val="24"/>
          <w:szCs w:val="24"/>
          <w:lang w:val="ro-RO"/>
        </w:rPr>
        <w:t>r.</w:t>
      </w:r>
      <w:r w:rsidR="0050106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24D20">
        <w:rPr>
          <w:rFonts w:ascii="Tahoma" w:hAnsi="Tahoma" w:cs="Tahoma"/>
          <w:b/>
          <w:sz w:val="24"/>
          <w:szCs w:val="24"/>
          <w:lang w:val="ro-RO"/>
        </w:rPr>
        <w:t>2)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– Varga Lorand Iuliu;</w:t>
      </w:r>
    </w:p>
    <w:p w14:paraId="6689AB98" w14:textId="77777777" w:rsidR="00501063" w:rsidRDefault="00501063" w:rsidP="00501063">
      <w:pPr>
        <w:pStyle w:val="Listparagraf"/>
        <w:rPr>
          <w:rFonts w:ascii="Tahoma" w:hAnsi="Tahoma" w:cs="Tahoma"/>
          <w:b/>
        </w:rPr>
      </w:pPr>
    </w:p>
    <w:p w14:paraId="4A88E406" w14:textId="77777777" w:rsidR="00501063" w:rsidRDefault="00501063" w:rsidP="005010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00A0930D" w14:textId="77777777" w:rsidR="003D4064" w:rsidRDefault="00194911" w:rsidP="00194911">
      <w:pPr>
        <w:ind w:left="705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13.</w:t>
      </w:r>
      <w:r w:rsidR="003D4064">
        <w:rPr>
          <w:rFonts w:ascii="Tahoma" w:hAnsi="Tahoma" w:cs="Tahoma"/>
          <w:b/>
          <w:sz w:val="24"/>
          <w:szCs w:val="24"/>
          <w:lang w:val="ro-RO"/>
        </w:rPr>
        <w:t>Clubul Copiilor Dej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– Câmpan Vasile;</w:t>
      </w:r>
    </w:p>
    <w:p w14:paraId="2B35F72C" w14:textId="77777777" w:rsidR="00501063" w:rsidRPr="003D4064" w:rsidRDefault="00501063" w:rsidP="0050106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0581539" w14:textId="77777777" w:rsidR="003169BA" w:rsidRPr="003169BA" w:rsidRDefault="003169BA" w:rsidP="003169BA">
      <w:pPr>
        <w:pStyle w:val="Listparagraf"/>
        <w:rPr>
          <w:rFonts w:ascii="Tahoma" w:hAnsi="Tahoma" w:cs="Tahoma"/>
          <w:b/>
        </w:rPr>
      </w:pPr>
    </w:p>
    <w:p w14:paraId="5E330090" w14:textId="77777777" w:rsidR="00FC5BF2" w:rsidRDefault="003169BA" w:rsidP="003169BA">
      <w:pPr>
        <w:ind w:firstLine="705"/>
        <w:jc w:val="both"/>
        <w:rPr>
          <w:rFonts w:ascii="Tahoma" w:hAnsi="Tahoma" w:cs="Tahoma"/>
          <w:sz w:val="24"/>
          <w:szCs w:val="24"/>
          <w:lang w:val="ro-RO"/>
        </w:rPr>
      </w:pPr>
      <w:r w:rsidRPr="003169BA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3169BA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="00424D20">
        <w:rPr>
          <w:rFonts w:ascii="Tahoma" w:hAnsi="Tahoma" w:cs="Tahoma"/>
          <w:sz w:val="24"/>
          <w:szCs w:val="24"/>
          <w:lang w:val="ro-RO"/>
        </w:rPr>
        <w:t>Începând cu data adoptării prezentei își încetează valabilitatea Hotărârea de Consiliu Lo</w:t>
      </w:r>
      <w:r w:rsidR="00FC5BF2">
        <w:rPr>
          <w:rFonts w:ascii="Tahoma" w:hAnsi="Tahoma" w:cs="Tahoma"/>
          <w:sz w:val="24"/>
          <w:szCs w:val="24"/>
          <w:lang w:val="ro-RO"/>
        </w:rPr>
        <w:t>cal Dej N</w:t>
      </w:r>
      <w:r w:rsidR="00424D20">
        <w:rPr>
          <w:rFonts w:ascii="Tahoma" w:hAnsi="Tahoma" w:cs="Tahoma"/>
          <w:sz w:val="24"/>
          <w:szCs w:val="24"/>
          <w:lang w:val="ro-RO"/>
        </w:rPr>
        <w:t>r.</w:t>
      </w:r>
      <w:r w:rsidR="002979DC">
        <w:rPr>
          <w:rFonts w:ascii="Tahoma" w:hAnsi="Tahoma" w:cs="Tahoma"/>
          <w:sz w:val="24"/>
          <w:szCs w:val="24"/>
          <w:lang w:val="ro-RO"/>
        </w:rPr>
        <w:t>77 din 30 octombrie 2014.</w:t>
      </w:r>
    </w:p>
    <w:p w14:paraId="65A9762B" w14:textId="77777777" w:rsidR="00FC5BF2" w:rsidRDefault="00FC5BF2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1273201" w14:textId="77777777" w:rsidR="00FC5BF2" w:rsidRDefault="00FC5BF2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47B616CC" w14:textId="77777777" w:rsidR="002979DC" w:rsidRDefault="002979DC" w:rsidP="003169BA">
      <w:pPr>
        <w:ind w:firstLine="705"/>
        <w:jc w:val="both"/>
        <w:rPr>
          <w:rFonts w:ascii="Tahoma" w:hAnsi="Tahoma" w:cs="Tahoma"/>
          <w:sz w:val="24"/>
          <w:szCs w:val="24"/>
          <w:lang w:val="ro-RO"/>
        </w:rPr>
      </w:pPr>
      <w:r w:rsidRPr="00623F64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23F64" w:rsidRPr="00623F64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623F64">
        <w:rPr>
          <w:rFonts w:ascii="Tahoma" w:hAnsi="Tahoma" w:cs="Tahoma"/>
          <w:b/>
          <w:sz w:val="24"/>
          <w:szCs w:val="24"/>
          <w:u w:val="single"/>
          <w:lang w:val="ro-RO"/>
        </w:rPr>
        <w:t>3.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FC5BF2">
        <w:rPr>
          <w:rFonts w:ascii="Tahoma" w:hAnsi="Tahoma" w:cs="Tahoma"/>
          <w:sz w:val="24"/>
          <w:szCs w:val="24"/>
          <w:lang w:val="ro-RO"/>
        </w:rPr>
        <w:t xml:space="preserve">Cu ducerea la îndeplinire a </w:t>
      </w:r>
      <w:r>
        <w:rPr>
          <w:rFonts w:ascii="Tahoma" w:hAnsi="Tahoma" w:cs="Tahoma"/>
          <w:sz w:val="24"/>
          <w:szCs w:val="24"/>
          <w:lang w:val="ro-RO"/>
        </w:rPr>
        <w:t xml:space="preserve"> prevederilor prezentei hotărâri se încredințează Secretarul Municipiului Dej.</w:t>
      </w:r>
    </w:p>
    <w:p w14:paraId="2F95600F" w14:textId="77777777" w:rsidR="007A21C8" w:rsidRDefault="007A21C8" w:rsidP="003169BA">
      <w:pPr>
        <w:ind w:firstLine="705"/>
        <w:jc w:val="both"/>
        <w:rPr>
          <w:rFonts w:ascii="Tahoma" w:hAnsi="Tahoma" w:cs="Tahoma"/>
          <w:sz w:val="24"/>
          <w:szCs w:val="24"/>
          <w:lang w:val="ro-RO"/>
        </w:rPr>
      </w:pPr>
    </w:p>
    <w:p w14:paraId="1092F206" w14:textId="77777777" w:rsidR="00FC5BF2" w:rsidRPr="007A21C8" w:rsidRDefault="007A21C8" w:rsidP="00623F64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A21C8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705B8A19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02CDCA96" w14:textId="77777777" w:rsid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2BE18661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05ECFF53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700BD397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0C129CA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5D6CED71" w14:textId="77777777" w:rsidR="00DE3654" w:rsidRPr="00DE3654" w:rsidRDefault="004051C5" w:rsidP="00DE365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consilieri prezenţi   - 19</w:t>
      </w:r>
      <w:r w:rsidR="00DE3654" w:rsidRPr="00DE3654">
        <w:rPr>
          <w:rFonts w:ascii="Tahoma" w:hAnsi="Tahoma" w:cs="Tahoma"/>
          <w:b/>
          <w:lang w:val="ro-RO"/>
        </w:rPr>
        <w:t xml:space="preserve"> </w:t>
      </w:r>
    </w:p>
    <w:p w14:paraId="36DDF7B2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4051C5">
        <w:rPr>
          <w:rFonts w:ascii="Tahoma" w:hAnsi="Tahoma" w:cs="Tahoma"/>
          <w:b/>
          <w:lang w:val="ro-RO"/>
        </w:rPr>
        <w:t xml:space="preserve"> 19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7C7433D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10F69B13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5FA7F00F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48B14637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53DF92DB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400"/>
    <w:rsid w:val="00185E70"/>
    <w:rsid w:val="00194911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1CB0"/>
    <w:rsid w:val="002A4D82"/>
    <w:rsid w:val="002C674A"/>
    <w:rsid w:val="002E16DE"/>
    <w:rsid w:val="002F1A17"/>
    <w:rsid w:val="002F3A8D"/>
    <w:rsid w:val="00301777"/>
    <w:rsid w:val="00307656"/>
    <w:rsid w:val="00310072"/>
    <w:rsid w:val="003169BA"/>
    <w:rsid w:val="003216C5"/>
    <w:rsid w:val="00327459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051C5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23F64"/>
    <w:rsid w:val="006256C9"/>
    <w:rsid w:val="006264F4"/>
    <w:rsid w:val="00630DB3"/>
    <w:rsid w:val="00636F0E"/>
    <w:rsid w:val="006477B1"/>
    <w:rsid w:val="006651CB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2313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1C3E"/>
    <w:rsid w:val="008F41B3"/>
    <w:rsid w:val="008F736F"/>
    <w:rsid w:val="008F7EAC"/>
    <w:rsid w:val="00904DA3"/>
    <w:rsid w:val="009527AD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CE5C1A"/>
    <w:rsid w:val="00D03009"/>
    <w:rsid w:val="00D03CB3"/>
    <w:rsid w:val="00D05AAD"/>
    <w:rsid w:val="00D05DE7"/>
    <w:rsid w:val="00D51517"/>
    <w:rsid w:val="00D522E6"/>
    <w:rsid w:val="00D63F39"/>
    <w:rsid w:val="00D65E8A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CE8A37"/>
  <w15:chartTrackingRefBased/>
  <w15:docId w15:val="{AB9C8C4D-5F10-49DE-82B1-16776DAB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127</Număr_x0020_HCL>
    <_dlc_DocId xmlns="49ad8bbe-11e1-42b2-a965-6a341b5f7ad4">PMD15-83-2100</_dlc_DocId>
    <_dlc_DocIdUrl xmlns="49ad8bbe-11e1-42b2-a965-6a341b5f7ad4">
      <Url>http://smdoc/Situri/CL/_layouts/15/DocIdRedir.aspx?ID=PMD15-83-2100</Url>
      <Description>PMD15-83-2100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1463DD79-C694-4013-AE1D-0E0593638E6E}"/>
</file>

<file path=customXml/itemProps2.xml><?xml version="1.0" encoding="utf-8"?>
<ds:datastoreItem xmlns:ds="http://schemas.openxmlformats.org/officeDocument/2006/customXml" ds:itemID="{9AE98D14-5DB8-4B4D-BFDE-0BFCB04B0194}"/>
</file>

<file path=customXml/itemProps3.xml><?xml version="1.0" encoding="utf-8"?>
<ds:datastoreItem xmlns:ds="http://schemas.openxmlformats.org/officeDocument/2006/customXml" ds:itemID="{87411923-94DE-478B-8060-3EA4448910E3}"/>
</file>

<file path=customXml/itemProps4.xml><?xml version="1.0" encoding="utf-8"?>
<ds:datastoreItem xmlns:ds="http://schemas.openxmlformats.org/officeDocument/2006/customXml" ds:itemID="{C0304137-EA09-432C-88C4-6617AAF904FA}"/>
</file>

<file path=customXml/itemProps5.xml><?xml version="1.0" encoding="utf-8"?>
<ds:datastoreItem xmlns:ds="http://schemas.openxmlformats.org/officeDocument/2006/customXml" ds:itemID="{5E8E195C-F06B-41A5-81B7-9F3D212F32E4}"/>
</file>

<file path=customXml/itemProps6.xml><?xml version="1.0" encoding="utf-8"?>
<ds:datastoreItem xmlns:ds="http://schemas.openxmlformats.org/officeDocument/2006/customXml" ds:itemID="{086BEB95-D9C2-482C-A6D8-F2648B4B02AF}"/>
</file>

<file path=customXml/itemProps7.xml><?xml version="1.0" encoding="utf-8"?>
<ds:datastoreItem xmlns:ds="http://schemas.openxmlformats.org/officeDocument/2006/customXml" ds:itemID="{F73C1462-76C4-4A7C-BE11-8D4CDC02E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3535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reprezentanti consiliu administratie scoli</dc:subject>
  <dc:creator>Simona</dc:creator>
  <cp:keywords/>
  <cp:lastModifiedBy>Cristi.Rusu</cp:lastModifiedBy>
  <cp:revision>2</cp:revision>
  <cp:lastPrinted>2015-10-20T07:08:00Z</cp:lastPrinted>
  <dcterms:created xsi:type="dcterms:W3CDTF">2015-11-05T09:13:00Z</dcterms:created>
  <dcterms:modified xsi:type="dcterms:W3CDTF">2015-11-05T09:13:00Z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PMD15-83-2075</vt:lpwstr>
  </property>
  <property fmtid="{D5CDD505-2E9C-101B-9397-08002B2CF9AE}" pid="3" name="_dlc_DocIdItemGuid">
    <vt:lpwstr>a9dfba30-0d7e-4798-882a-198e16f84819</vt:lpwstr>
  </property>
  <property fmtid="{D5CDD505-2E9C-101B-9397-08002B2CF9AE}" pid="4" name="_dlc_DocIdUrl">
    <vt:lpwstr>http://smdoc/Situri/CL/_layouts/15/DocIdRedir.aspx?ID=PMD15-83-2075, PMD15-83-2075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