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03D2C723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18F604F" w14:textId="77777777" w:rsidR="00864710" w:rsidRPr="00D522E6" w:rsidRDefault="006F1DD1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6340B416" wp14:editId="44499A77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46EB74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4679ECF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4E83C4B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301DD721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30A95594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E3B64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6B44D7F8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4B1E30B1" w14:textId="77777777" w:rsidR="009E1604" w:rsidRPr="009E1604" w:rsidRDefault="009E1604" w:rsidP="009E1604">
      <w:pPr>
        <w:rPr>
          <w:lang w:val="fr-FR"/>
        </w:rPr>
      </w:pPr>
    </w:p>
    <w:p w14:paraId="603EC9D8" w14:textId="77777777" w:rsidR="002573EA" w:rsidRPr="00F13AAF" w:rsidRDefault="009E1604" w:rsidP="002573EA">
      <w:pPr>
        <w:pStyle w:val="Titlu2"/>
        <w:rPr>
          <w:rFonts w:ascii="Tahoma" w:hAnsi="Tahoma" w:cs="Tahoma"/>
          <w:bCs w:val="0"/>
          <w:caps w:val="0"/>
          <w:sz w:val="24"/>
          <w:szCs w:val="24"/>
          <w:lang w:val="fr-FR"/>
        </w:rPr>
      </w:pPr>
      <w:r w:rsidRPr="009E1604">
        <w:rPr>
          <w:rFonts w:ascii="Tahoma" w:hAnsi="Tahoma" w:cs="Tahoma"/>
          <w:sz w:val="24"/>
          <w:szCs w:val="24"/>
          <w:lang w:val="fr-FR"/>
        </w:rPr>
        <w:t xml:space="preserve">     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5A3146">
        <w:rPr>
          <w:rFonts w:ascii="Tahoma" w:hAnsi="Tahoma" w:cs="Tahoma"/>
          <w:sz w:val="24"/>
          <w:szCs w:val="24"/>
          <w:u w:val="single"/>
          <w:lang w:val="fr-FR"/>
        </w:rPr>
        <w:t xml:space="preserve"> 14</w:t>
      </w:r>
      <w:r w:rsidR="00EE65FE">
        <w:rPr>
          <w:rFonts w:ascii="Tahoma" w:hAnsi="Tahoma" w:cs="Tahoma"/>
          <w:sz w:val="24"/>
          <w:szCs w:val="24"/>
          <w:u w:val="single"/>
          <w:lang w:val="fr-FR"/>
        </w:rPr>
        <w:t>3</w:t>
      </w:r>
    </w:p>
    <w:p w14:paraId="63D2519D" w14:textId="77777777" w:rsidR="002573EA" w:rsidRPr="002573EA" w:rsidRDefault="00F13AAF" w:rsidP="00EE65FE">
      <w:pPr>
        <w:jc w:val="center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</w:t>
      </w:r>
      <w:proofErr w:type="spellStart"/>
      <w:proofErr w:type="gramStart"/>
      <w:r w:rsidR="002573EA"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="002573EA"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EE65FE">
        <w:rPr>
          <w:rFonts w:ascii="Tahoma" w:hAnsi="Tahoma" w:cs="Tahoma"/>
          <w:b/>
          <w:sz w:val="24"/>
          <w:szCs w:val="24"/>
          <w:lang w:val="fr-FR"/>
        </w:rPr>
        <w:t xml:space="preserve">11 </w:t>
      </w:r>
      <w:proofErr w:type="spellStart"/>
      <w:r w:rsidR="00EE65FE">
        <w:rPr>
          <w:rFonts w:ascii="Tahoma" w:hAnsi="Tahoma" w:cs="Tahoma"/>
          <w:b/>
          <w:sz w:val="24"/>
          <w:szCs w:val="24"/>
          <w:lang w:val="fr-FR"/>
        </w:rPr>
        <w:t>decembrie</w:t>
      </w:r>
      <w:proofErr w:type="spellEnd"/>
      <w:r w:rsidR="00287941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1691CE54" w14:textId="77777777" w:rsidR="00EE65FE" w:rsidRPr="00EE65FE" w:rsidRDefault="009F4043" w:rsidP="00EE65FE">
      <w:pPr>
        <w:tabs>
          <w:tab w:val="left" w:pos="1071"/>
        </w:tabs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DB378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DB3786" w:rsidRPr="00DB3786">
        <w:rPr>
          <w:rFonts w:ascii="Tahoma" w:hAnsi="Tahoma" w:cs="Tahoma"/>
          <w:b/>
          <w:bCs/>
          <w:sz w:val="24"/>
          <w:szCs w:val="24"/>
        </w:rPr>
        <w:t>aprobarea</w:t>
      </w:r>
      <w:proofErr w:type="spellEnd"/>
      <w:r w:rsidR="00DB3786" w:rsidRPr="00DB3786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EE65FE" w:rsidRPr="00EE65FE">
        <w:rPr>
          <w:rFonts w:ascii="Tahoma" w:hAnsi="Tahoma" w:cs="Tahoma"/>
          <w:b/>
          <w:bCs/>
          <w:sz w:val="24"/>
          <w:szCs w:val="24"/>
          <w:lang w:val="ro-RO"/>
        </w:rPr>
        <w:t>rectificării bugetului</w:t>
      </w:r>
    </w:p>
    <w:p w14:paraId="72A51B45" w14:textId="77777777" w:rsidR="00EE65FE" w:rsidRPr="00EE65FE" w:rsidRDefault="00EE65FE" w:rsidP="00EE65FE">
      <w:pPr>
        <w:tabs>
          <w:tab w:val="left" w:pos="1071"/>
        </w:tabs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EE65FE">
        <w:rPr>
          <w:rFonts w:ascii="Tahoma" w:hAnsi="Tahoma" w:cs="Tahoma"/>
          <w:b/>
          <w:bCs/>
          <w:sz w:val="24"/>
          <w:szCs w:val="24"/>
          <w:lang w:val="ro-RO"/>
        </w:rPr>
        <w:t>de venituri şi cheltuieli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al Municipiului Dej</w:t>
      </w:r>
      <w:r w:rsidRPr="00EE65FE">
        <w:rPr>
          <w:rFonts w:ascii="Tahoma" w:hAnsi="Tahoma" w:cs="Tahoma"/>
          <w:b/>
          <w:bCs/>
          <w:sz w:val="24"/>
          <w:szCs w:val="24"/>
          <w:lang w:val="ro-RO"/>
        </w:rPr>
        <w:t xml:space="preserve"> pe anul 2015</w:t>
      </w:r>
    </w:p>
    <w:p w14:paraId="43140D18" w14:textId="77777777" w:rsidR="001A791D" w:rsidRPr="00DB3786" w:rsidRDefault="001A791D" w:rsidP="00EE65FE">
      <w:pPr>
        <w:tabs>
          <w:tab w:val="left" w:pos="1071"/>
        </w:tabs>
        <w:jc w:val="center"/>
        <w:rPr>
          <w:rFonts w:ascii="Tahoma" w:hAnsi="Tahoma" w:cs="Tahoma"/>
          <w:b/>
          <w:sz w:val="24"/>
          <w:szCs w:val="24"/>
        </w:rPr>
      </w:pPr>
    </w:p>
    <w:p w14:paraId="73472244" w14:textId="77777777" w:rsidR="00365878" w:rsidRPr="00C91DA3" w:rsidRDefault="007D1EAC" w:rsidP="00EE65FE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7D1EAC">
        <w:rPr>
          <w:rFonts w:ascii="Tahoma" w:hAnsi="Tahoma" w:cs="Tahoma"/>
          <w:b/>
          <w:sz w:val="24"/>
          <w:szCs w:val="24"/>
        </w:rPr>
        <w:t xml:space="preserve">Consiliul local al </w:t>
      </w:r>
      <w:proofErr w:type="spellStart"/>
      <w:r w:rsidRPr="007D1EAC">
        <w:rPr>
          <w:rFonts w:ascii="Tahoma" w:hAnsi="Tahoma" w:cs="Tahoma"/>
          <w:b/>
          <w:sz w:val="24"/>
          <w:szCs w:val="24"/>
        </w:rPr>
        <w:t>Municipiului</w:t>
      </w:r>
      <w:proofErr w:type="spellEnd"/>
      <w:r w:rsidRPr="007D1EAC">
        <w:rPr>
          <w:rFonts w:ascii="Tahoma" w:hAnsi="Tahoma" w:cs="Tahoma"/>
          <w:b/>
          <w:sz w:val="24"/>
          <w:szCs w:val="24"/>
        </w:rPr>
        <w:t xml:space="preserve"> Dej,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întrunit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ședința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C91DA3">
        <w:rPr>
          <w:rFonts w:ascii="Tahoma" w:hAnsi="Tahoma" w:cs="Tahoma"/>
          <w:sz w:val="24"/>
          <w:szCs w:val="24"/>
        </w:rPr>
        <w:t xml:space="preserve">de 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îndată din data de </w:t>
      </w:r>
      <w:r w:rsidR="00EE65FE">
        <w:rPr>
          <w:rFonts w:ascii="Tahoma" w:hAnsi="Tahoma" w:cs="Tahoma"/>
          <w:sz w:val="24"/>
          <w:szCs w:val="24"/>
          <w:lang w:val="ro-RO"/>
        </w:rPr>
        <w:t xml:space="preserve">11 decembrie </w:t>
      </w:r>
      <w:r w:rsidR="00287941">
        <w:rPr>
          <w:rFonts w:ascii="Tahoma" w:hAnsi="Tahoma" w:cs="Tahoma"/>
          <w:sz w:val="24"/>
          <w:szCs w:val="24"/>
          <w:lang w:val="ro-RO"/>
        </w:rPr>
        <w:t>2015</w:t>
      </w:r>
      <w:r w:rsidR="00C91DA3">
        <w:rPr>
          <w:rFonts w:ascii="Tahoma" w:hAnsi="Tahoma" w:cs="Tahoma"/>
          <w:sz w:val="24"/>
          <w:szCs w:val="24"/>
          <w:lang w:val="ro-RO"/>
        </w:rPr>
        <w:t>;</w:t>
      </w:r>
    </w:p>
    <w:p w14:paraId="0AFA6EA9" w14:textId="77777777" w:rsidR="00EE65FE" w:rsidRPr="00EE65FE" w:rsidRDefault="00791CF5" w:rsidP="00EE65FE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</w:rPr>
        <w:t xml:space="preserve"> </w:t>
      </w:r>
      <w:r w:rsidR="00EE65FE">
        <w:rPr>
          <w:rFonts w:ascii="Tahoma" w:hAnsi="Tahoma" w:cs="Tahoma"/>
          <w:bCs/>
          <w:sz w:val="24"/>
          <w:szCs w:val="24"/>
        </w:rPr>
        <w:t xml:space="preserve">        </w:t>
      </w:r>
      <w:proofErr w:type="spellStart"/>
      <w:r w:rsidR="002B7405" w:rsidRPr="002C6B46">
        <w:rPr>
          <w:rFonts w:ascii="Tahoma" w:hAnsi="Tahoma" w:cs="Tahoma"/>
          <w:bCs/>
          <w:sz w:val="24"/>
          <w:szCs w:val="24"/>
        </w:rPr>
        <w:t>Având</w:t>
      </w:r>
      <w:proofErr w:type="spellEnd"/>
      <w:r w:rsidR="002B7405" w:rsidRPr="002C6B46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2B7405" w:rsidRPr="002C6B46">
        <w:rPr>
          <w:rFonts w:ascii="Tahoma" w:hAnsi="Tahoma" w:cs="Tahoma"/>
          <w:bCs/>
          <w:sz w:val="24"/>
          <w:szCs w:val="24"/>
        </w:rPr>
        <w:t>în</w:t>
      </w:r>
      <w:proofErr w:type="spellEnd"/>
      <w:r w:rsidR="002B7405" w:rsidRPr="002C6B46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2B7405" w:rsidRPr="002C6B46">
        <w:rPr>
          <w:rFonts w:ascii="Tahoma" w:hAnsi="Tahoma" w:cs="Tahoma"/>
          <w:bCs/>
          <w:sz w:val="24"/>
          <w:szCs w:val="24"/>
        </w:rPr>
        <w:t>vedere</w:t>
      </w:r>
      <w:proofErr w:type="spellEnd"/>
      <w:r w:rsidR="002B7405" w:rsidRPr="002C6B46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2B7405" w:rsidRPr="002C6B46">
        <w:rPr>
          <w:rFonts w:ascii="Tahoma" w:hAnsi="Tahoma" w:cs="Tahoma"/>
          <w:b/>
          <w:sz w:val="24"/>
          <w:szCs w:val="24"/>
        </w:rPr>
        <w:t>proiectul</w:t>
      </w:r>
      <w:proofErr w:type="spellEnd"/>
      <w:r w:rsidR="002B7405" w:rsidRPr="002C6B46">
        <w:rPr>
          <w:rFonts w:ascii="Tahoma" w:hAnsi="Tahoma" w:cs="Tahoma"/>
          <w:b/>
          <w:sz w:val="24"/>
          <w:szCs w:val="24"/>
        </w:rPr>
        <w:t xml:space="preserve"> de hotărâre</w:t>
      </w:r>
      <w:r w:rsidR="002B7405" w:rsidRPr="002C6B46">
        <w:rPr>
          <w:rFonts w:ascii="Tahoma" w:hAnsi="Tahoma" w:cs="Tahoma"/>
          <w:sz w:val="24"/>
          <w:szCs w:val="24"/>
        </w:rPr>
        <w:t xml:space="preserve">, prezentat din </w:t>
      </w:r>
      <w:r w:rsidR="002B7405" w:rsidRPr="002C6B46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2C6B46">
        <w:rPr>
          <w:rFonts w:ascii="Tahoma" w:hAnsi="Tahoma" w:cs="Tahoma"/>
          <w:sz w:val="24"/>
          <w:szCs w:val="24"/>
        </w:rPr>
        <w:t xml:space="preserve">, întocmit </w:t>
      </w:r>
      <w:proofErr w:type="spellStart"/>
      <w:r w:rsidR="002B7405" w:rsidRPr="002C6B46">
        <w:rPr>
          <w:rFonts w:ascii="Tahoma" w:hAnsi="Tahoma" w:cs="Tahoma"/>
          <w:sz w:val="24"/>
          <w:szCs w:val="24"/>
        </w:rPr>
        <w:t>în</w:t>
      </w:r>
      <w:proofErr w:type="spellEnd"/>
      <w:r w:rsidR="002B7405" w:rsidRPr="002C6B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B7405" w:rsidRPr="002C6B46">
        <w:rPr>
          <w:rFonts w:ascii="Tahoma" w:hAnsi="Tahoma" w:cs="Tahoma"/>
          <w:sz w:val="24"/>
          <w:szCs w:val="24"/>
        </w:rPr>
        <w:t>baza</w:t>
      </w:r>
      <w:proofErr w:type="spellEnd"/>
      <w:r w:rsidR="002B7405" w:rsidRPr="002C6B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1EAC" w:rsidRPr="002C6B46">
        <w:rPr>
          <w:rFonts w:ascii="Tahoma" w:hAnsi="Tahoma" w:cs="Tahoma"/>
          <w:sz w:val="24"/>
          <w:szCs w:val="24"/>
        </w:rPr>
        <w:t>Raportul</w:t>
      </w:r>
      <w:r w:rsidR="006527F2" w:rsidRPr="002C6B46">
        <w:rPr>
          <w:rFonts w:ascii="Tahoma" w:hAnsi="Tahoma" w:cs="Tahoma"/>
          <w:sz w:val="24"/>
          <w:szCs w:val="24"/>
        </w:rPr>
        <w:t>ui</w:t>
      </w:r>
      <w:proofErr w:type="spellEnd"/>
      <w:r w:rsidR="007D1EAC" w:rsidRPr="002C6B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1EAC" w:rsidRPr="002C6B46">
        <w:rPr>
          <w:rFonts w:ascii="Tahoma" w:hAnsi="Tahoma" w:cs="Tahoma"/>
          <w:sz w:val="24"/>
          <w:szCs w:val="24"/>
        </w:rPr>
        <w:t>Nr</w:t>
      </w:r>
      <w:proofErr w:type="spellEnd"/>
      <w:r w:rsidR="00365878" w:rsidRPr="00DB3786">
        <w:rPr>
          <w:rFonts w:ascii="Tahoma" w:hAnsi="Tahoma" w:cs="Tahoma"/>
          <w:sz w:val="24"/>
          <w:szCs w:val="24"/>
        </w:rPr>
        <w:t>.</w:t>
      </w:r>
      <w:r w:rsidR="00287941">
        <w:rPr>
          <w:rFonts w:ascii="Tahoma" w:hAnsi="Tahoma" w:cs="Tahoma"/>
          <w:sz w:val="24"/>
          <w:szCs w:val="24"/>
        </w:rPr>
        <w:t xml:space="preserve"> </w:t>
      </w:r>
      <w:r w:rsidR="00EE65FE" w:rsidRPr="00EE65FE">
        <w:rPr>
          <w:rFonts w:ascii="Tahoma" w:hAnsi="Tahoma" w:cs="Tahoma"/>
          <w:sz w:val="24"/>
          <w:szCs w:val="24"/>
          <w:lang w:val="ro-RO"/>
        </w:rPr>
        <w:t>24.134 din</w:t>
      </w:r>
      <w:r w:rsidR="00EE65FE">
        <w:rPr>
          <w:rFonts w:ascii="Tahoma" w:hAnsi="Tahoma" w:cs="Tahoma"/>
          <w:sz w:val="24"/>
          <w:szCs w:val="24"/>
          <w:lang w:val="ro-RO"/>
        </w:rPr>
        <w:t xml:space="preserve"> data de </w:t>
      </w:r>
      <w:r w:rsidR="00EE65FE" w:rsidRPr="00EE65FE">
        <w:rPr>
          <w:rFonts w:ascii="Tahoma" w:hAnsi="Tahoma" w:cs="Tahoma"/>
          <w:sz w:val="24"/>
          <w:szCs w:val="24"/>
          <w:lang w:val="ro-RO"/>
        </w:rPr>
        <w:t>10</w:t>
      </w:r>
      <w:r w:rsidR="00EE65FE">
        <w:rPr>
          <w:rFonts w:ascii="Tahoma" w:hAnsi="Tahoma" w:cs="Tahoma"/>
          <w:sz w:val="24"/>
          <w:szCs w:val="24"/>
          <w:lang w:val="ro-RO"/>
        </w:rPr>
        <w:t xml:space="preserve"> decembrie </w:t>
      </w:r>
      <w:r w:rsidR="00EE65FE" w:rsidRPr="00EE65FE">
        <w:rPr>
          <w:rFonts w:ascii="Tahoma" w:hAnsi="Tahoma" w:cs="Tahoma"/>
          <w:sz w:val="24"/>
          <w:szCs w:val="24"/>
          <w:lang w:val="ro-RO"/>
        </w:rPr>
        <w:t>2015</w:t>
      </w:r>
      <w:r w:rsidR="00EE65FE">
        <w:rPr>
          <w:rFonts w:ascii="Tahoma" w:hAnsi="Tahoma" w:cs="Tahoma"/>
          <w:sz w:val="24"/>
          <w:szCs w:val="24"/>
          <w:lang w:val="ro-RO"/>
        </w:rPr>
        <w:t xml:space="preserve">, al Direcției Economice din cadrul Primăriei Municipiului Dej, </w:t>
      </w:r>
      <w:r w:rsidR="00EE65FE" w:rsidRPr="00EE65FE">
        <w:rPr>
          <w:rFonts w:ascii="Tahoma" w:hAnsi="Tahoma" w:cs="Tahoma"/>
          <w:sz w:val="24"/>
          <w:szCs w:val="24"/>
          <w:lang w:val="ro-RO"/>
        </w:rPr>
        <w:t xml:space="preserve">                                                       prin care se propune spre aprobarea consiliului local proiectul de hotărâre privind rectificarea bugetului de venituri și cheltuieli</w:t>
      </w:r>
      <w:r w:rsidR="00EE65FE">
        <w:rPr>
          <w:rFonts w:ascii="Tahoma" w:hAnsi="Tahoma" w:cs="Tahoma"/>
          <w:sz w:val="24"/>
          <w:szCs w:val="24"/>
          <w:lang w:val="ro-RO"/>
        </w:rPr>
        <w:t xml:space="preserve"> al Municipiului Dej</w:t>
      </w:r>
      <w:r w:rsidR="00EE65FE" w:rsidRPr="00EE65FE">
        <w:rPr>
          <w:rFonts w:ascii="Tahoma" w:hAnsi="Tahoma" w:cs="Tahoma"/>
          <w:sz w:val="24"/>
          <w:szCs w:val="24"/>
          <w:lang w:val="ro-RO"/>
        </w:rPr>
        <w:t xml:space="preserve"> pe anul 2015</w:t>
      </w:r>
      <w:r w:rsidR="00EE65FE">
        <w:rPr>
          <w:rFonts w:ascii="Tahoma" w:hAnsi="Tahoma" w:cs="Tahoma"/>
          <w:sz w:val="24"/>
          <w:szCs w:val="24"/>
          <w:lang w:val="ro-RO"/>
        </w:rPr>
        <w:t>;</w:t>
      </w:r>
      <w:r w:rsidR="00EE65FE" w:rsidRPr="00EE65FE">
        <w:rPr>
          <w:rFonts w:ascii="Tahoma" w:hAnsi="Tahoma" w:cs="Tahoma"/>
          <w:sz w:val="24"/>
          <w:szCs w:val="24"/>
          <w:lang w:val="ro-RO"/>
        </w:rPr>
        <w:t xml:space="preserve"> </w:t>
      </w:r>
      <w:r w:rsidR="00EE65FE" w:rsidRPr="00EE65FE">
        <w:rPr>
          <w:rFonts w:ascii="Tahoma" w:hAnsi="Tahoma" w:cs="Tahoma"/>
          <w:sz w:val="24"/>
          <w:szCs w:val="24"/>
          <w:lang w:val="ro-RO"/>
        </w:rPr>
        <w:tab/>
      </w:r>
    </w:p>
    <w:p w14:paraId="447408DC" w14:textId="77777777" w:rsidR="00EE65FE" w:rsidRPr="00EE65FE" w:rsidRDefault="00EE65FE" w:rsidP="00EE65FE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</w:t>
      </w:r>
      <w:r w:rsidRPr="00EE65FE">
        <w:rPr>
          <w:rFonts w:ascii="Tahoma" w:hAnsi="Tahoma" w:cs="Tahoma"/>
          <w:sz w:val="24"/>
          <w:szCs w:val="24"/>
          <w:lang w:val="ro-RO"/>
        </w:rPr>
        <w:t xml:space="preserve">În conformitate cu prevederile </w:t>
      </w:r>
      <w:r>
        <w:rPr>
          <w:rFonts w:ascii="Tahoma" w:hAnsi="Tahoma" w:cs="Tahoma"/>
          <w:sz w:val="24"/>
          <w:szCs w:val="24"/>
        </w:rPr>
        <w:t>‘</w:t>
      </w:r>
      <w:r w:rsidRPr="00EE65FE">
        <w:rPr>
          <w:rFonts w:ascii="Tahoma" w:hAnsi="Tahoma" w:cs="Tahoma"/>
          <w:sz w:val="24"/>
          <w:szCs w:val="24"/>
          <w:lang w:val="ro-RO"/>
        </w:rPr>
        <w:t>art.19</w:t>
      </w:r>
      <w:r>
        <w:rPr>
          <w:rFonts w:ascii="Tahoma" w:hAnsi="Tahoma" w:cs="Tahoma"/>
          <w:sz w:val="24"/>
          <w:szCs w:val="24"/>
          <w:lang w:val="ro-RO"/>
        </w:rPr>
        <w:t>’</w:t>
      </w:r>
      <w:r w:rsidRPr="00EE65FE">
        <w:rPr>
          <w:rFonts w:ascii="Tahoma" w:hAnsi="Tahoma" w:cs="Tahoma"/>
          <w:sz w:val="24"/>
          <w:szCs w:val="24"/>
          <w:lang w:val="ro-RO"/>
        </w:rPr>
        <w:t>, alin</w:t>
      </w:r>
      <w:r>
        <w:rPr>
          <w:rFonts w:ascii="Tahoma" w:hAnsi="Tahoma" w:cs="Tahoma"/>
          <w:sz w:val="24"/>
          <w:szCs w:val="24"/>
          <w:lang w:val="ro-RO"/>
        </w:rPr>
        <w:t>. (2) din</w:t>
      </w:r>
      <w:r w:rsidRPr="00EE65FE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 xml:space="preserve"> Legea Nr. </w:t>
      </w:r>
      <w:r w:rsidRPr="00EE65FE">
        <w:rPr>
          <w:rFonts w:ascii="Tahoma" w:hAnsi="Tahoma" w:cs="Tahoma"/>
          <w:sz w:val="24"/>
          <w:szCs w:val="24"/>
          <w:lang w:val="ro-RO"/>
        </w:rPr>
        <w:t>273/2006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E65FE">
        <w:rPr>
          <w:rFonts w:ascii="Tahoma" w:hAnsi="Tahoma" w:cs="Tahoma"/>
          <w:sz w:val="24"/>
          <w:szCs w:val="24"/>
          <w:lang w:val="ro-RO"/>
        </w:rPr>
        <w:t>-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E65FE">
        <w:rPr>
          <w:rFonts w:ascii="Tahoma" w:hAnsi="Tahoma" w:cs="Tahoma"/>
          <w:sz w:val="24"/>
          <w:szCs w:val="24"/>
          <w:lang w:val="ro-RO"/>
        </w:rPr>
        <w:t>lege privind finanţele publice locale, cu privire la rectificarea buge</w:t>
      </w:r>
      <w:r>
        <w:rPr>
          <w:rFonts w:ascii="Tahoma" w:hAnsi="Tahoma" w:cs="Tahoma"/>
          <w:sz w:val="24"/>
          <w:szCs w:val="24"/>
          <w:lang w:val="ro-RO"/>
        </w:rPr>
        <w:t>tului de venituri și cheltuieli;</w:t>
      </w:r>
      <w:r w:rsidRPr="00EE65FE">
        <w:rPr>
          <w:rFonts w:ascii="Tahoma" w:hAnsi="Tahoma" w:cs="Tahoma"/>
          <w:sz w:val="24"/>
          <w:szCs w:val="24"/>
          <w:lang w:val="ro-RO"/>
        </w:rPr>
        <w:t xml:space="preserve"> </w:t>
      </w:r>
    </w:p>
    <w:p w14:paraId="3284B3FE" w14:textId="77777777" w:rsidR="00BC7D76" w:rsidRPr="00DB3786" w:rsidRDefault="00EE65FE" w:rsidP="00BC7D76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</w:t>
      </w:r>
      <w:r w:rsidRPr="00EE65FE">
        <w:rPr>
          <w:rFonts w:ascii="Tahoma" w:hAnsi="Tahoma" w:cs="Tahoma"/>
          <w:sz w:val="24"/>
          <w:szCs w:val="24"/>
          <w:lang w:val="ro-RO"/>
        </w:rPr>
        <w:t xml:space="preserve">Ținând cont de prevederile </w:t>
      </w:r>
      <w:r>
        <w:rPr>
          <w:rFonts w:ascii="Tahoma" w:hAnsi="Tahoma" w:cs="Tahoma"/>
          <w:sz w:val="24"/>
          <w:szCs w:val="24"/>
          <w:lang w:val="ro-RO"/>
        </w:rPr>
        <w:t>’</w:t>
      </w:r>
      <w:r w:rsidRPr="00EE65FE">
        <w:rPr>
          <w:rFonts w:ascii="Tahoma" w:hAnsi="Tahoma" w:cs="Tahoma"/>
          <w:sz w:val="24"/>
          <w:szCs w:val="24"/>
          <w:lang w:val="ro-RO"/>
        </w:rPr>
        <w:t>art. 36</w:t>
      </w:r>
      <w:r>
        <w:rPr>
          <w:rFonts w:ascii="Tahoma" w:hAnsi="Tahoma" w:cs="Tahoma"/>
          <w:sz w:val="24"/>
          <w:szCs w:val="24"/>
          <w:lang w:val="ro-RO"/>
        </w:rPr>
        <w:t>’,</w:t>
      </w:r>
      <w:r w:rsidRPr="00EE65FE">
        <w:rPr>
          <w:rFonts w:ascii="Tahoma" w:hAnsi="Tahoma" w:cs="Tahoma"/>
          <w:sz w:val="24"/>
          <w:szCs w:val="24"/>
          <w:lang w:val="ro-RO"/>
        </w:rPr>
        <w:t xml:space="preserve"> 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E65FE">
        <w:rPr>
          <w:rFonts w:ascii="Tahoma" w:hAnsi="Tahoma" w:cs="Tahoma"/>
          <w:sz w:val="24"/>
          <w:szCs w:val="24"/>
          <w:lang w:val="ro-RO"/>
        </w:rPr>
        <w:t>(4)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EE65FE">
        <w:rPr>
          <w:rFonts w:ascii="Tahoma" w:hAnsi="Tahoma" w:cs="Tahoma"/>
          <w:sz w:val="24"/>
          <w:szCs w:val="24"/>
          <w:lang w:val="ro-RO"/>
        </w:rPr>
        <w:t xml:space="preserve"> lit. a) și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E65FE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’</w:t>
      </w:r>
      <w:r w:rsidRPr="00EE65FE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E65FE">
        <w:rPr>
          <w:rFonts w:ascii="Tahoma" w:hAnsi="Tahoma" w:cs="Tahoma"/>
          <w:sz w:val="24"/>
          <w:szCs w:val="24"/>
          <w:lang w:val="ro-RO"/>
        </w:rPr>
        <w:t>45</w:t>
      </w:r>
      <w:r>
        <w:rPr>
          <w:rFonts w:ascii="Tahoma" w:hAnsi="Tahoma" w:cs="Tahoma"/>
          <w:sz w:val="24"/>
          <w:szCs w:val="24"/>
          <w:lang w:val="ro-RO"/>
        </w:rPr>
        <w:t>’</w:t>
      </w:r>
      <w:r w:rsidRPr="00EE65FE">
        <w:rPr>
          <w:rFonts w:ascii="Tahoma" w:hAnsi="Tahoma" w:cs="Tahoma"/>
          <w:sz w:val="24"/>
          <w:szCs w:val="24"/>
          <w:lang w:val="ro-RO"/>
        </w:rPr>
        <w:t>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E65FE">
        <w:rPr>
          <w:rFonts w:ascii="Tahoma" w:hAnsi="Tahoma" w:cs="Tahoma"/>
          <w:sz w:val="24"/>
          <w:szCs w:val="24"/>
          <w:lang w:val="ro-RO"/>
        </w:rPr>
        <w:t>alin</w:t>
      </w:r>
      <w:r>
        <w:rPr>
          <w:rFonts w:ascii="Tahoma" w:hAnsi="Tahoma" w:cs="Tahoma"/>
          <w:sz w:val="24"/>
          <w:szCs w:val="24"/>
          <w:lang w:val="ro-RO"/>
        </w:rPr>
        <w:t xml:space="preserve">. </w:t>
      </w:r>
      <w:r w:rsidRPr="00EE65FE">
        <w:rPr>
          <w:rFonts w:ascii="Tahoma" w:hAnsi="Tahoma" w:cs="Tahoma"/>
          <w:sz w:val="24"/>
          <w:szCs w:val="24"/>
          <w:lang w:val="ro-RO"/>
        </w:rPr>
        <w:t>(2), lit.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E65FE">
        <w:rPr>
          <w:rFonts w:ascii="Tahoma" w:hAnsi="Tahoma" w:cs="Tahoma"/>
          <w:sz w:val="24"/>
          <w:szCs w:val="24"/>
          <w:lang w:val="ro-RO"/>
        </w:rPr>
        <w:t>a) din</w:t>
      </w:r>
      <w:r w:rsidRPr="00EE65FE">
        <w:rPr>
          <w:rFonts w:ascii="Tahoma" w:hAnsi="Tahoma" w:cs="Tahoma"/>
          <w:sz w:val="24"/>
          <w:szCs w:val="24"/>
        </w:rPr>
        <w:t xml:space="preserve"> </w:t>
      </w:r>
      <w:r w:rsidR="00DB3786">
        <w:rPr>
          <w:rFonts w:ascii="Tahoma" w:hAnsi="Tahoma" w:cs="Tahoma"/>
          <w:sz w:val="24"/>
          <w:szCs w:val="24"/>
        </w:rPr>
        <w:t xml:space="preserve">din  </w:t>
      </w:r>
      <w:proofErr w:type="spellStart"/>
      <w:r w:rsidR="00DB3786">
        <w:rPr>
          <w:rFonts w:ascii="Tahoma" w:hAnsi="Tahoma" w:cs="Tahoma"/>
          <w:sz w:val="24"/>
          <w:szCs w:val="24"/>
        </w:rPr>
        <w:t>Legea</w:t>
      </w:r>
      <w:proofErr w:type="spellEnd"/>
      <w:r w:rsidR="00DB37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3786">
        <w:rPr>
          <w:rFonts w:ascii="Tahoma" w:hAnsi="Tahoma" w:cs="Tahoma"/>
          <w:sz w:val="24"/>
          <w:szCs w:val="24"/>
        </w:rPr>
        <w:t>Nr</w:t>
      </w:r>
      <w:proofErr w:type="spellEnd"/>
      <w:r w:rsidR="00DB3786">
        <w:rPr>
          <w:rFonts w:ascii="Tahoma" w:hAnsi="Tahoma" w:cs="Tahoma"/>
          <w:sz w:val="24"/>
          <w:szCs w:val="24"/>
        </w:rPr>
        <w:t xml:space="preserve">. </w:t>
      </w:r>
      <w:r w:rsidR="00DB3786" w:rsidRPr="00DB3786">
        <w:rPr>
          <w:rFonts w:ascii="Tahoma" w:hAnsi="Tahoma" w:cs="Tahoma"/>
          <w:sz w:val="24"/>
          <w:szCs w:val="24"/>
        </w:rPr>
        <w:t xml:space="preserve">215 /2001- </w:t>
      </w:r>
      <w:proofErr w:type="spellStart"/>
      <w:r w:rsidR="00DB3786" w:rsidRPr="00DB3786">
        <w:rPr>
          <w:rFonts w:ascii="Tahoma" w:hAnsi="Tahoma" w:cs="Tahoma"/>
          <w:sz w:val="24"/>
          <w:szCs w:val="24"/>
        </w:rPr>
        <w:t>privind</w:t>
      </w:r>
      <w:proofErr w:type="spellEnd"/>
      <w:r w:rsidR="00DB3786" w:rsidRPr="00DB37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3786" w:rsidRPr="00DB3786">
        <w:rPr>
          <w:rFonts w:ascii="Tahoma" w:hAnsi="Tahoma" w:cs="Tahoma"/>
          <w:sz w:val="24"/>
          <w:szCs w:val="24"/>
        </w:rPr>
        <w:t>administraţia</w:t>
      </w:r>
      <w:proofErr w:type="spellEnd"/>
      <w:r w:rsidR="00DB3786" w:rsidRPr="00DB37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3786" w:rsidRPr="00DB3786">
        <w:rPr>
          <w:rFonts w:ascii="Tahoma" w:hAnsi="Tahoma" w:cs="Tahoma"/>
          <w:sz w:val="24"/>
          <w:szCs w:val="24"/>
        </w:rPr>
        <w:t>publică</w:t>
      </w:r>
      <w:proofErr w:type="spellEnd"/>
      <w:r w:rsidR="00DB3786" w:rsidRPr="00DB37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3786" w:rsidRPr="00DB3786">
        <w:rPr>
          <w:rFonts w:ascii="Tahoma" w:hAnsi="Tahoma" w:cs="Tahoma"/>
          <w:sz w:val="24"/>
          <w:szCs w:val="24"/>
        </w:rPr>
        <w:t>locală</w:t>
      </w:r>
      <w:proofErr w:type="spellEnd"/>
      <w:r w:rsidR="00DB3786" w:rsidRPr="00DB378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B3786" w:rsidRPr="00DB3786">
        <w:rPr>
          <w:rFonts w:ascii="Tahoma" w:hAnsi="Tahoma" w:cs="Tahoma"/>
          <w:sz w:val="24"/>
          <w:szCs w:val="24"/>
        </w:rPr>
        <w:t>republicată</w:t>
      </w:r>
      <w:proofErr w:type="spellEnd"/>
      <w:r w:rsidR="00DB3786">
        <w:rPr>
          <w:rFonts w:ascii="Tahoma" w:hAnsi="Tahoma" w:cs="Tahoma"/>
          <w:sz w:val="24"/>
          <w:szCs w:val="24"/>
        </w:rPr>
        <w:t xml:space="preserve">, cu </w:t>
      </w:r>
      <w:proofErr w:type="spellStart"/>
      <w:r w:rsidR="00DB3786">
        <w:rPr>
          <w:rFonts w:ascii="Tahoma" w:hAnsi="Tahoma" w:cs="Tahoma"/>
          <w:sz w:val="24"/>
          <w:szCs w:val="24"/>
        </w:rPr>
        <w:t>modificările</w:t>
      </w:r>
      <w:proofErr w:type="spellEnd"/>
      <w:r w:rsidR="00DB37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3786">
        <w:rPr>
          <w:rFonts w:ascii="Tahoma" w:hAnsi="Tahoma" w:cs="Tahoma"/>
          <w:sz w:val="24"/>
          <w:szCs w:val="24"/>
        </w:rPr>
        <w:t>şi</w:t>
      </w:r>
      <w:proofErr w:type="spellEnd"/>
      <w:r w:rsidR="00DB37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3786">
        <w:rPr>
          <w:rFonts w:ascii="Tahoma" w:hAnsi="Tahoma" w:cs="Tahoma"/>
          <w:sz w:val="24"/>
          <w:szCs w:val="24"/>
        </w:rPr>
        <w:t>completările</w:t>
      </w:r>
      <w:proofErr w:type="spellEnd"/>
      <w:r w:rsidR="00DB37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3786">
        <w:rPr>
          <w:rFonts w:ascii="Tahoma" w:hAnsi="Tahoma" w:cs="Tahoma"/>
          <w:sz w:val="24"/>
          <w:szCs w:val="24"/>
        </w:rPr>
        <w:t>ulterioare</w:t>
      </w:r>
      <w:proofErr w:type="spellEnd"/>
      <w:r w:rsidR="00DB3786">
        <w:rPr>
          <w:rFonts w:ascii="Tahoma" w:hAnsi="Tahoma" w:cs="Tahoma"/>
          <w:sz w:val="24"/>
          <w:szCs w:val="24"/>
        </w:rPr>
        <w:t>,</w:t>
      </w:r>
    </w:p>
    <w:p w14:paraId="27F9E979" w14:textId="77777777" w:rsidR="00C91DA3" w:rsidRPr="00C91DA3" w:rsidRDefault="00C91DA3" w:rsidP="00EE65FE">
      <w:pPr>
        <w:ind w:firstLine="360"/>
        <w:jc w:val="center"/>
        <w:rPr>
          <w:rFonts w:ascii="Tahoma" w:hAnsi="Tahoma" w:cs="Tahoma"/>
          <w:color w:val="001133"/>
          <w:sz w:val="24"/>
          <w:szCs w:val="24"/>
        </w:rPr>
      </w:pPr>
      <w:r w:rsidRPr="00871341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  <w:r w:rsidRPr="00C91DA3">
        <w:rPr>
          <w:rFonts w:ascii="Tahoma" w:hAnsi="Tahoma" w:cs="Tahoma"/>
          <w:sz w:val="24"/>
          <w:szCs w:val="24"/>
        </w:rPr>
        <w:t xml:space="preserve">                     </w:t>
      </w:r>
    </w:p>
    <w:p w14:paraId="397E8466" w14:textId="77777777" w:rsidR="00EE65FE" w:rsidRPr="00EE65FE" w:rsidRDefault="00C91DA3" w:rsidP="00EE65FE">
      <w:pPr>
        <w:tabs>
          <w:tab w:val="left" w:pos="1071"/>
        </w:tabs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C91DA3">
        <w:rPr>
          <w:rFonts w:ascii="Tahoma" w:hAnsi="Tahoma" w:cs="Tahoma"/>
          <w:sz w:val="24"/>
          <w:szCs w:val="24"/>
        </w:rPr>
        <w:t xml:space="preserve">        </w:t>
      </w:r>
      <w:r w:rsidRPr="00C91DA3">
        <w:rPr>
          <w:rFonts w:ascii="Tahoma" w:hAnsi="Tahoma" w:cs="Tahoma"/>
          <w:b/>
          <w:sz w:val="24"/>
          <w:szCs w:val="24"/>
          <w:u w:val="single"/>
        </w:rPr>
        <w:t>Art.1</w:t>
      </w:r>
      <w:r w:rsidRPr="00DB3786">
        <w:rPr>
          <w:rFonts w:ascii="Tahoma" w:hAnsi="Tahoma" w:cs="Tahoma"/>
          <w:sz w:val="24"/>
          <w:szCs w:val="24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DB3786">
        <w:rPr>
          <w:rFonts w:ascii="Tahoma" w:hAnsi="Tahoma" w:cs="Tahoma"/>
          <w:b/>
          <w:sz w:val="24"/>
          <w:szCs w:val="24"/>
          <w:lang w:val="fr-FR"/>
        </w:rPr>
        <w:t>Aprobă</w:t>
      </w:r>
      <w:proofErr w:type="spellEnd"/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EE65FE" w:rsidRPr="00EE65FE">
        <w:rPr>
          <w:rFonts w:ascii="Tahoma" w:hAnsi="Tahoma" w:cs="Tahoma"/>
          <w:b/>
          <w:sz w:val="24"/>
          <w:szCs w:val="24"/>
          <w:lang w:val="ro-RO"/>
        </w:rPr>
        <w:t>rectificarea bugetulu</w:t>
      </w:r>
      <w:r w:rsidR="00EE65FE">
        <w:rPr>
          <w:rFonts w:ascii="Tahoma" w:hAnsi="Tahoma" w:cs="Tahoma"/>
          <w:b/>
          <w:sz w:val="24"/>
          <w:szCs w:val="24"/>
          <w:lang w:val="ro-RO"/>
        </w:rPr>
        <w:t>i de venituri și cheltuieli al M</w:t>
      </w:r>
      <w:r w:rsidR="00EE65FE" w:rsidRPr="00EE65FE">
        <w:rPr>
          <w:rFonts w:ascii="Tahoma" w:hAnsi="Tahoma" w:cs="Tahoma"/>
          <w:b/>
          <w:sz w:val="24"/>
          <w:szCs w:val="24"/>
          <w:lang w:val="ro-RO"/>
        </w:rPr>
        <w:t>unicipiului Dej 2015 după cum urmează:</w:t>
      </w:r>
    </w:p>
    <w:p w14:paraId="45AA14CC" w14:textId="77777777" w:rsidR="00EE65FE" w:rsidRPr="00EE65FE" w:rsidRDefault="00EE65FE" w:rsidP="00EE65FE">
      <w:pPr>
        <w:numPr>
          <w:ilvl w:val="0"/>
          <w:numId w:val="28"/>
        </w:num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  <w:r w:rsidRPr="00EE65FE">
        <w:rPr>
          <w:rFonts w:ascii="Tahoma" w:hAnsi="Tahoma" w:cs="Tahoma"/>
          <w:sz w:val="24"/>
          <w:szCs w:val="24"/>
          <w:lang w:val="ro-RO"/>
        </w:rPr>
        <w:t>La parte de venituri astfel:</w:t>
      </w:r>
    </w:p>
    <w:p w14:paraId="28ECA47C" w14:textId="77777777" w:rsidR="00EE65FE" w:rsidRPr="00EE65FE" w:rsidRDefault="00EE65FE" w:rsidP="00EE65FE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                                                                                                       </w:t>
      </w:r>
      <w:r w:rsidRPr="00EE65FE">
        <w:rPr>
          <w:rFonts w:ascii="Tahoma" w:hAnsi="Tahoma" w:cs="Tahoma"/>
          <w:sz w:val="24"/>
          <w:szCs w:val="24"/>
          <w:lang w:val="ro-RO"/>
        </w:rPr>
        <w:t>mii lei</w:t>
      </w:r>
      <w:r w:rsidRPr="00EE65FE">
        <w:rPr>
          <w:rFonts w:ascii="Tahoma" w:hAnsi="Tahoma" w:cs="Tahoma"/>
          <w:b/>
          <w:sz w:val="24"/>
          <w:szCs w:val="24"/>
          <w:lang w:val="ro-RO"/>
        </w:rPr>
        <w:tab/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1890"/>
        <w:gridCol w:w="1710"/>
        <w:gridCol w:w="1890"/>
      </w:tblGrid>
      <w:tr w:rsidR="00EE65FE" w:rsidRPr="00EE65FE" w14:paraId="16BD5070" w14:textId="77777777" w:rsidTr="001E0866">
        <w:tc>
          <w:tcPr>
            <w:tcW w:w="4315" w:type="dxa"/>
            <w:shd w:val="clear" w:color="auto" w:fill="auto"/>
          </w:tcPr>
          <w:p w14:paraId="196F02BD" w14:textId="77777777" w:rsidR="00EE65FE" w:rsidRPr="00EE65FE" w:rsidRDefault="00EE65FE" w:rsidP="00EE65FE">
            <w:pPr>
              <w:tabs>
                <w:tab w:val="left" w:pos="1071"/>
              </w:tabs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 xml:space="preserve">Cod </w:t>
            </w:r>
            <w:proofErr w:type="spellStart"/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>indicator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52C8D065" w14:textId="77777777" w:rsidR="00EE65FE" w:rsidRPr="00EE65FE" w:rsidRDefault="00EE65FE" w:rsidP="00EE65FE">
            <w:pPr>
              <w:tabs>
                <w:tab w:val="left" w:pos="1071"/>
              </w:tabs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  <w:proofErr w:type="spellStart"/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>Buget</w:t>
            </w:r>
            <w:proofErr w:type="spellEnd"/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>inițial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7CEF9452" w14:textId="77777777" w:rsidR="00EE65FE" w:rsidRPr="00EE65FE" w:rsidRDefault="00EE65FE" w:rsidP="00EE65FE">
            <w:pPr>
              <w:tabs>
                <w:tab w:val="left" w:pos="1071"/>
              </w:tabs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  <w:proofErr w:type="spellStart"/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>Influență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0E1A01A2" w14:textId="77777777" w:rsidR="00EE65FE" w:rsidRPr="00EE65FE" w:rsidRDefault="00EE65FE" w:rsidP="00EE65FE">
            <w:pPr>
              <w:tabs>
                <w:tab w:val="left" w:pos="1071"/>
              </w:tabs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  <w:proofErr w:type="spellStart"/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>Buget</w:t>
            </w:r>
            <w:proofErr w:type="spellEnd"/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 xml:space="preserve"> final</w:t>
            </w:r>
          </w:p>
        </w:tc>
      </w:tr>
      <w:tr w:rsidR="00EE65FE" w:rsidRPr="00EE65FE" w14:paraId="0F65DC46" w14:textId="77777777" w:rsidTr="001E0866">
        <w:trPr>
          <w:trHeight w:val="692"/>
        </w:trPr>
        <w:tc>
          <w:tcPr>
            <w:tcW w:w="4315" w:type="dxa"/>
            <w:shd w:val="clear" w:color="auto" w:fill="auto"/>
          </w:tcPr>
          <w:p w14:paraId="77C38F15" w14:textId="77777777" w:rsidR="00EE65FE" w:rsidRPr="00EE65FE" w:rsidRDefault="00EE65FE" w:rsidP="00EE65FE">
            <w:pPr>
              <w:tabs>
                <w:tab w:val="left" w:pos="1071"/>
              </w:tabs>
              <w:jc w:val="both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EE65FE">
              <w:rPr>
                <w:rFonts w:ascii="Tahoma" w:hAnsi="Tahoma" w:cs="Tahoma"/>
                <w:b/>
                <w:sz w:val="24"/>
                <w:szCs w:val="24"/>
                <w:lang w:val="fr-FR"/>
              </w:rPr>
              <w:t>TOTAL VENITURI</w:t>
            </w:r>
          </w:p>
        </w:tc>
        <w:tc>
          <w:tcPr>
            <w:tcW w:w="1890" w:type="dxa"/>
            <w:shd w:val="clear" w:color="auto" w:fill="auto"/>
          </w:tcPr>
          <w:p w14:paraId="245513E3" w14:textId="77777777" w:rsidR="00EE65FE" w:rsidRPr="00EE65FE" w:rsidRDefault="00EE65FE" w:rsidP="00EE65FE">
            <w:pPr>
              <w:tabs>
                <w:tab w:val="left" w:pos="1071"/>
              </w:tabs>
              <w:jc w:val="both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EE65FE">
              <w:rPr>
                <w:rFonts w:ascii="Tahoma" w:hAnsi="Tahoma" w:cs="Tahoma"/>
                <w:b/>
                <w:sz w:val="24"/>
                <w:szCs w:val="24"/>
                <w:lang w:val="fr-FR"/>
              </w:rPr>
              <w:t>121.333,79</w:t>
            </w:r>
          </w:p>
        </w:tc>
        <w:tc>
          <w:tcPr>
            <w:tcW w:w="1710" w:type="dxa"/>
            <w:shd w:val="clear" w:color="auto" w:fill="auto"/>
          </w:tcPr>
          <w:p w14:paraId="6EE8BDA9" w14:textId="77777777" w:rsidR="00EE65FE" w:rsidRPr="00EE65FE" w:rsidRDefault="00EE65FE" w:rsidP="00EE65FE">
            <w:pPr>
              <w:tabs>
                <w:tab w:val="left" w:pos="1071"/>
              </w:tabs>
              <w:jc w:val="both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EE65FE">
              <w:rPr>
                <w:rFonts w:ascii="Tahoma" w:hAnsi="Tahoma" w:cs="Tahoma"/>
                <w:b/>
                <w:sz w:val="24"/>
                <w:szCs w:val="24"/>
                <w:lang w:val="fr-FR"/>
              </w:rPr>
              <w:t>710</w:t>
            </w:r>
          </w:p>
        </w:tc>
        <w:tc>
          <w:tcPr>
            <w:tcW w:w="1890" w:type="dxa"/>
            <w:shd w:val="clear" w:color="auto" w:fill="auto"/>
          </w:tcPr>
          <w:p w14:paraId="71C0E032" w14:textId="77777777" w:rsidR="00EE65FE" w:rsidRPr="00EE65FE" w:rsidRDefault="00EE65FE" w:rsidP="00EE65FE">
            <w:pPr>
              <w:tabs>
                <w:tab w:val="left" w:pos="1071"/>
              </w:tabs>
              <w:jc w:val="both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EE65FE">
              <w:rPr>
                <w:rFonts w:ascii="Tahoma" w:hAnsi="Tahoma" w:cs="Tahoma"/>
                <w:b/>
                <w:sz w:val="24"/>
                <w:szCs w:val="24"/>
                <w:lang w:val="fr-FR"/>
              </w:rPr>
              <w:t>122.043,79</w:t>
            </w:r>
          </w:p>
        </w:tc>
      </w:tr>
      <w:tr w:rsidR="00EE65FE" w:rsidRPr="00EE65FE" w14:paraId="0B4D6005" w14:textId="77777777" w:rsidTr="001E0866">
        <w:trPr>
          <w:trHeight w:val="602"/>
        </w:trPr>
        <w:tc>
          <w:tcPr>
            <w:tcW w:w="4315" w:type="dxa"/>
            <w:shd w:val="clear" w:color="auto" w:fill="auto"/>
          </w:tcPr>
          <w:p w14:paraId="51C01184" w14:textId="77777777" w:rsidR="00EE65FE" w:rsidRPr="00EE65FE" w:rsidRDefault="00EE65FE" w:rsidP="00EE65FE">
            <w:pPr>
              <w:tabs>
                <w:tab w:val="left" w:pos="1071"/>
              </w:tabs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 xml:space="preserve">Cod 04.01 Cote </w:t>
            </w:r>
            <w:proofErr w:type="spellStart"/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>defalcate</w:t>
            </w:r>
            <w:proofErr w:type="spellEnd"/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>din</w:t>
            </w:r>
            <w:proofErr w:type="spellEnd"/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>impozitul</w:t>
            </w:r>
            <w:proofErr w:type="spellEnd"/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>pe</w:t>
            </w:r>
            <w:proofErr w:type="spellEnd"/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>venit</w:t>
            </w:r>
            <w:proofErr w:type="spellEnd"/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ab/>
            </w:r>
          </w:p>
        </w:tc>
        <w:tc>
          <w:tcPr>
            <w:tcW w:w="1890" w:type="dxa"/>
            <w:shd w:val="clear" w:color="auto" w:fill="auto"/>
          </w:tcPr>
          <w:p w14:paraId="506CD59C" w14:textId="77777777" w:rsidR="00EE65FE" w:rsidRPr="00EE65FE" w:rsidRDefault="00EE65FE" w:rsidP="00EE65FE">
            <w:pPr>
              <w:tabs>
                <w:tab w:val="left" w:pos="1071"/>
              </w:tabs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>22.023</w:t>
            </w:r>
          </w:p>
        </w:tc>
        <w:tc>
          <w:tcPr>
            <w:tcW w:w="1710" w:type="dxa"/>
            <w:shd w:val="clear" w:color="auto" w:fill="auto"/>
          </w:tcPr>
          <w:p w14:paraId="7A4BA7A5" w14:textId="77777777" w:rsidR="00EE65FE" w:rsidRPr="00EE65FE" w:rsidRDefault="00EE65FE" w:rsidP="00EE65FE">
            <w:pPr>
              <w:tabs>
                <w:tab w:val="left" w:pos="1071"/>
              </w:tabs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>710</w:t>
            </w:r>
          </w:p>
        </w:tc>
        <w:tc>
          <w:tcPr>
            <w:tcW w:w="1890" w:type="dxa"/>
            <w:shd w:val="clear" w:color="auto" w:fill="auto"/>
          </w:tcPr>
          <w:p w14:paraId="436B6D50" w14:textId="77777777" w:rsidR="00EE65FE" w:rsidRPr="00EE65FE" w:rsidRDefault="00EE65FE" w:rsidP="00EE65FE">
            <w:pPr>
              <w:tabs>
                <w:tab w:val="left" w:pos="1071"/>
              </w:tabs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>22.733</w:t>
            </w:r>
          </w:p>
        </w:tc>
      </w:tr>
    </w:tbl>
    <w:p w14:paraId="32695E02" w14:textId="77777777" w:rsidR="00EE65FE" w:rsidRPr="00EE65FE" w:rsidRDefault="00EE65FE" w:rsidP="00EE65FE">
      <w:pPr>
        <w:numPr>
          <w:ilvl w:val="0"/>
          <w:numId w:val="28"/>
        </w:numPr>
        <w:tabs>
          <w:tab w:val="left" w:pos="1071"/>
        </w:tabs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EE65FE">
        <w:rPr>
          <w:rFonts w:ascii="Tahoma" w:hAnsi="Tahoma" w:cs="Tahoma"/>
          <w:sz w:val="24"/>
          <w:szCs w:val="24"/>
          <w:lang w:val="ro-RO"/>
        </w:rPr>
        <w:t>La parte de cheltuieli Cap.65,02, Titlul 10 Învățământ astfel</w:t>
      </w:r>
      <w:r w:rsidRPr="00EE65FE">
        <w:rPr>
          <w:rFonts w:ascii="Tahoma" w:hAnsi="Tahoma" w:cs="Tahoma"/>
          <w:b/>
          <w:sz w:val="24"/>
          <w:szCs w:val="24"/>
          <w:lang w:val="ro-RO"/>
        </w:rPr>
        <w:t>: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1890"/>
        <w:gridCol w:w="1710"/>
        <w:gridCol w:w="1890"/>
      </w:tblGrid>
      <w:tr w:rsidR="00EE65FE" w:rsidRPr="00EE65FE" w14:paraId="7B22850E" w14:textId="77777777" w:rsidTr="001E0866">
        <w:tc>
          <w:tcPr>
            <w:tcW w:w="4315" w:type="dxa"/>
            <w:shd w:val="clear" w:color="auto" w:fill="auto"/>
          </w:tcPr>
          <w:p w14:paraId="0F48436D" w14:textId="77777777" w:rsidR="00EE65FE" w:rsidRPr="00EE65FE" w:rsidRDefault="00EE65FE" w:rsidP="00EE65FE">
            <w:pPr>
              <w:tabs>
                <w:tab w:val="left" w:pos="1071"/>
              </w:tabs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 xml:space="preserve">Cod </w:t>
            </w:r>
            <w:proofErr w:type="spellStart"/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>indicator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624F7820" w14:textId="77777777" w:rsidR="00EE65FE" w:rsidRPr="00EE65FE" w:rsidRDefault="00EE65FE" w:rsidP="00EE65FE">
            <w:pPr>
              <w:tabs>
                <w:tab w:val="left" w:pos="1071"/>
              </w:tabs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  <w:proofErr w:type="spellStart"/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>Buget</w:t>
            </w:r>
            <w:proofErr w:type="spellEnd"/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>inițial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1DC04110" w14:textId="77777777" w:rsidR="00EE65FE" w:rsidRPr="00EE65FE" w:rsidRDefault="00EE65FE" w:rsidP="00EE65FE">
            <w:pPr>
              <w:tabs>
                <w:tab w:val="left" w:pos="1071"/>
              </w:tabs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  <w:proofErr w:type="spellStart"/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>Influență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738CC9B1" w14:textId="77777777" w:rsidR="00EE65FE" w:rsidRPr="00EE65FE" w:rsidRDefault="00EE65FE" w:rsidP="00EE65FE">
            <w:pPr>
              <w:tabs>
                <w:tab w:val="left" w:pos="1071"/>
              </w:tabs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  <w:proofErr w:type="spellStart"/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>Buget</w:t>
            </w:r>
            <w:proofErr w:type="spellEnd"/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 xml:space="preserve"> final</w:t>
            </w:r>
          </w:p>
        </w:tc>
      </w:tr>
      <w:tr w:rsidR="00EE65FE" w:rsidRPr="00EE65FE" w14:paraId="7350EEF0" w14:textId="77777777" w:rsidTr="001E0866">
        <w:trPr>
          <w:trHeight w:val="692"/>
        </w:trPr>
        <w:tc>
          <w:tcPr>
            <w:tcW w:w="4315" w:type="dxa"/>
            <w:shd w:val="clear" w:color="auto" w:fill="auto"/>
          </w:tcPr>
          <w:p w14:paraId="765770BB" w14:textId="77777777" w:rsidR="00EE65FE" w:rsidRPr="00EE65FE" w:rsidRDefault="00EE65FE" w:rsidP="00EE65FE">
            <w:pPr>
              <w:tabs>
                <w:tab w:val="left" w:pos="1071"/>
              </w:tabs>
              <w:jc w:val="both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EE65FE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TOTAL </w:t>
            </w:r>
            <w:proofErr w:type="spellStart"/>
            <w:r w:rsidRPr="00EE65FE">
              <w:rPr>
                <w:rFonts w:ascii="Tahoma" w:hAnsi="Tahoma" w:cs="Tahoma"/>
                <w:b/>
                <w:sz w:val="24"/>
                <w:szCs w:val="24"/>
                <w:lang w:val="fr-FR"/>
              </w:rPr>
              <w:t>Cheltuieli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138C9F83" w14:textId="77777777" w:rsidR="00EE65FE" w:rsidRPr="00EE65FE" w:rsidRDefault="00EE65FE" w:rsidP="00EE65FE">
            <w:pPr>
              <w:tabs>
                <w:tab w:val="left" w:pos="1071"/>
              </w:tabs>
              <w:jc w:val="both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EE65FE">
              <w:rPr>
                <w:rFonts w:ascii="Tahoma" w:hAnsi="Tahoma" w:cs="Tahoma"/>
                <w:b/>
                <w:sz w:val="24"/>
                <w:szCs w:val="24"/>
                <w:lang w:val="fr-FR"/>
              </w:rPr>
              <w:t>122.409,19</w:t>
            </w:r>
          </w:p>
        </w:tc>
        <w:tc>
          <w:tcPr>
            <w:tcW w:w="1710" w:type="dxa"/>
            <w:shd w:val="clear" w:color="auto" w:fill="auto"/>
          </w:tcPr>
          <w:p w14:paraId="14D01585" w14:textId="77777777" w:rsidR="00EE65FE" w:rsidRPr="00EE65FE" w:rsidRDefault="00EE65FE" w:rsidP="00EE65FE">
            <w:pPr>
              <w:tabs>
                <w:tab w:val="left" w:pos="1071"/>
              </w:tabs>
              <w:jc w:val="both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EE65FE">
              <w:rPr>
                <w:rFonts w:ascii="Tahoma" w:hAnsi="Tahoma" w:cs="Tahoma"/>
                <w:b/>
                <w:sz w:val="24"/>
                <w:szCs w:val="24"/>
                <w:lang w:val="fr-FR"/>
              </w:rPr>
              <w:t>710</w:t>
            </w:r>
          </w:p>
        </w:tc>
        <w:tc>
          <w:tcPr>
            <w:tcW w:w="1890" w:type="dxa"/>
            <w:shd w:val="clear" w:color="auto" w:fill="auto"/>
          </w:tcPr>
          <w:p w14:paraId="0DD65A40" w14:textId="77777777" w:rsidR="00EE65FE" w:rsidRPr="00EE65FE" w:rsidRDefault="00EE65FE" w:rsidP="00EE65FE">
            <w:pPr>
              <w:tabs>
                <w:tab w:val="left" w:pos="1071"/>
              </w:tabs>
              <w:jc w:val="both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EE65FE">
              <w:rPr>
                <w:rFonts w:ascii="Tahoma" w:hAnsi="Tahoma" w:cs="Tahoma"/>
                <w:b/>
                <w:sz w:val="24"/>
                <w:szCs w:val="24"/>
                <w:lang w:val="fr-FR"/>
              </w:rPr>
              <w:t>123.119,19</w:t>
            </w:r>
          </w:p>
        </w:tc>
      </w:tr>
      <w:tr w:rsidR="00EE65FE" w:rsidRPr="00EE65FE" w14:paraId="19E5871F" w14:textId="77777777" w:rsidTr="001E0866">
        <w:trPr>
          <w:trHeight w:val="602"/>
        </w:trPr>
        <w:tc>
          <w:tcPr>
            <w:tcW w:w="4315" w:type="dxa"/>
            <w:shd w:val="clear" w:color="auto" w:fill="auto"/>
          </w:tcPr>
          <w:p w14:paraId="02EB550B" w14:textId="77777777" w:rsidR="00EE65FE" w:rsidRPr="00EE65FE" w:rsidRDefault="00EE65FE" w:rsidP="00EE65FE">
            <w:pPr>
              <w:tabs>
                <w:tab w:val="left" w:pos="1071"/>
              </w:tabs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>C65.02.10.</w:t>
            </w:r>
          </w:p>
        </w:tc>
        <w:tc>
          <w:tcPr>
            <w:tcW w:w="1890" w:type="dxa"/>
            <w:shd w:val="clear" w:color="auto" w:fill="auto"/>
          </w:tcPr>
          <w:p w14:paraId="192A312F" w14:textId="77777777" w:rsidR="00EE65FE" w:rsidRPr="00EE65FE" w:rsidRDefault="00EE65FE" w:rsidP="00EE65FE">
            <w:pPr>
              <w:tabs>
                <w:tab w:val="left" w:pos="1071"/>
              </w:tabs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>23.922</w:t>
            </w:r>
          </w:p>
        </w:tc>
        <w:tc>
          <w:tcPr>
            <w:tcW w:w="1710" w:type="dxa"/>
            <w:shd w:val="clear" w:color="auto" w:fill="auto"/>
          </w:tcPr>
          <w:p w14:paraId="02AD95AC" w14:textId="77777777" w:rsidR="00EE65FE" w:rsidRPr="00EE65FE" w:rsidRDefault="00EE65FE" w:rsidP="00EE65FE">
            <w:pPr>
              <w:tabs>
                <w:tab w:val="left" w:pos="1071"/>
              </w:tabs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>710</w:t>
            </w:r>
          </w:p>
        </w:tc>
        <w:tc>
          <w:tcPr>
            <w:tcW w:w="1890" w:type="dxa"/>
            <w:shd w:val="clear" w:color="auto" w:fill="auto"/>
          </w:tcPr>
          <w:p w14:paraId="58539770" w14:textId="77777777" w:rsidR="00EE65FE" w:rsidRPr="00EE65FE" w:rsidRDefault="00EE65FE" w:rsidP="00EE65FE">
            <w:pPr>
              <w:tabs>
                <w:tab w:val="left" w:pos="1071"/>
              </w:tabs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E65FE">
              <w:rPr>
                <w:rFonts w:ascii="Tahoma" w:hAnsi="Tahoma" w:cs="Tahoma"/>
                <w:sz w:val="24"/>
                <w:szCs w:val="24"/>
                <w:lang w:val="fr-FR"/>
              </w:rPr>
              <w:t>24.632</w:t>
            </w:r>
          </w:p>
        </w:tc>
      </w:tr>
    </w:tbl>
    <w:p w14:paraId="157D7C2B" w14:textId="77777777" w:rsidR="00EE65FE" w:rsidRDefault="00EE65FE" w:rsidP="00EE65FE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</w:t>
      </w:r>
      <w:r w:rsidRPr="00EE65FE">
        <w:rPr>
          <w:rFonts w:ascii="Tahoma" w:hAnsi="Tahoma" w:cs="Tahoma"/>
          <w:b/>
          <w:sz w:val="24"/>
          <w:szCs w:val="24"/>
          <w:u w:val="single"/>
          <w:lang w:val="ro-RO"/>
        </w:rPr>
        <w:t>Art. 2</w:t>
      </w:r>
      <w:r w:rsidRPr="00EE65FE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EE65FE">
        <w:rPr>
          <w:rFonts w:ascii="Tahoma" w:hAnsi="Tahoma" w:cs="Tahoma"/>
          <w:sz w:val="24"/>
          <w:szCs w:val="24"/>
          <w:lang w:val="ro-RO"/>
        </w:rPr>
        <w:t>Cu ducerea la îndeplinire</w:t>
      </w:r>
      <w:r>
        <w:rPr>
          <w:rFonts w:ascii="Tahoma" w:hAnsi="Tahoma" w:cs="Tahoma"/>
          <w:sz w:val="24"/>
          <w:szCs w:val="24"/>
          <w:lang w:val="ro-RO"/>
        </w:rPr>
        <w:t xml:space="preserve"> a prevederilor prezentei8 hotărâri</w:t>
      </w:r>
      <w:r w:rsidRPr="00EE65FE">
        <w:rPr>
          <w:rFonts w:ascii="Tahoma" w:hAnsi="Tahoma" w:cs="Tahoma"/>
          <w:sz w:val="24"/>
          <w:szCs w:val="24"/>
          <w:lang w:val="ro-RO"/>
        </w:rPr>
        <w:t xml:space="preserve"> se încredinţează Direcţia </w:t>
      </w:r>
      <w:r>
        <w:rPr>
          <w:rFonts w:ascii="Tahoma" w:hAnsi="Tahoma" w:cs="Tahoma"/>
          <w:sz w:val="24"/>
          <w:szCs w:val="24"/>
          <w:lang w:val="ro-RO"/>
        </w:rPr>
        <w:t xml:space="preserve">Tehnică și </w:t>
      </w:r>
      <w:r w:rsidRPr="00EE65FE">
        <w:rPr>
          <w:rFonts w:ascii="Tahoma" w:hAnsi="Tahoma" w:cs="Tahoma"/>
          <w:sz w:val="24"/>
          <w:szCs w:val="24"/>
          <w:lang w:val="ro-RO"/>
        </w:rPr>
        <w:t xml:space="preserve"> Direcția Economică din cadrul</w:t>
      </w:r>
      <w:r>
        <w:rPr>
          <w:rFonts w:ascii="Tahoma" w:hAnsi="Tahoma" w:cs="Tahoma"/>
          <w:sz w:val="24"/>
          <w:szCs w:val="24"/>
          <w:lang w:val="ro-RO"/>
        </w:rPr>
        <w:t xml:space="preserve"> Primăriei</w:t>
      </w:r>
      <w:r w:rsidRPr="00EE65FE">
        <w:rPr>
          <w:rFonts w:ascii="Tahoma" w:hAnsi="Tahoma" w:cs="Tahoma"/>
          <w:sz w:val="24"/>
          <w:szCs w:val="24"/>
          <w:lang w:val="ro-RO"/>
        </w:rPr>
        <w:t xml:space="preserve"> Municipiului  Dej.</w:t>
      </w:r>
    </w:p>
    <w:p w14:paraId="0A11312D" w14:textId="77777777" w:rsidR="00EE65FE" w:rsidRPr="00EE65FE" w:rsidRDefault="00EE65FE" w:rsidP="00EE65FE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  <w:r w:rsidRPr="00EE65FE">
        <w:rPr>
          <w:rFonts w:ascii="Tahoma" w:hAnsi="Tahoma" w:cs="Tahoma"/>
          <w:sz w:val="24"/>
          <w:szCs w:val="24"/>
          <w:lang w:val="ro-RO"/>
        </w:rPr>
        <w:tab/>
      </w:r>
    </w:p>
    <w:p w14:paraId="50983DA0" w14:textId="77777777" w:rsidR="009F4043" w:rsidRPr="00DB3786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DB3786">
        <w:rPr>
          <w:rFonts w:ascii="Tahoma" w:hAnsi="Tahoma" w:cs="Tahoma"/>
          <w:b/>
          <w:sz w:val="24"/>
          <w:szCs w:val="24"/>
        </w:rPr>
        <w:t>Preşedinte</w:t>
      </w:r>
      <w:proofErr w:type="spellEnd"/>
      <w:r w:rsidRPr="00DB3786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Pr="00DB3786">
        <w:rPr>
          <w:rFonts w:ascii="Tahoma" w:hAnsi="Tahoma" w:cs="Tahoma"/>
          <w:b/>
          <w:sz w:val="24"/>
          <w:szCs w:val="24"/>
        </w:rPr>
        <w:t>şedinţă</w:t>
      </w:r>
      <w:proofErr w:type="spellEnd"/>
      <w:r w:rsidRPr="00DB3786">
        <w:rPr>
          <w:rFonts w:ascii="Tahoma" w:hAnsi="Tahoma" w:cs="Tahoma"/>
          <w:b/>
          <w:sz w:val="24"/>
          <w:szCs w:val="24"/>
        </w:rPr>
        <w:t>,</w:t>
      </w:r>
    </w:p>
    <w:p w14:paraId="7B80F864" w14:textId="77777777" w:rsidR="00075FDA" w:rsidRDefault="00496B7C" w:rsidP="009F404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</w:t>
      </w:r>
      <w:proofErr w:type="spellStart"/>
      <w:r w:rsidR="00287941">
        <w:rPr>
          <w:rFonts w:ascii="Tahoma" w:hAnsi="Tahoma" w:cs="Tahoma"/>
          <w:b/>
          <w:sz w:val="24"/>
          <w:szCs w:val="24"/>
        </w:rPr>
        <w:t>Zanc</w:t>
      </w:r>
      <w:proofErr w:type="spellEnd"/>
      <w:r w:rsidR="00287941">
        <w:rPr>
          <w:rFonts w:ascii="Tahoma" w:hAnsi="Tahoma" w:cs="Tahoma"/>
          <w:b/>
          <w:sz w:val="24"/>
          <w:szCs w:val="24"/>
        </w:rPr>
        <w:t xml:space="preserve"> Gavril</w:t>
      </w:r>
    </w:p>
    <w:p w14:paraId="1DC6094B" w14:textId="77777777" w:rsidR="00EE65FE" w:rsidRDefault="00EE65FE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515F4A8D" w14:textId="77777777" w:rsidR="00075FDA" w:rsidRDefault="00075FDA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4FBBE7ED" w14:textId="77777777"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</w:t>
      </w:r>
      <w:proofErr w:type="spellStart"/>
      <w:r w:rsidRPr="009F4043">
        <w:rPr>
          <w:rFonts w:ascii="Tahoma" w:hAnsi="Tahoma" w:cs="Tahoma"/>
          <w:b/>
        </w:rPr>
        <w:t>consilieri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în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funcţie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gramStart"/>
      <w:r w:rsidRPr="009F4043">
        <w:rPr>
          <w:rFonts w:ascii="Tahoma" w:hAnsi="Tahoma" w:cs="Tahoma"/>
          <w:b/>
        </w:rPr>
        <w:t xml:space="preserve">-  </w:t>
      </w:r>
      <w:r>
        <w:rPr>
          <w:rFonts w:ascii="Tahoma" w:hAnsi="Tahoma" w:cs="Tahoma"/>
          <w:b/>
        </w:rPr>
        <w:t>19</w:t>
      </w:r>
      <w:proofErr w:type="gramEnd"/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14:paraId="76BD4DBB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</w:t>
      </w:r>
      <w:proofErr w:type="spellStart"/>
      <w:r w:rsidRPr="009F4043">
        <w:rPr>
          <w:rFonts w:ascii="Tahoma" w:hAnsi="Tahoma" w:cs="Tahoma"/>
          <w:b/>
        </w:rPr>
        <w:t>consilieri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prezenţi</w:t>
      </w:r>
      <w:proofErr w:type="spellEnd"/>
      <w:r w:rsidRPr="009F4043">
        <w:rPr>
          <w:rFonts w:ascii="Tahoma" w:hAnsi="Tahoma" w:cs="Tahoma"/>
          <w:b/>
        </w:rPr>
        <w:t xml:space="preserve">   </w:t>
      </w:r>
      <w:proofErr w:type="gramStart"/>
      <w:r w:rsidRPr="009F4043">
        <w:rPr>
          <w:rFonts w:ascii="Tahoma" w:hAnsi="Tahoma" w:cs="Tahoma"/>
          <w:b/>
        </w:rPr>
        <w:t xml:space="preserve">- </w:t>
      </w:r>
      <w:r w:rsidR="00BC7D76">
        <w:rPr>
          <w:rFonts w:ascii="Tahoma" w:hAnsi="Tahoma" w:cs="Tahoma"/>
          <w:b/>
        </w:rPr>
        <w:t xml:space="preserve"> </w:t>
      </w:r>
      <w:r w:rsidR="00EE65FE">
        <w:rPr>
          <w:rFonts w:ascii="Tahoma" w:hAnsi="Tahoma" w:cs="Tahoma"/>
          <w:b/>
        </w:rPr>
        <w:t>12</w:t>
      </w:r>
      <w:proofErr w:type="gramEnd"/>
      <w:r w:rsidRPr="009F4043">
        <w:rPr>
          <w:rFonts w:ascii="Tahoma" w:hAnsi="Tahoma" w:cs="Tahoma"/>
          <w:b/>
        </w:rPr>
        <w:t xml:space="preserve"> </w:t>
      </w:r>
    </w:p>
    <w:p w14:paraId="575BE895" w14:textId="77777777"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</w:t>
      </w:r>
      <w:proofErr w:type="spellStart"/>
      <w:r w:rsidRPr="009F4043">
        <w:rPr>
          <w:rFonts w:ascii="Tahoma" w:hAnsi="Tahoma" w:cs="Tahoma"/>
          <w:b/>
        </w:rPr>
        <w:t>voturi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pentru</w:t>
      </w:r>
      <w:proofErr w:type="spellEnd"/>
      <w:r w:rsidRPr="009F4043">
        <w:rPr>
          <w:rFonts w:ascii="Tahoma" w:hAnsi="Tahoma" w:cs="Tahoma"/>
          <w:b/>
        </w:rPr>
        <w:tab/>
        <w:t xml:space="preserve">   </w:t>
      </w:r>
      <w:proofErr w:type="gramStart"/>
      <w:r w:rsidRPr="009F4043">
        <w:rPr>
          <w:rFonts w:ascii="Tahoma" w:hAnsi="Tahoma" w:cs="Tahoma"/>
          <w:b/>
        </w:rPr>
        <w:t xml:space="preserve">- </w:t>
      </w:r>
      <w:r w:rsidR="00EE65FE">
        <w:rPr>
          <w:rFonts w:ascii="Tahoma" w:hAnsi="Tahoma" w:cs="Tahoma"/>
          <w:b/>
        </w:rPr>
        <w:t xml:space="preserve"> 12</w:t>
      </w:r>
      <w:proofErr w:type="gramEnd"/>
    </w:p>
    <w:p w14:paraId="7BF67A76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</w:t>
      </w:r>
      <w:proofErr w:type="spellStart"/>
      <w:r w:rsidRPr="009F4043">
        <w:rPr>
          <w:rFonts w:ascii="Tahoma" w:hAnsi="Tahoma" w:cs="Tahoma"/>
          <w:b/>
        </w:rPr>
        <w:t>voturi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împotrivă</w:t>
      </w:r>
      <w:proofErr w:type="spellEnd"/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14:paraId="39C4F502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53F8162E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proofErr w:type="spellStart"/>
      <w:r w:rsidR="00287941">
        <w:rPr>
          <w:rFonts w:ascii="Tahoma" w:hAnsi="Tahoma" w:cs="Tahoma"/>
          <w:b/>
        </w:rPr>
        <w:t>Jur</w:t>
      </w:r>
      <w:proofErr w:type="spellEnd"/>
      <w:r w:rsidR="00287941">
        <w:rPr>
          <w:rFonts w:ascii="Tahoma" w:hAnsi="Tahoma" w:cs="Tahoma"/>
          <w:b/>
        </w:rPr>
        <w:t>. Pop Cristina</w:t>
      </w:r>
    </w:p>
    <w:p w14:paraId="6F77D559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7" w15:restartNumberingAfterBreak="0">
    <w:nsid w:val="7E636FBC"/>
    <w:multiLevelType w:val="hybridMultilevel"/>
    <w:tmpl w:val="AF7CCE3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19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</w:num>
  <w:num w:numId="12">
    <w:abstractNumId w:val="4"/>
  </w:num>
  <w:num w:numId="13">
    <w:abstractNumId w:val="22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5"/>
  </w:num>
  <w:num w:numId="19">
    <w:abstractNumId w:val="13"/>
  </w:num>
  <w:num w:numId="20">
    <w:abstractNumId w:val="15"/>
  </w:num>
  <w:num w:numId="21">
    <w:abstractNumId w:val="1"/>
  </w:num>
  <w:num w:numId="22">
    <w:abstractNumId w:val="21"/>
  </w:num>
  <w:num w:numId="23">
    <w:abstractNumId w:val="26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5FDA"/>
    <w:rsid w:val="00096259"/>
    <w:rsid w:val="000A26F0"/>
    <w:rsid w:val="000B7893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4798"/>
    <w:rsid w:val="001E0866"/>
    <w:rsid w:val="001E31D6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87941"/>
    <w:rsid w:val="002918C7"/>
    <w:rsid w:val="00291F55"/>
    <w:rsid w:val="002A3C2E"/>
    <w:rsid w:val="002A4D82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232F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6A01"/>
    <w:rsid w:val="00576953"/>
    <w:rsid w:val="00577510"/>
    <w:rsid w:val="005848B8"/>
    <w:rsid w:val="005875DD"/>
    <w:rsid w:val="00591605"/>
    <w:rsid w:val="005A3146"/>
    <w:rsid w:val="005B773E"/>
    <w:rsid w:val="005D2666"/>
    <w:rsid w:val="005D666C"/>
    <w:rsid w:val="005D7F7F"/>
    <w:rsid w:val="005E0954"/>
    <w:rsid w:val="005E22E3"/>
    <w:rsid w:val="005E57C7"/>
    <w:rsid w:val="005F75A3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C5DA4"/>
    <w:rsid w:val="006D6037"/>
    <w:rsid w:val="006F1DD1"/>
    <w:rsid w:val="006F2236"/>
    <w:rsid w:val="0070305B"/>
    <w:rsid w:val="00733C0D"/>
    <w:rsid w:val="00735509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6CDF"/>
    <w:rsid w:val="00864710"/>
    <w:rsid w:val="00870C1A"/>
    <w:rsid w:val="00871341"/>
    <w:rsid w:val="00885EBD"/>
    <w:rsid w:val="00893204"/>
    <w:rsid w:val="008942F0"/>
    <w:rsid w:val="00895335"/>
    <w:rsid w:val="008A7D1F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24461"/>
    <w:rsid w:val="00935032"/>
    <w:rsid w:val="00964912"/>
    <w:rsid w:val="00966F72"/>
    <w:rsid w:val="00996EEF"/>
    <w:rsid w:val="009A2CE8"/>
    <w:rsid w:val="009C46E5"/>
    <w:rsid w:val="009D229A"/>
    <w:rsid w:val="009D4660"/>
    <w:rsid w:val="009E1604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07E8"/>
    <w:rsid w:val="00AF5BE1"/>
    <w:rsid w:val="00B10CB6"/>
    <w:rsid w:val="00B14440"/>
    <w:rsid w:val="00B314D2"/>
    <w:rsid w:val="00B44CD3"/>
    <w:rsid w:val="00B47666"/>
    <w:rsid w:val="00B569C2"/>
    <w:rsid w:val="00B7219B"/>
    <w:rsid w:val="00B74644"/>
    <w:rsid w:val="00B945D5"/>
    <w:rsid w:val="00B96510"/>
    <w:rsid w:val="00BB1DAB"/>
    <w:rsid w:val="00BC149A"/>
    <w:rsid w:val="00BC5524"/>
    <w:rsid w:val="00BC7D76"/>
    <w:rsid w:val="00BE2A91"/>
    <w:rsid w:val="00BF606A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84A83"/>
    <w:rsid w:val="00DB3786"/>
    <w:rsid w:val="00DB78E1"/>
    <w:rsid w:val="00DE3413"/>
    <w:rsid w:val="00DF466D"/>
    <w:rsid w:val="00DF6433"/>
    <w:rsid w:val="00E0426D"/>
    <w:rsid w:val="00E106DF"/>
    <w:rsid w:val="00E1459D"/>
    <w:rsid w:val="00E16D9C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2E23"/>
    <w:rsid w:val="00EE5641"/>
    <w:rsid w:val="00EE65FE"/>
    <w:rsid w:val="00F05745"/>
    <w:rsid w:val="00F13AAF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07E1C7"/>
  <w15:chartTrackingRefBased/>
  <w15:docId w15:val="{DE53CA2E-018F-40FB-9C5C-B57D8E9F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2015-11-25T22:00:00+00:00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142</Număr_x0020_HCL>
    <_dlc_DocId xmlns="49ad8bbe-11e1-42b2-a965-6a341b5f7ad4">PMD15-83-2133</_dlc_DocId>
    <_dlc_DocIdUrl xmlns="49ad8bbe-11e1-42b2-a965-6a341b5f7ad4">
      <Url>http://smdoc/Situri/CL/_layouts/15/DocIdRedir.aspx?ID=PMD15-83-2133</Url>
      <Description>PMD15-83-2133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8F0C68-1DE1-42E4-8358-5A3C44F3A0C6}"/>
</file>

<file path=customXml/itemProps2.xml><?xml version="1.0" encoding="utf-8"?>
<ds:datastoreItem xmlns:ds="http://schemas.openxmlformats.org/officeDocument/2006/customXml" ds:itemID="{8619482E-B028-4602-8AF8-97EF26609C63}"/>
</file>

<file path=customXml/itemProps3.xml><?xml version="1.0" encoding="utf-8"?>
<ds:datastoreItem xmlns:ds="http://schemas.openxmlformats.org/officeDocument/2006/customXml" ds:itemID="{60124E8C-7E56-44E7-B822-B6CF3F04926C}"/>
</file>

<file path=customXml/itemProps4.xml><?xml version="1.0" encoding="utf-8"?>
<ds:datastoreItem xmlns:ds="http://schemas.openxmlformats.org/officeDocument/2006/customXml" ds:itemID="{EAE083D8-384D-472B-8C1C-1DDC9A4358C8}"/>
</file>

<file path=customXml/itemProps5.xml><?xml version="1.0" encoding="utf-8"?>
<ds:datastoreItem xmlns:ds="http://schemas.openxmlformats.org/officeDocument/2006/customXml" ds:itemID="{B5491DED-13F5-4006-85A1-2F9046152F18}"/>
</file>

<file path=customXml/itemProps6.xml><?xml version="1.0" encoding="utf-8"?>
<ds:datastoreItem xmlns:ds="http://schemas.openxmlformats.org/officeDocument/2006/customXml" ds:itemID="{90AD3EFE-48A4-4685-8130-9D9DD91873FD}"/>
</file>

<file path=customXml/itemProps7.xml><?xml version="1.0" encoding="utf-8"?>
<ds:datastoreItem xmlns:ds="http://schemas.openxmlformats.org/officeDocument/2006/customXml" ds:itemID="{BAE0A82E-F1D1-4932-A4CC-17D6BCCBFA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2506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aprobarea retelei de unitati invatamant Municipiul Dej</dc:subject>
  <dc:creator>Simona</dc:creator>
  <cp:keywords/>
  <cp:lastModifiedBy>Cristi.Rusu</cp:lastModifiedBy>
  <cp:revision>2</cp:revision>
  <cp:lastPrinted>2013-12-20T08:35:00Z</cp:lastPrinted>
  <dcterms:created xsi:type="dcterms:W3CDTF">2015-12-14T09:40:00Z</dcterms:created>
  <dcterms:modified xsi:type="dcterms:W3CDTF">2015-12-14T09:40:00Z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PMD15-83-2130</vt:lpwstr>
  </property>
  <property fmtid="{D5CDD505-2E9C-101B-9397-08002B2CF9AE}" pid="3" name="_dlc_DocIdItemGuid">
    <vt:lpwstr>4a6bbc2a-9870-42e0-bfb6-4e335644b6b6</vt:lpwstr>
  </property>
  <property fmtid="{D5CDD505-2E9C-101B-9397-08002B2CF9AE}" pid="4" name="_dlc_DocIdUrl">
    <vt:lpwstr>http://smdoc/Situri/CL/_layouts/15/DocIdRedir.aspx?ID=PMD15-83-2130, PMD15-83-2130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07/04/2015 01:10:04</vt:lpwstr>
  </property>
  <property fmtid="{D5CDD505-2E9C-101B-9397-08002B2CF9AE}" pid="13" name="_dlc_ItemStageId">
    <vt:lpwstr>2</vt:lpwstr>
  </property>
  <property fmtid="{D5CDD505-2E9C-101B-9397-08002B2CF9AE}" pid="14" name="ContentTypeId">
    <vt:lpwstr>0x01010043E6431A8687164692561BE4B8E2B9C600B9DBA2A09EED1E4B8F18AABCAE5737FE</vt:lpwstr>
  </property>
</Properties>
</file>