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D449CE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A941477" w14:textId="77777777" w:rsidR="00864710" w:rsidRPr="00D522E6" w:rsidRDefault="003274CD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2A64546" wp14:editId="7FBC7155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DE1F43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061E94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573EE45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22CBBDFF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2F3A766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45204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869AD9A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935B399" w14:textId="77777777" w:rsidR="009E1604" w:rsidRPr="009E1604" w:rsidRDefault="009E1604" w:rsidP="009E1604">
      <w:pPr>
        <w:rPr>
          <w:lang w:val="fr-FR"/>
        </w:rPr>
      </w:pPr>
    </w:p>
    <w:p w14:paraId="1C37FFCD" w14:textId="77777777" w:rsidR="002573EA" w:rsidRPr="00F13AAF" w:rsidRDefault="009E1604" w:rsidP="002573EA">
      <w:pPr>
        <w:pStyle w:val="Titlu2"/>
        <w:rPr>
          <w:rFonts w:ascii="Tahoma" w:hAnsi="Tahoma" w:cs="Tahoma"/>
          <w:bCs w:val="0"/>
          <w:caps w:val="0"/>
          <w:sz w:val="24"/>
          <w:szCs w:val="24"/>
          <w:lang w:val="fr-FR"/>
        </w:rPr>
      </w:pPr>
      <w:r w:rsidRPr="009E1604">
        <w:rPr>
          <w:rFonts w:ascii="Tahoma" w:hAnsi="Tahoma" w:cs="Tahoma"/>
          <w:sz w:val="24"/>
          <w:szCs w:val="24"/>
          <w:lang w:val="fr-FR"/>
        </w:rPr>
        <w:t xml:space="preserve">     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C92E41"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5A314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AE3E52">
        <w:rPr>
          <w:rFonts w:ascii="Tahoma" w:hAnsi="Tahoma" w:cs="Tahoma"/>
          <w:sz w:val="24"/>
          <w:szCs w:val="24"/>
          <w:u w:val="single"/>
          <w:lang w:val="fr-FR"/>
        </w:rPr>
        <w:t>151</w:t>
      </w:r>
    </w:p>
    <w:p w14:paraId="2B5D21D5" w14:textId="77777777" w:rsidR="002573EA" w:rsidRPr="002573EA" w:rsidRDefault="00F13AAF" w:rsidP="002573EA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>
        <w:rPr>
          <w:rFonts w:ascii="Tahoma" w:hAnsi="Tahoma" w:cs="Tahoma"/>
          <w:b/>
          <w:sz w:val="24"/>
          <w:szCs w:val="24"/>
          <w:lang w:val="fr-FR"/>
        </w:rPr>
        <w:t xml:space="preserve">      </w:t>
      </w:r>
      <w:r w:rsidR="002573EA" w:rsidRPr="002573EA">
        <w:rPr>
          <w:rFonts w:ascii="Tahoma" w:hAnsi="Tahoma" w:cs="Tahoma"/>
          <w:b/>
          <w:sz w:val="24"/>
          <w:szCs w:val="24"/>
          <w:lang w:val="fr-FR"/>
        </w:rPr>
        <w:t xml:space="preserve">din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144B07">
        <w:rPr>
          <w:rFonts w:ascii="Tahoma" w:hAnsi="Tahoma" w:cs="Tahoma"/>
          <w:b/>
          <w:sz w:val="24"/>
          <w:szCs w:val="24"/>
          <w:lang w:val="fr-FR"/>
        </w:rPr>
        <w:t>22 decembrie</w:t>
      </w:r>
      <w:r w:rsidR="00287941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EE7B15C" w14:textId="77777777" w:rsidR="002573EA" w:rsidRPr="002573EA" w:rsidRDefault="002573EA" w:rsidP="002573EA">
      <w:pPr>
        <w:rPr>
          <w:rFonts w:ascii="Tahoma" w:hAnsi="Tahoma" w:cs="Tahoma"/>
          <w:sz w:val="24"/>
          <w:szCs w:val="24"/>
          <w:lang w:val="fr-FR"/>
        </w:rPr>
      </w:pPr>
    </w:p>
    <w:p w14:paraId="098BED1E" w14:textId="77777777" w:rsidR="0057104F" w:rsidRDefault="009F4043" w:rsidP="0057104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DB3786">
        <w:rPr>
          <w:rFonts w:ascii="Tahoma" w:hAnsi="Tahoma" w:cs="Tahoma"/>
          <w:b/>
          <w:sz w:val="24"/>
          <w:szCs w:val="24"/>
        </w:rPr>
        <w:t xml:space="preserve"> </w:t>
      </w:r>
      <w:r w:rsidR="00DB3786" w:rsidRPr="00B02E67">
        <w:rPr>
          <w:rFonts w:ascii="Tahoma" w:hAnsi="Tahoma" w:cs="Tahoma"/>
          <w:b/>
          <w:bCs/>
          <w:sz w:val="24"/>
          <w:szCs w:val="24"/>
        </w:rPr>
        <w:t>apr</w:t>
      </w:r>
      <w:r w:rsidR="00B97D6F" w:rsidRPr="00B02E67">
        <w:rPr>
          <w:rFonts w:ascii="Tahoma" w:hAnsi="Tahoma" w:cs="Tahoma"/>
          <w:b/>
          <w:bCs/>
          <w:sz w:val="24"/>
          <w:szCs w:val="24"/>
        </w:rPr>
        <w:t xml:space="preserve">obarea </w:t>
      </w:r>
      <w:r w:rsidR="00B97D6F" w:rsidRPr="00B02E67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57104F">
        <w:rPr>
          <w:rFonts w:ascii="Tahoma" w:hAnsi="Tahoma" w:cs="Tahoma"/>
          <w:b/>
          <w:bCs/>
          <w:sz w:val="24"/>
          <w:szCs w:val="24"/>
        </w:rPr>
        <w:t>prelungirii C</w:t>
      </w:r>
      <w:r w:rsidR="0057104F" w:rsidRPr="0057104F">
        <w:rPr>
          <w:rFonts w:ascii="Tahoma" w:hAnsi="Tahoma" w:cs="Tahoma"/>
          <w:b/>
          <w:bCs/>
          <w:sz w:val="24"/>
          <w:szCs w:val="24"/>
        </w:rPr>
        <w:t>ontractelor de închiriere pentru ocupa</w:t>
      </w:r>
      <w:r w:rsidR="0057104F">
        <w:rPr>
          <w:rFonts w:ascii="Tahoma" w:hAnsi="Tahoma" w:cs="Tahoma"/>
          <w:b/>
          <w:bCs/>
          <w:sz w:val="24"/>
          <w:szCs w:val="24"/>
        </w:rPr>
        <w:t>rea domeniului public și privat</w:t>
      </w:r>
      <w:r w:rsidR="0057104F" w:rsidRPr="0057104F">
        <w:rPr>
          <w:rFonts w:ascii="Tahoma" w:hAnsi="Tahoma" w:cs="Tahoma"/>
          <w:b/>
          <w:bCs/>
          <w:sz w:val="24"/>
          <w:szCs w:val="24"/>
        </w:rPr>
        <w:t xml:space="preserve">, </w:t>
      </w:r>
      <w:r w:rsidR="0057104F">
        <w:rPr>
          <w:rFonts w:ascii="Tahoma" w:hAnsi="Tahoma" w:cs="Tahoma"/>
          <w:b/>
          <w:bCs/>
          <w:sz w:val="24"/>
          <w:szCs w:val="24"/>
        </w:rPr>
        <w:t xml:space="preserve"> </w:t>
      </w:r>
      <w:r w:rsidR="0057104F" w:rsidRPr="0057104F">
        <w:rPr>
          <w:rFonts w:ascii="Tahoma" w:hAnsi="Tahoma" w:cs="Tahoma"/>
          <w:b/>
          <w:bCs/>
          <w:sz w:val="24"/>
          <w:szCs w:val="24"/>
        </w:rPr>
        <w:t>ca</w:t>
      </w:r>
      <w:r w:rsidR="0057104F">
        <w:rPr>
          <w:rFonts w:ascii="Tahoma" w:hAnsi="Tahoma" w:cs="Tahoma"/>
          <w:b/>
          <w:bCs/>
          <w:sz w:val="24"/>
          <w:szCs w:val="24"/>
        </w:rPr>
        <w:t>re au termen de valabilitate 31 decembrie</w:t>
      </w:r>
      <w:r w:rsidR="0057104F" w:rsidRPr="0057104F">
        <w:rPr>
          <w:rFonts w:ascii="Tahoma" w:hAnsi="Tahoma" w:cs="Tahoma"/>
          <w:b/>
          <w:bCs/>
          <w:sz w:val="24"/>
          <w:szCs w:val="24"/>
        </w:rPr>
        <w:t xml:space="preserve"> 2015 și care expiră pe parcursul anului 2016</w:t>
      </w:r>
    </w:p>
    <w:p w14:paraId="58145171" w14:textId="77777777" w:rsidR="0057104F" w:rsidRDefault="0057104F" w:rsidP="0057104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E854913" w14:textId="77777777" w:rsidR="00365878" w:rsidRPr="00C91DA3" w:rsidRDefault="0057104F" w:rsidP="0057104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</w:rPr>
        <w:t xml:space="preserve">         </w:t>
      </w:r>
      <w:r w:rsidR="007D1EAC" w:rsidRPr="007D1EAC">
        <w:rPr>
          <w:rFonts w:ascii="Tahoma" w:hAnsi="Tahoma" w:cs="Tahoma"/>
          <w:b/>
          <w:sz w:val="24"/>
          <w:szCs w:val="24"/>
        </w:rPr>
        <w:t>Consiliul local al Municipiului Dej,</w:t>
      </w:r>
      <w:r w:rsidR="007D1EAC">
        <w:rPr>
          <w:rFonts w:ascii="Tahoma" w:hAnsi="Tahoma" w:cs="Tahoma"/>
          <w:sz w:val="24"/>
          <w:szCs w:val="24"/>
        </w:rPr>
        <w:t xml:space="preserve"> întrunit în ședința </w:t>
      </w:r>
      <w:r w:rsidR="00144B07">
        <w:rPr>
          <w:rFonts w:ascii="Tahoma" w:hAnsi="Tahoma" w:cs="Tahoma"/>
          <w:sz w:val="24"/>
          <w:szCs w:val="24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144B07">
        <w:rPr>
          <w:rFonts w:ascii="Tahoma" w:hAnsi="Tahoma" w:cs="Tahoma"/>
          <w:sz w:val="24"/>
          <w:szCs w:val="24"/>
          <w:lang w:val="ro-RO"/>
        </w:rPr>
        <w:t>22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</w:t>
      </w:r>
      <w:r w:rsidR="00144B07">
        <w:rPr>
          <w:rFonts w:ascii="Tahoma" w:hAnsi="Tahoma" w:cs="Tahoma"/>
          <w:sz w:val="24"/>
          <w:szCs w:val="24"/>
          <w:lang w:val="ro-RO"/>
        </w:rPr>
        <w:t>decembrie</w:t>
      </w:r>
      <w:r w:rsidR="00287941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C91DA3">
        <w:rPr>
          <w:rFonts w:ascii="Tahoma" w:hAnsi="Tahoma" w:cs="Tahoma"/>
          <w:sz w:val="24"/>
          <w:szCs w:val="24"/>
          <w:lang w:val="ro-RO"/>
        </w:rPr>
        <w:t>;</w:t>
      </w:r>
    </w:p>
    <w:p w14:paraId="7A511C64" w14:textId="77777777" w:rsidR="0057104F" w:rsidRPr="0057104F" w:rsidRDefault="00791CF5" w:rsidP="0057104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 </w:t>
      </w:r>
      <w:r w:rsidR="00144B07">
        <w:rPr>
          <w:rFonts w:ascii="Tahoma" w:hAnsi="Tahoma" w:cs="Tahoma"/>
          <w:bCs/>
          <w:sz w:val="24"/>
          <w:szCs w:val="24"/>
        </w:rPr>
        <w:t xml:space="preserve">        </w:t>
      </w:r>
      <w:r w:rsidR="002B7405" w:rsidRPr="002C6B46">
        <w:rPr>
          <w:rFonts w:ascii="Tahoma" w:hAnsi="Tahoma" w:cs="Tahoma"/>
          <w:bCs/>
          <w:sz w:val="24"/>
          <w:szCs w:val="24"/>
        </w:rPr>
        <w:t xml:space="preserve">Având în vedere </w:t>
      </w:r>
      <w:r w:rsidR="002B7405" w:rsidRPr="002C6B46">
        <w:rPr>
          <w:rFonts w:ascii="Tahoma" w:hAnsi="Tahoma" w:cs="Tahoma"/>
          <w:b/>
          <w:sz w:val="24"/>
          <w:szCs w:val="24"/>
        </w:rPr>
        <w:t>proiectul de hotărâre</w:t>
      </w:r>
      <w:r w:rsidR="002B7405" w:rsidRPr="002C6B46">
        <w:rPr>
          <w:rFonts w:ascii="Tahoma" w:hAnsi="Tahoma" w:cs="Tahoma"/>
          <w:sz w:val="24"/>
          <w:szCs w:val="24"/>
        </w:rPr>
        <w:t xml:space="preserve">, prezentat din </w:t>
      </w:r>
      <w:r w:rsidR="002B7405" w:rsidRPr="002C6B46">
        <w:rPr>
          <w:rFonts w:ascii="Tahoma" w:hAnsi="Tahoma" w:cs="Tahoma"/>
          <w:b/>
          <w:sz w:val="24"/>
          <w:szCs w:val="24"/>
        </w:rPr>
        <w:t>iniţiativa primarului Municipiului Dej</w:t>
      </w:r>
      <w:r w:rsidR="002B7405" w:rsidRPr="002C6B46">
        <w:rPr>
          <w:rFonts w:ascii="Tahoma" w:hAnsi="Tahoma" w:cs="Tahoma"/>
          <w:sz w:val="24"/>
          <w:szCs w:val="24"/>
        </w:rPr>
        <w:t xml:space="preserve">, întocmit în baza </w:t>
      </w:r>
      <w:r w:rsidR="007D1EAC" w:rsidRPr="002C6B46">
        <w:rPr>
          <w:rFonts w:ascii="Tahoma" w:hAnsi="Tahoma" w:cs="Tahoma"/>
          <w:sz w:val="24"/>
          <w:szCs w:val="24"/>
        </w:rPr>
        <w:t>Raportul</w:t>
      </w:r>
      <w:r w:rsidR="006527F2" w:rsidRPr="002C6B46">
        <w:rPr>
          <w:rFonts w:ascii="Tahoma" w:hAnsi="Tahoma" w:cs="Tahoma"/>
          <w:sz w:val="24"/>
          <w:szCs w:val="24"/>
        </w:rPr>
        <w:t>ui</w:t>
      </w:r>
      <w:r w:rsidR="007D1EAC" w:rsidRPr="002C6B46">
        <w:rPr>
          <w:rFonts w:ascii="Tahoma" w:hAnsi="Tahoma" w:cs="Tahoma"/>
          <w:sz w:val="24"/>
          <w:szCs w:val="24"/>
        </w:rPr>
        <w:t xml:space="preserve"> Nr</w:t>
      </w:r>
      <w:r w:rsidR="00365878" w:rsidRPr="00DB3786">
        <w:rPr>
          <w:rFonts w:ascii="Tahoma" w:hAnsi="Tahoma" w:cs="Tahoma"/>
          <w:sz w:val="24"/>
          <w:szCs w:val="24"/>
        </w:rPr>
        <w:t>.</w:t>
      </w:r>
      <w:r w:rsidR="0057104F">
        <w:rPr>
          <w:rFonts w:ascii="Tahoma" w:hAnsi="Tahoma" w:cs="Tahoma"/>
          <w:sz w:val="24"/>
          <w:szCs w:val="24"/>
        </w:rPr>
        <w:t xml:space="preserve"> 24.074 din data de 3 decembrie 2015,</w:t>
      </w:r>
      <w:r w:rsidR="00287941">
        <w:rPr>
          <w:rFonts w:ascii="Tahoma" w:hAnsi="Tahoma" w:cs="Tahoma"/>
          <w:sz w:val="24"/>
          <w:szCs w:val="24"/>
        </w:rPr>
        <w:t xml:space="preserve"> </w:t>
      </w:r>
      <w:r w:rsidR="0057104F">
        <w:rPr>
          <w:rFonts w:ascii="Tahoma" w:hAnsi="Tahoma" w:cs="Tahoma"/>
          <w:sz w:val="24"/>
          <w:szCs w:val="24"/>
        </w:rPr>
        <w:t>al Serviciului Tehnic din cadrul Primăriei Municipiului Dej,</w:t>
      </w:r>
      <w:r w:rsidR="0057104F" w:rsidRPr="0057104F">
        <w:rPr>
          <w:rFonts w:ascii="Tahoma" w:hAnsi="Tahoma" w:cs="Tahoma"/>
          <w:sz w:val="24"/>
          <w:szCs w:val="24"/>
        </w:rPr>
        <w:t xml:space="preserve">  prin care se propune spre aprobare termenul de prelungire al contractelor de închiriere pentru ocuparea d</w:t>
      </w:r>
      <w:r w:rsidR="0057104F">
        <w:rPr>
          <w:rFonts w:ascii="Tahoma" w:hAnsi="Tahoma" w:cs="Tahoma"/>
          <w:sz w:val="24"/>
          <w:szCs w:val="24"/>
        </w:rPr>
        <w:t>omeniului public și privat</w:t>
      </w:r>
      <w:r w:rsidR="0057104F" w:rsidRPr="0057104F">
        <w:rPr>
          <w:rFonts w:ascii="Tahoma" w:hAnsi="Tahoma" w:cs="Tahoma"/>
          <w:sz w:val="24"/>
          <w:szCs w:val="24"/>
        </w:rPr>
        <w:t>, care  au termen de valabilitate 31</w:t>
      </w:r>
      <w:r w:rsidR="0057104F">
        <w:rPr>
          <w:rFonts w:ascii="Tahoma" w:hAnsi="Tahoma" w:cs="Tahoma"/>
          <w:sz w:val="24"/>
          <w:szCs w:val="24"/>
        </w:rPr>
        <w:t xml:space="preserve"> decembrie 2015</w:t>
      </w:r>
      <w:r w:rsidR="0057104F" w:rsidRPr="0057104F">
        <w:rPr>
          <w:rFonts w:ascii="Tahoma" w:hAnsi="Tahoma" w:cs="Tahoma"/>
          <w:sz w:val="24"/>
          <w:szCs w:val="24"/>
        </w:rPr>
        <w:t xml:space="preserve"> și care expiră pe parcursul anului 2016</w:t>
      </w:r>
      <w:r w:rsidR="0057104F">
        <w:rPr>
          <w:rFonts w:ascii="Tahoma" w:hAnsi="Tahoma" w:cs="Tahoma"/>
          <w:sz w:val="24"/>
          <w:szCs w:val="24"/>
        </w:rPr>
        <w:t>, proiect avizat favorabil în ședința de lucru a comisiei de urbanism din data de 22 decembrie 2015;</w:t>
      </w:r>
      <w:r w:rsidR="0057104F" w:rsidRPr="0057104F">
        <w:rPr>
          <w:rFonts w:ascii="Tahoma" w:hAnsi="Tahoma" w:cs="Tahoma"/>
          <w:sz w:val="24"/>
          <w:szCs w:val="24"/>
        </w:rPr>
        <w:t xml:space="preserve">         </w:t>
      </w:r>
    </w:p>
    <w:p w14:paraId="14BB14E7" w14:textId="77777777" w:rsidR="00BC7D76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</w:t>
      </w:r>
      <w:r w:rsidRPr="0057104F">
        <w:rPr>
          <w:rFonts w:ascii="Tahoma" w:hAnsi="Tahoma" w:cs="Tahoma"/>
          <w:sz w:val="24"/>
          <w:szCs w:val="24"/>
        </w:rPr>
        <w:t xml:space="preserve">În temeiul prevederilor </w:t>
      </w:r>
      <w:r w:rsidR="00BE0A52">
        <w:rPr>
          <w:rFonts w:ascii="Tahoma" w:hAnsi="Tahoma" w:cs="Tahoma"/>
          <w:sz w:val="24"/>
          <w:szCs w:val="24"/>
        </w:rPr>
        <w:t>‘</w:t>
      </w:r>
      <w:r w:rsidRPr="0057104F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57104F">
        <w:rPr>
          <w:rFonts w:ascii="Tahoma" w:hAnsi="Tahoma" w:cs="Tahoma"/>
          <w:sz w:val="24"/>
          <w:szCs w:val="24"/>
        </w:rPr>
        <w:t>36</w:t>
      </w:r>
      <w:r w:rsidR="00BE0A5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57104F">
        <w:rPr>
          <w:rFonts w:ascii="Tahoma" w:hAnsi="Tahoma" w:cs="Tahoma"/>
          <w:sz w:val="24"/>
          <w:szCs w:val="24"/>
        </w:rPr>
        <w:t xml:space="preserve">  alin.</w:t>
      </w:r>
      <w:r>
        <w:rPr>
          <w:rFonts w:ascii="Tahoma" w:hAnsi="Tahoma" w:cs="Tahoma"/>
          <w:sz w:val="24"/>
          <w:szCs w:val="24"/>
        </w:rPr>
        <w:t xml:space="preserve"> </w:t>
      </w:r>
      <w:r w:rsidR="00BE0A52">
        <w:rPr>
          <w:rFonts w:ascii="Tahoma" w:hAnsi="Tahoma" w:cs="Tahoma"/>
          <w:sz w:val="24"/>
          <w:szCs w:val="24"/>
        </w:rPr>
        <w:t>(</w:t>
      </w:r>
      <w:r w:rsidRPr="0057104F">
        <w:rPr>
          <w:rFonts w:ascii="Tahoma" w:hAnsi="Tahoma" w:cs="Tahoma"/>
          <w:sz w:val="24"/>
          <w:szCs w:val="24"/>
        </w:rPr>
        <w:t>2</w:t>
      </w:r>
      <w:r w:rsidR="00BE0A5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57104F">
        <w:rPr>
          <w:rFonts w:ascii="Tahoma" w:hAnsi="Tahoma" w:cs="Tahoma"/>
          <w:sz w:val="24"/>
          <w:szCs w:val="24"/>
        </w:rPr>
        <w:t xml:space="preserve"> lit. c</w:t>
      </w:r>
      <w:r w:rsidR="00BE0A52">
        <w:rPr>
          <w:rFonts w:ascii="Tahoma" w:hAnsi="Tahoma" w:cs="Tahoma"/>
          <w:sz w:val="24"/>
          <w:szCs w:val="24"/>
        </w:rPr>
        <w:t>)</w:t>
      </w:r>
      <w:r w:rsidRPr="0057104F">
        <w:rPr>
          <w:rFonts w:ascii="Tahoma" w:hAnsi="Tahoma" w:cs="Tahoma"/>
          <w:sz w:val="24"/>
          <w:szCs w:val="24"/>
        </w:rPr>
        <w:t xml:space="preserve"> ; alin. </w:t>
      </w:r>
      <w:r w:rsidR="00BE0A52">
        <w:rPr>
          <w:rFonts w:ascii="Tahoma" w:hAnsi="Tahoma" w:cs="Tahoma"/>
          <w:sz w:val="24"/>
          <w:szCs w:val="24"/>
        </w:rPr>
        <w:t>(</w:t>
      </w:r>
      <w:r w:rsidRPr="0057104F">
        <w:rPr>
          <w:rFonts w:ascii="Tahoma" w:hAnsi="Tahoma" w:cs="Tahoma"/>
          <w:sz w:val="24"/>
          <w:szCs w:val="24"/>
        </w:rPr>
        <w:t>5</w:t>
      </w:r>
      <w:r w:rsidR="00BE0A5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57104F">
        <w:rPr>
          <w:rFonts w:ascii="Tahoma" w:hAnsi="Tahoma" w:cs="Tahoma"/>
          <w:sz w:val="24"/>
          <w:szCs w:val="24"/>
        </w:rPr>
        <w:t xml:space="preserve"> lit. a</w:t>
      </w:r>
      <w:r w:rsidR="00BE0A52">
        <w:rPr>
          <w:rFonts w:ascii="Tahoma" w:hAnsi="Tahoma" w:cs="Tahoma"/>
          <w:sz w:val="24"/>
          <w:szCs w:val="24"/>
        </w:rPr>
        <w:t>)</w:t>
      </w:r>
      <w:r w:rsidRPr="0057104F">
        <w:rPr>
          <w:rFonts w:ascii="Tahoma" w:hAnsi="Tahoma" w:cs="Tahoma"/>
          <w:sz w:val="24"/>
          <w:szCs w:val="24"/>
        </w:rPr>
        <w:t xml:space="preserve"> şi b</w:t>
      </w:r>
      <w:r w:rsidR="00BE0A52">
        <w:rPr>
          <w:rFonts w:ascii="Tahoma" w:hAnsi="Tahoma" w:cs="Tahoma"/>
          <w:sz w:val="24"/>
          <w:szCs w:val="24"/>
        </w:rPr>
        <w:t>)</w:t>
      </w:r>
      <w:r w:rsidRPr="0057104F">
        <w:rPr>
          <w:rFonts w:ascii="Tahoma" w:hAnsi="Tahoma" w:cs="Tahoma"/>
          <w:sz w:val="24"/>
          <w:szCs w:val="24"/>
        </w:rPr>
        <w:t>, alin.</w:t>
      </w:r>
      <w:r>
        <w:rPr>
          <w:rFonts w:ascii="Tahoma" w:hAnsi="Tahoma" w:cs="Tahoma"/>
          <w:sz w:val="24"/>
          <w:szCs w:val="24"/>
        </w:rPr>
        <w:t xml:space="preserve"> </w:t>
      </w:r>
      <w:r w:rsidR="00BE0A52">
        <w:rPr>
          <w:rFonts w:ascii="Tahoma" w:hAnsi="Tahoma" w:cs="Tahoma"/>
          <w:sz w:val="24"/>
          <w:szCs w:val="24"/>
        </w:rPr>
        <w:t>(</w:t>
      </w:r>
      <w:r w:rsidRPr="0057104F">
        <w:rPr>
          <w:rFonts w:ascii="Tahoma" w:hAnsi="Tahoma" w:cs="Tahoma"/>
          <w:sz w:val="24"/>
          <w:szCs w:val="24"/>
        </w:rPr>
        <w:t>6</w:t>
      </w:r>
      <w:r w:rsidR="00BE0A5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57104F">
        <w:rPr>
          <w:rFonts w:ascii="Tahoma" w:hAnsi="Tahoma" w:cs="Tahoma"/>
          <w:sz w:val="24"/>
          <w:szCs w:val="24"/>
        </w:rPr>
        <w:t xml:space="preserve"> lit. a</w:t>
      </w:r>
      <w:r w:rsidR="00BE0A5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, </w:t>
      </w:r>
      <w:r w:rsidRPr="0057104F">
        <w:rPr>
          <w:rFonts w:ascii="Tahoma" w:hAnsi="Tahoma" w:cs="Tahoma"/>
          <w:sz w:val="24"/>
          <w:szCs w:val="24"/>
        </w:rPr>
        <w:t xml:space="preserve"> </w:t>
      </w:r>
      <w:r w:rsidR="00BE0A52">
        <w:rPr>
          <w:rFonts w:ascii="Tahoma" w:hAnsi="Tahoma" w:cs="Tahoma"/>
          <w:sz w:val="24"/>
          <w:szCs w:val="24"/>
        </w:rPr>
        <w:t>”</w:t>
      </w:r>
      <w:r w:rsidRPr="0057104F">
        <w:rPr>
          <w:rFonts w:ascii="Tahoma" w:hAnsi="Tahoma" w:cs="Tahoma"/>
          <w:sz w:val="24"/>
          <w:szCs w:val="24"/>
        </w:rPr>
        <w:t>pct.</w:t>
      </w:r>
      <w:r w:rsidR="00BE0A52">
        <w:rPr>
          <w:rFonts w:ascii="Tahoma" w:hAnsi="Tahoma" w:cs="Tahoma"/>
          <w:sz w:val="24"/>
          <w:szCs w:val="24"/>
        </w:rPr>
        <w:t xml:space="preserve"> </w:t>
      </w:r>
      <w:r w:rsidRPr="0057104F">
        <w:rPr>
          <w:rFonts w:ascii="Tahoma" w:hAnsi="Tahoma" w:cs="Tahoma"/>
          <w:sz w:val="24"/>
          <w:szCs w:val="24"/>
        </w:rPr>
        <w:t>16</w:t>
      </w:r>
      <w:r w:rsidR="00BE0A52">
        <w:rPr>
          <w:rFonts w:ascii="Tahoma" w:hAnsi="Tahoma" w:cs="Tahoma"/>
          <w:sz w:val="24"/>
          <w:szCs w:val="24"/>
        </w:rPr>
        <w:t>”</w:t>
      </w:r>
      <w:r w:rsidRPr="0057104F">
        <w:rPr>
          <w:rFonts w:ascii="Tahoma" w:hAnsi="Tahoma" w:cs="Tahoma"/>
          <w:sz w:val="24"/>
          <w:szCs w:val="24"/>
        </w:rPr>
        <w:t xml:space="preserve"> şi </w:t>
      </w:r>
      <w:r w:rsidR="00BE0A52">
        <w:rPr>
          <w:rFonts w:ascii="Tahoma" w:hAnsi="Tahoma" w:cs="Tahoma"/>
          <w:sz w:val="24"/>
          <w:szCs w:val="24"/>
        </w:rPr>
        <w:t>‘</w:t>
      </w:r>
      <w:r w:rsidRPr="0057104F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57104F">
        <w:rPr>
          <w:rFonts w:ascii="Tahoma" w:hAnsi="Tahoma" w:cs="Tahoma"/>
          <w:sz w:val="24"/>
          <w:szCs w:val="24"/>
        </w:rPr>
        <w:t>45</w:t>
      </w:r>
      <w:r w:rsidR="00BE0A52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r w:rsidRPr="0057104F">
        <w:rPr>
          <w:rFonts w:ascii="Tahoma" w:hAnsi="Tahoma" w:cs="Tahoma"/>
          <w:sz w:val="24"/>
          <w:szCs w:val="24"/>
        </w:rPr>
        <w:t>alin</w:t>
      </w:r>
      <w:r>
        <w:rPr>
          <w:rFonts w:ascii="Tahoma" w:hAnsi="Tahoma" w:cs="Tahoma"/>
          <w:sz w:val="24"/>
          <w:szCs w:val="24"/>
        </w:rPr>
        <w:t xml:space="preserve">. </w:t>
      </w:r>
      <w:r w:rsidR="00BE0A52">
        <w:rPr>
          <w:rFonts w:ascii="Tahoma" w:hAnsi="Tahoma" w:cs="Tahoma"/>
          <w:sz w:val="24"/>
          <w:szCs w:val="24"/>
        </w:rPr>
        <w:t>(</w:t>
      </w:r>
      <w:r w:rsidRPr="0057104F">
        <w:rPr>
          <w:rFonts w:ascii="Tahoma" w:hAnsi="Tahoma" w:cs="Tahoma"/>
          <w:sz w:val="24"/>
          <w:szCs w:val="24"/>
        </w:rPr>
        <w:t>3</w:t>
      </w:r>
      <w:r w:rsidR="00BE0A52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="00DB3786">
        <w:rPr>
          <w:rFonts w:ascii="Tahoma" w:hAnsi="Tahoma" w:cs="Tahoma"/>
          <w:sz w:val="24"/>
          <w:szCs w:val="24"/>
        </w:rPr>
        <w:t xml:space="preserve">din  Legea Nr. </w:t>
      </w:r>
      <w:r w:rsidR="00DB3786" w:rsidRPr="00DB3786">
        <w:rPr>
          <w:rFonts w:ascii="Tahoma" w:hAnsi="Tahoma" w:cs="Tahoma"/>
          <w:sz w:val="24"/>
          <w:szCs w:val="24"/>
        </w:rPr>
        <w:t>215 /2001- privind administraţia publică locală, republicată</w:t>
      </w:r>
      <w:r w:rsidR="00DB3786">
        <w:rPr>
          <w:rFonts w:ascii="Tahoma" w:hAnsi="Tahoma" w:cs="Tahoma"/>
          <w:sz w:val="24"/>
          <w:szCs w:val="24"/>
        </w:rPr>
        <w:t>, cu modificările şi completările ulterioare,</w:t>
      </w:r>
    </w:p>
    <w:p w14:paraId="681D9D09" w14:textId="77777777" w:rsidR="0057104F" w:rsidRPr="00B97D6F" w:rsidRDefault="0057104F" w:rsidP="00B02E67">
      <w:pPr>
        <w:tabs>
          <w:tab w:val="left" w:pos="1071"/>
        </w:tabs>
        <w:ind w:right="283"/>
        <w:jc w:val="both"/>
        <w:rPr>
          <w:rFonts w:ascii="Tahoma" w:hAnsi="Tahoma" w:cs="Tahoma"/>
          <w:b/>
          <w:sz w:val="24"/>
          <w:szCs w:val="24"/>
          <w:lang w:val="ro-RO"/>
        </w:rPr>
      </w:pPr>
    </w:p>
    <w:p w14:paraId="531E482C" w14:textId="77777777" w:rsidR="00C91DA3" w:rsidRPr="00871341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</w:rPr>
      </w:pPr>
      <w:r w:rsidRPr="00871341">
        <w:rPr>
          <w:rStyle w:val="Robust"/>
          <w:rFonts w:ascii="Tahoma" w:hAnsi="Tahoma" w:cs="Tahoma"/>
          <w:color w:val="000000"/>
          <w:sz w:val="24"/>
          <w:szCs w:val="24"/>
          <w:u w:val="single"/>
        </w:rPr>
        <w:t>H O T Ă R Ă Ş T E:</w:t>
      </w:r>
    </w:p>
    <w:p w14:paraId="4BC39B06" w14:textId="77777777" w:rsidR="00C91DA3" w:rsidRPr="00C91DA3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</w:rPr>
      </w:pPr>
      <w:r w:rsidRPr="00C91DA3">
        <w:rPr>
          <w:rFonts w:ascii="Tahoma" w:hAnsi="Tahoma" w:cs="Tahoma"/>
          <w:sz w:val="24"/>
          <w:szCs w:val="24"/>
        </w:rPr>
        <w:t xml:space="preserve">                     </w:t>
      </w:r>
    </w:p>
    <w:p w14:paraId="2A1F0342" w14:textId="77777777" w:rsidR="0057104F" w:rsidRPr="0057104F" w:rsidRDefault="00C91DA3" w:rsidP="0057104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C91DA3">
        <w:rPr>
          <w:rFonts w:ascii="Tahoma" w:hAnsi="Tahoma" w:cs="Tahoma"/>
          <w:sz w:val="24"/>
          <w:szCs w:val="24"/>
        </w:rPr>
        <w:t xml:space="preserve">        </w:t>
      </w:r>
      <w:r w:rsidRPr="00C91DA3">
        <w:rPr>
          <w:rFonts w:ascii="Tahoma" w:hAnsi="Tahoma" w:cs="Tahoma"/>
          <w:b/>
          <w:sz w:val="24"/>
          <w:szCs w:val="24"/>
          <w:u w:val="single"/>
        </w:rPr>
        <w:t>Art.1</w:t>
      </w:r>
      <w:r w:rsidRPr="00DB3786">
        <w:rPr>
          <w:rFonts w:ascii="Tahoma" w:hAnsi="Tahoma" w:cs="Tahoma"/>
          <w:sz w:val="24"/>
          <w:szCs w:val="24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Aprobă </w:t>
      </w:r>
      <w:r w:rsidR="0057104F" w:rsidRPr="0057104F">
        <w:rPr>
          <w:rFonts w:ascii="Tahoma" w:hAnsi="Tahoma" w:cs="Tahoma"/>
          <w:sz w:val="24"/>
          <w:szCs w:val="24"/>
          <w:lang w:val="ro-RO"/>
        </w:rPr>
        <w:t>prelungirea contractelor de închiriere pentru ocuparea domeniului   public şi privat care  au termen de valabilitate până la 31</w:t>
      </w:r>
      <w:r w:rsidR="0057104F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57104F" w:rsidRPr="0057104F">
        <w:rPr>
          <w:rFonts w:ascii="Tahoma" w:hAnsi="Tahoma" w:cs="Tahoma"/>
          <w:sz w:val="24"/>
          <w:szCs w:val="24"/>
          <w:lang w:val="ro-RO"/>
        </w:rPr>
        <w:t>2015 şi care   expiră pe parcursul anului 2016, după cum urmează:</w:t>
      </w:r>
    </w:p>
    <w:p w14:paraId="02CCB8CC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7104F">
        <w:rPr>
          <w:rFonts w:ascii="Tahoma" w:hAnsi="Tahoma" w:cs="Tahoma"/>
          <w:sz w:val="24"/>
          <w:szCs w:val="24"/>
          <w:lang w:val="ro-RO"/>
        </w:rPr>
        <w:t>•</w:t>
      </w:r>
      <w:r w:rsidRPr="0057104F">
        <w:rPr>
          <w:rFonts w:ascii="Tahoma" w:hAnsi="Tahoma" w:cs="Tahoma"/>
          <w:sz w:val="24"/>
          <w:szCs w:val="24"/>
          <w:lang w:val="ro-RO"/>
        </w:rPr>
        <w:tab/>
      </w:r>
      <w:r w:rsidRPr="0057104F">
        <w:rPr>
          <w:rFonts w:ascii="Tahoma" w:hAnsi="Tahoma" w:cs="Tahoma"/>
          <w:b/>
          <w:sz w:val="24"/>
          <w:szCs w:val="24"/>
          <w:lang w:val="ro-RO"/>
        </w:rPr>
        <w:t>Terenuri  parcări, copertine, garaje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-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AE3E52">
        <w:rPr>
          <w:rFonts w:ascii="Tahoma" w:hAnsi="Tahoma" w:cs="Tahoma"/>
          <w:b/>
          <w:sz w:val="24"/>
          <w:szCs w:val="24"/>
          <w:lang w:val="ro-RO"/>
        </w:rPr>
        <w:t>5</w:t>
      </w:r>
      <w:r w:rsidRPr="0057104F">
        <w:rPr>
          <w:rFonts w:ascii="Tahoma" w:hAnsi="Tahoma" w:cs="Tahoma"/>
          <w:b/>
          <w:sz w:val="24"/>
          <w:szCs w:val="24"/>
          <w:lang w:val="ro-RO"/>
        </w:rPr>
        <w:t xml:space="preserve"> ani</w:t>
      </w:r>
    </w:p>
    <w:p w14:paraId="02DA17F8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•</w:t>
      </w:r>
      <w:r>
        <w:rPr>
          <w:rFonts w:ascii="Tahoma" w:hAnsi="Tahoma" w:cs="Tahoma"/>
          <w:b/>
          <w:sz w:val="24"/>
          <w:szCs w:val="24"/>
          <w:lang w:val="ro-RO"/>
        </w:rPr>
        <w:tab/>
        <w:t>Spaț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ii comerciale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 xml:space="preserve">-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5 ani</w:t>
      </w:r>
    </w:p>
    <w:p w14:paraId="03D63EDF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7104F">
        <w:rPr>
          <w:rFonts w:ascii="Tahoma" w:hAnsi="Tahoma" w:cs="Tahoma"/>
          <w:b/>
          <w:sz w:val="24"/>
          <w:szCs w:val="24"/>
          <w:lang w:val="ro-RO"/>
        </w:rPr>
        <w:t>•</w:t>
      </w:r>
      <w:r w:rsidRPr="0057104F">
        <w:rPr>
          <w:rFonts w:ascii="Tahoma" w:hAnsi="Tahoma" w:cs="Tahoma"/>
          <w:b/>
          <w:sz w:val="24"/>
          <w:szCs w:val="24"/>
          <w:lang w:val="ro-RO"/>
        </w:rPr>
        <w:tab/>
        <w:t>Terenuri cultivabile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 xml:space="preserve">-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5 ani</w:t>
      </w:r>
    </w:p>
    <w:p w14:paraId="4D3696D8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7104F">
        <w:rPr>
          <w:rFonts w:ascii="Tahoma" w:hAnsi="Tahoma" w:cs="Tahoma"/>
          <w:b/>
          <w:sz w:val="24"/>
          <w:szCs w:val="24"/>
          <w:lang w:val="ro-RO"/>
        </w:rPr>
        <w:t>•</w:t>
      </w:r>
      <w:r w:rsidRPr="0057104F">
        <w:rPr>
          <w:rFonts w:ascii="Tahoma" w:hAnsi="Tahoma" w:cs="Tahoma"/>
          <w:b/>
          <w:sz w:val="24"/>
          <w:szCs w:val="24"/>
          <w:lang w:val="ro-RO"/>
        </w:rPr>
        <w:tab/>
        <w:t>Curţi şi grădini ( Legea 112/95)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 xml:space="preserve">-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5 ani</w:t>
      </w:r>
    </w:p>
    <w:p w14:paraId="4245CAA1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7104F">
        <w:rPr>
          <w:rFonts w:ascii="Tahoma" w:hAnsi="Tahoma" w:cs="Tahoma"/>
          <w:b/>
          <w:sz w:val="24"/>
          <w:szCs w:val="24"/>
          <w:lang w:val="ro-RO"/>
        </w:rPr>
        <w:t>•</w:t>
      </w:r>
      <w:r w:rsidRPr="0057104F">
        <w:rPr>
          <w:rFonts w:ascii="Tahoma" w:hAnsi="Tahoma" w:cs="Tahoma"/>
          <w:b/>
          <w:sz w:val="24"/>
          <w:szCs w:val="24"/>
          <w:lang w:val="ro-RO"/>
        </w:rPr>
        <w:tab/>
        <w:t>Terenuri sub tonete, chioşcuri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-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 xml:space="preserve"> 2 an</w:t>
      </w:r>
      <w:r>
        <w:rPr>
          <w:rFonts w:ascii="Tahoma" w:hAnsi="Tahoma" w:cs="Tahoma"/>
          <w:b/>
          <w:sz w:val="24"/>
          <w:szCs w:val="24"/>
          <w:lang w:val="ro-RO"/>
        </w:rPr>
        <w:t>i</w:t>
      </w:r>
    </w:p>
    <w:p w14:paraId="0A7B4D45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7104F">
        <w:rPr>
          <w:rFonts w:ascii="Tahoma" w:hAnsi="Tahoma" w:cs="Tahoma"/>
          <w:b/>
          <w:sz w:val="24"/>
          <w:szCs w:val="24"/>
          <w:lang w:val="ro-RO"/>
        </w:rPr>
        <w:t>•</w:t>
      </w:r>
      <w:r w:rsidRPr="0057104F">
        <w:rPr>
          <w:rFonts w:ascii="Tahoma" w:hAnsi="Tahoma" w:cs="Tahoma"/>
          <w:b/>
          <w:sz w:val="24"/>
          <w:szCs w:val="24"/>
          <w:lang w:val="ro-RO"/>
        </w:rPr>
        <w:tab/>
        <w:t>Teren destinat amplas</w:t>
      </w:r>
      <w:r>
        <w:rPr>
          <w:rFonts w:ascii="Tahoma" w:hAnsi="Tahoma" w:cs="Tahoma"/>
          <w:b/>
          <w:sz w:val="24"/>
          <w:szCs w:val="24"/>
          <w:lang w:val="ro-RO"/>
        </w:rPr>
        <w:t>ă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rii de panouri publicitare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 xml:space="preserve">-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5 ani</w:t>
      </w:r>
    </w:p>
    <w:p w14:paraId="37500E2F" w14:textId="77777777" w:rsidR="0057104F" w:rsidRP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57104F">
        <w:rPr>
          <w:rFonts w:ascii="Tahoma" w:hAnsi="Tahoma" w:cs="Tahoma"/>
          <w:b/>
          <w:sz w:val="24"/>
          <w:szCs w:val="24"/>
          <w:lang w:val="ro-RO"/>
        </w:rPr>
        <w:t>•</w:t>
      </w:r>
      <w:r w:rsidRPr="0057104F">
        <w:rPr>
          <w:rFonts w:ascii="Tahoma" w:hAnsi="Tahoma" w:cs="Tahoma"/>
          <w:b/>
          <w:sz w:val="24"/>
          <w:szCs w:val="24"/>
          <w:lang w:val="ro-RO"/>
        </w:rPr>
        <w:tab/>
        <w:t>Teren sub construcţii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57104F">
        <w:rPr>
          <w:rFonts w:ascii="Tahoma" w:hAnsi="Tahoma" w:cs="Tahoma"/>
          <w:b/>
          <w:sz w:val="24"/>
          <w:szCs w:val="24"/>
          <w:lang w:val="ro-RO"/>
        </w:rPr>
        <w:t>- 5 ani</w:t>
      </w:r>
    </w:p>
    <w:p w14:paraId="153CEACE" w14:textId="77777777" w:rsidR="0057104F" w:rsidRDefault="0057104F" w:rsidP="0057104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</w:t>
      </w:r>
      <w:r w:rsidRPr="0057104F">
        <w:rPr>
          <w:rFonts w:ascii="Tahoma" w:hAnsi="Tahoma" w:cs="Tahoma"/>
          <w:b/>
          <w:sz w:val="24"/>
          <w:szCs w:val="24"/>
          <w:u w:val="single"/>
          <w:lang w:val="ro-RO"/>
        </w:rPr>
        <w:t>Art. 2.</w:t>
      </w:r>
      <w:r w:rsidRPr="0057104F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Direcţia Tehnică şi Direcţia Economică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Dej.</w:t>
      </w:r>
    </w:p>
    <w:p w14:paraId="5D08B07C" w14:textId="77777777" w:rsidR="00B02E67" w:rsidRDefault="0057104F" w:rsidP="0057104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  <w:r w:rsidRPr="0057104F">
        <w:rPr>
          <w:rFonts w:ascii="Tahoma" w:hAnsi="Tahoma" w:cs="Tahoma"/>
          <w:sz w:val="24"/>
          <w:szCs w:val="24"/>
          <w:lang w:val="ro-RO"/>
        </w:rPr>
        <w:tab/>
      </w:r>
    </w:p>
    <w:p w14:paraId="3167621C" w14:textId="77777777" w:rsidR="00B02E67" w:rsidRDefault="009F4043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 w:rsidRPr="00DB3786">
        <w:rPr>
          <w:rFonts w:ascii="Tahoma" w:hAnsi="Tahoma" w:cs="Tahoma"/>
          <w:b/>
          <w:sz w:val="24"/>
          <w:szCs w:val="24"/>
        </w:rPr>
        <w:t>Preşedinte de şedinţă,</w:t>
      </w:r>
    </w:p>
    <w:p w14:paraId="662B9693" w14:textId="77777777" w:rsidR="001D4798" w:rsidRDefault="00287941" w:rsidP="00B02E67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Zanc Gavril</w:t>
      </w:r>
    </w:p>
    <w:p w14:paraId="313C6D67" w14:textId="77777777" w:rsidR="00B97D6F" w:rsidRDefault="00B97D6F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763DE6C0" w14:textId="77777777" w:rsidR="00B02E67" w:rsidRDefault="00B02E67" w:rsidP="009F4043">
      <w:pPr>
        <w:jc w:val="center"/>
        <w:rPr>
          <w:rFonts w:ascii="Tahoma" w:hAnsi="Tahoma" w:cs="Tahoma"/>
          <w:b/>
          <w:sz w:val="24"/>
          <w:szCs w:val="24"/>
        </w:rPr>
      </w:pPr>
    </w:p>
    <w:p w14:paraId="3FCA47E4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 xml:space="preserve">Nr. consilieri în funcţie -  </w:t>
      </w:r>
      <w:r>
        <w:rPr>
          <w:rFonts w:ascii="Tahoma" w:hAnsi="Tahoma" w:cs="Tahoma"/>
          <w:b/>
        </w:rPr>
        <w:t>19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</w:p>
    <w:p w14:paraId="4E34BE49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 xml:space="preserve">Nr. consilieri prezenţi   - </w:t>
      </w:r>
      <w:r w:rsidR="00BC7D76">
        <w:rPr>
          <w:rFonts w:ascii="Tahoma" w:hAnsi="Tahoma" w:cs="Tahoma"/>
          <w:b/>
        </w:rPr>
        <w:t xml:space="preserve"> </w:t>
      </w:r>
      <w:r w:rsidR="00AE3E52">
        <w:rPr>
          <w:rFonts w:ascii="Tahoma" w:hAnsi="Tahoma" w:cs="Tahoma"/>
          <w:b/>
        </w:rPr>
        <w:t>16</w:t>
      </w:r>
      <w:r w:rsidRPr="009F4043">
        <w:rPr>
          <w:rFonts w:ascii="Tahoma" w:hAnsi="Tahoma" w:cs="Tahoma"/>
          <w:b/>
        </w:rPr>
        <w:t xml:space="preserve"> </w:t>
      </w:r>
    </w:p>
    <w:p w14:paraId="5874C2CC" w14:textId="77777777" w:rsidR="009F4043" w:rsidRPr="009F4043" w:rsidRDefault="009F4043" w:rsidP="009F4043">
      <w:pPr>
        <w:ind w:firstLine="720"/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>Nr. voturi pentru</w:t>
      </w:r>
      <w:r w:rsidRPr="009F4043">
        <w:rPr>
          <w:rFonts w:ascii="Tahoma" w:hAnsi="Tahoma" w:cs="Tahoma"/>
          <w:b/>
        </w:rPr>
        <w:tab/>
        <w:t xml:space="preserve">   - </w:t>
      </w:r>
      <w:r w:rsidR="00AE3E52">
        <w:rPr>
          <w:rFonts w:ascii="Tahoma" w:hAnsi="Tahoma" w:cs="Tahoma"/>
          <w:b/>
        </w:rPr>
        <w:t xml:space="preserve"> 13</w:t>
      </w:r>
      <w:r w:rsidR="00144B07">
        <w:rPr>
          <w:rFonts w:ascii="Tahoma" w:hAnsi="Tahoma" w:cs="Tahoma"/>
          <w:b/>
        </w:rPr>
        <w:t xml:space="preserve"> </w:t>
      </w:r>
    </w:p>
    <w:p w14:paraId="1261E281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Nr. voturi împotrivă</w:t>
      </w:r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  <w:r w:rsidR="00AE3E52">
        <w:rPr>
          <w:rFonts w:ascii="Tahoma" w:hAnsi="Tahoma" w:cs="Tahoma"/>
          <w:b/>
        </w:rPr>
        <w:t>2</w:t>
      </w:r>
    </w:p>
    <w:p w14:paraId="503B32E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  <w:t>Abţineri</w:t>
      </w:r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="00AE3E52">
        <w:rPr>
          <w:rFonts w:ascii="Tahoma" w:hAnsi="Tahoma" w:cs="Tahoma"/>
          <w:b/>
        </w:rPr>
        <w:t xml:space="preserve"> 1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r w:rsidRPr="009F4043">
        <w:rPr>
          <w:rFonts w:ascii="Tahoma" w:hAnsi="Tahoma" w:cs="Tahoma"/>
          <w:b/>
        </w:rPr>
        <w:t>Contrasemnează</w:t>
      </w:r>
    </w:p>
    <w:p w14:paraId="0A1C78B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>Secretar,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287941">
        <w:rPr>
          <w:rFonts w:ascii="Tahoma" w:hAnsi="Tahoma" w:cs="Tahoma"/>
          <w:b/>
        </w:rPr>
        <w:t>Jur. Pop Cristina</w:t>
      </w:r>
    </w:p>
    <w:p w14:paraId="014F2806" w14:textId="77777777" w:rsidR="009F4043" w:rsidRPr="009F4043" w:rsidRDefault="009F4043" w:rsidP="009F4043">
      <w:pPr>
        <w:jc w:val="center"/>
      </w:pPr>
    </w:p>
    <w:p w14:paraId="54BF1C1C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6614A"/>
    <w:multiLevelType w:val="hybridMultilevel"/>
    <w:tmpl w:val="57A60840"/>
    <w:lvl w:ilvl="0" w:tplc="468AAC38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55" w:hanging="360"/>
      </w:pPr>
    </w:lvl>
    <w:lvl w:ilvl="2" w:tplc="0418001B" w:tentative="1">
      <w:start w:val="1"/>
      <w:numFmt w:val="lowerRoman"/>
      <w:lvlText w:val="%3."/>
      <w:lvlJc w:val="right"/>
      <w:pPr>
        <w:ind w:left="1875" w:hanging="180"/>
      </w:pPr>
    </w:lvl>
    <w:lvl w:ilvl="3" w:tplc="0418000F" w:tentative="1">
      <w:start w:val="1"/>
      <w:numFmt w:val="decimal"/>
      <w:lvlText w:val="%4."/>
      <w:lvlJc w:val="left"/>
      <w:pPr>
        <w:ind w:left="2595" w:hanging="360"/>
      </w:pPr>
    </w:lvl>
    <w:lvl w:ilvl="4" w:tplc="04180019" w:tentative="1">
      <w:start w:val="1"/>
      <w:numFmt w:val="lowerLetter"/>
      <w:lvlText w:val="%5."/>
      <w:lvlJc w:val="left"/>
      <w:pPr>
        <w:ind w:left="3315" w:hanging="360"/>
      </w:pPr>
    </w:lvl>
    <w:lvl w:ilvl="5" w:tplc="0418001B" w:tentative="1">
      <w:start w:val="1"/>
      <w:numFmt w:val="lowerRoman"/>
      <w:lvlText w:val="%6."/>
      <w:lvlJc w:val="right"/>
      <w:pPr>
        <w:ind w:left="4035" w:hanging="180"/>
      </w:pPr>
    </w:lvl>
    <w:lvl w:ilvl="6" w:tplc="0418000F" w:tentative="1">
      <w:start w:val="1"/>
      <w:numFmt w:val="decimal"/>
      <w:lvlText w:val="%7."/>
      <w:lvlJc w:val="left"/>
      <w:pPr>
        <w:ind w:left="4755" w:hanging="360"/>
      </w:pPr>
    </w:lvl>
    <w:lvl w:ilvl="7" w:tplc="04180019" w:tentative="1">
      <w:start w:val="1"/>
      <w:numFmt w:val="lowerLetter"/>
      <w:lvlText w:val="%8."/>
      <w:lvlJc w:val="left"/>
      <w:pPr>
        <w:ind w:left="5475" w:hanging="360"/>
      </w:pPr>
    </w:lvl>
    <w:lvl w:ilvl="8" w:tplc="0418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B18156C"/>
    <w:multiLevelType w:val="hybridMultilevel"/>
    <w:tmpl w:val="0D0621BE"/>
    <w:lvl w:ilvl="0" w:tplc="2D742378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15" w:hanging="360"/>
      </w:pPr>
    </w:lvl>
    <w:lvl w:ilvl="2" w:tplc="0418001B" w:tentative="1">
      <w:start w:val="1"/>
      <w:numFmt w:val="lowerRoman"/>
      <w:lvlText w:val="%3."/>
      <w:lvlJc w:val="right"/>
      <w:pPr>
        <w:ind w:left="2235" w:hanging="180"/>
      </w:pPr>
    </w:lvl>
    <w:lvl w:ilvl="3" w:tplc="0418000F" w:tentative="1">
      <w:start w:val="1"/>
      <w:numFmt w:val="decimal"/>
      <w:lvlText w:val="%4."/>
      <w:lvlJc w:val="left"/>
      <w:pPr>
        <w:ind w:left="2955" w:hanging="360"/>
      </w:pPr>
    </w:lvl>
    <w:lvl w:ilvl="4" w:tplc="04180019" w:tentative="1">
      <w:start w:val="1"/>
      <w:numFmt w:val="lowerLetter"/>
      <w:lvlText w:val="%5."/>
      <w:lvlJc w:val="left"/>
      <w:pPr>
        <w:ind w:left="3675" w:hanging="360"/>
      </w:pPr>
    </w:lvl>
    <w:lvl w:ilvl="5" w:tplc="0418001B" w:tentative="1">
      <w:start w:val="1"/>
      <w:numFmt w:val="lowerRoman"/>
      <w:lvlText w:val="%6."/>
      <w:lvlJc w:val="right"/>
      <w:pPr>
        <w:ind w:left="4395" w:hanging="180"/>
      </w:pPr>
    </w:lvl>
    <w:lvl w:ilvl="6" w:tplc="0418000F" w:tentative="1">
      <w:start w:val="1"/>
      <w:numFmt w:val="decimal"/>
      <w:lvlText w:val="%7."/>
      <w:lvlJc w:val="left"/>
      <w:pPr>
        <w:ind w:left="5115" w:hanging="360"/>
      </w:pPr>
    </w:lvl>
    <w:lvl w:ilvl="7" w:tplc="04180019" w:tentative="1">
      <w:start w:val="1"/>
      <w:numFmt w:val="lowerLetter"/>
      <w:lvlText w:val="%8."/>
      <w:lvlJc w:val="left"/>
      <w:pPr>
        <w:ind w:left="5835" w:hanging="360"/>
      </w:pPr>
    </w:lvl>
    <w:lvl w:ilvl="8" w:tplc="0418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7"/>
  </w:num>
  <w:num w:numId="4">
    <w:abstractNumId w:val="20"/>
  </w:num>
  <w:num w:numId="5">
    <w:abstractNumId w:val="18"/>
  </w:num>
  <w:num w:numId="6">
    <w:abstractNumId w:val="13"/>
  </w:num>
  <w:num w:numId="7">
    <w:abstractNumId w:val="15"/>
  </w:num>
  <w:num w:numId="8">
    <w:abstractNumId w:val="19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5"/>
  </w:num>
  <w:num w:numId="13">
    <w:abstractNumId w:val="23"/>
  </w:num>
  <w:num w:numId="14">
    <w:abstractNumId w:val="7"/>
  </w:num>
  <w:num w:numId="15">
    <w:abstractNumId w:val="6"/>
  </w:num>
  <w:num w:numId="16">
    <w:abstractNumId w:val="4"/>
  </w:num>
  <w:num w:numId="17">
    <w:abstractNumId w:val="1"/>
  </w:num>
  <w:num w:numId="18">
    <w:abstractNumId w:val="26"/>
  </w:num>
  <w:num w:numId="19">
    <w:abstractNumId w:val="14"/>
  </w:num>
  <w:num w:numId="20">
    <w:abstractNumId w:val="16"/>
  </w:num>
  <w:num w:numId="21">
    <w:abstractNumId w:val="2"/>
  </w:num>
  <w:num w:numId="22">
    <w:abstractNumId w:val="22"/>
  </w:num>
  <w:num w:numId="23">
    <w:abstractNumId w:val="28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75FDA"/>
    <w:rsid w:val="00096259"/>
    <w:rsid w:val="000A26F0"/>
    <w:rsid w:val="000B7893"/>
    <w:rsid w:val="000D0B0D"/>
    <w:rsid w:val="000F713C"/>
    <w:rsid w:val="00113174"/>
    <w:rsid w:val="0011470C"/>
    <w:rsid w:val="001258E5"/>
    <w:rsid w:val="00144B07"/>
    <w:rsid w:val="001525DB"/>
    <w:rsid w:val="00154A03"/>
    <w:rsid w:val="00160823"/>
    <w:rsid w:val="001643A7"/>
    <w:rsid w:val="00187084"/>
    <w:rsid w:val="001A791D"/>
    <w:rsid w:val="001B1153"/>
    <w:rsid w:val="001B3CAC"/>
    <w:rsid w:val="001D4798"/>
    <w:rsid w:val="001E31D6"/>
    <w:rsid w:val="001E53E0"/>
    <w:rsid w:val="001E5965"/>
    <w:rsid w:val="00202BE7"/>
    <w:rsid w:val="00206594"/>
    <w:rsid w:val="00212B40"/>
    <w:rsid w:val="00227C69"/>
    <w:rsid w:val="002312AA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87941"/>
    <w:rsid w:val="002918C7"/>
    <w:rsid w:val="00291F55"/>
    <w:rsid w:val="002A3C2E"/>
    <w:rsid w:val="002A4D82"/>
    <w:rsid w:val="002B7405"/>
    <w:rsid w:val="002C674A"/>
    <w:rsid w:val="002C6B46"/>
    <w:rsid w:val="002F1A17"/>
    <w:rsid w:val="002F7F93"/>
    <w:rsid w:val="003072E1"/>
    <w:rsid w:val="00307656"/>
    <w:rsid w:val="00310072"/>
    <w:rsid w:val="00312DAB"/>
    <w:rsid w:val="00321FF1"/>
    <w:rsid w:val="00326B2B"/>
    <w:rsid w:val="00327459"/>
    <w:rsid w:val="003274CD"/>
    <w:rsid w:val="00337462"/>
    <w:rsid w:val="00340A37"/>
    <w:rsid w:val="00342891"/>
    <w:rsid w:val="0036050E"/>
    <w:rsid w:val="00361D44"/>
    <w:rsid w:val="00365878"/>
    <w:rsid w:val="00381CA2"/>
    <w:rsid w:val="00393906"/>
    <w:rsid w:val="00396C4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00168"/>
    <w:rsid w:val="0041232F"/>
    <w:rsid w:val="00416627"/>
    <w:rsid w:val="00416AF7"/>
    <w:rsid w:val="00416D0D"/>
    <w:rsid w:val="00420E00"/>
    <w:rsid w:val="00423922"/>
    <w:rsid w:val="00425C47"/>
    <w:rsid w:val="00446468"/>
    <w:rsid w:val="00447417"/>
    <w:rsid w:val="00455CD2"/>
    <w:rsid w:val="004932AF"/>
    <w:rsid w:val="00494546"/>
    <w:rsid w:val="00494765"/>
    <w:rsid w:val="00496B7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6A01"/>
    <w:rsid w:val="0057104F"/>
    <w:rsid w:val="00576953"/>
    <w:rsid w:val="00577510"/>
    <w:rsid w:val="005848B8"/>
    <w:rsid w:val="005875DD"/>
    <w:rsid w:val="005A3146"/>
    <w:rsid w:val="005B773E"/>
    <w:rsid w:val="005D2666"/>
    <w:rsid w:val="005D666C"/>
    <w:rsid w:val="005D7F7F"/>
    <w:rsid w:val="005E0954"/>
    <w:rsid w:val="005E22E3"/>
    <w:rsid w:val="005E57C7"/>
    <w:rsid w:val="005F75A3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6CDF"/>
    <w:rsid w:val="00864710"/>
    <w:rsid w:val="00870C1A"/>
    <w:rsid w:val="00871341"/>
    <w:rsid w:val="00885EBD"/>
    <w:rsid w:val="00893204"/>
    <w:rsid w:val="008942F0"/>
    <w:rsid w:val="00895335"/>
    <w:rsid w:val="008A7D1F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2C23"/>
    <w:rsid w:val="009D4660"/>
    <w:rsid w:val="009E1604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3E52"/>
    <w:rsid w:val="00AE6666"/>
    <w:rsid w:val="00AE71A1"/>
    <w:rsid w:val="00AF07E8"/>
    <w:rsid w:val="00AF5BE1"/>
    <w:rsid w:val="00B02E67"/>
    <w:rsid w:val="00B10CB6"/>
    <w:rsid w:val="00B14440"/>
    <w:rsid w:val="00B314D2"/>
    <w:rsid w:val="00B44CD3"/>
    <w:rsid w:val="00B47666"/>
    <w:rsid w:val="00B569C2"/>
    <w:rsid w:val="00B7219B"/>
    <w:rsid w:val="00B74644"/>
    <w:rsid w:val="00B945D5"/>
    <w:rsid w:val="00B96510"/>
    <w:rsid w:val="00B97D6F"/>
    <w:rsid w:val="00BB1DAB"/>
    <w:rsid w:val="00BC149A"/>
    <w:rsid w:val="00BC5524"/>
    <w:rsid w:val="00BC7D76"/>
    <w:rsid w:val="00BE0A52"/>
    <w:rsid w:val="00BE2A91"/>
    <w:rsid w:val="00BF606A"/>
    <w:rsid w:val="00C1155C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84A83"/>
    <w:rsid w:val="00DB3786"/>
    <w:rsid w:val="00DB78E1"/>
    <w:rsid w:val="00DE3413"/>
    <w:rsid w:val="00DF466D"/>
    <w:rsid w:val="00DF6433"/>
    <w:rsid w:val="00E0426D"/>
    <w:rsid w:val="00E106DF"/>
    <w:rsid w:val="00E16D9C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2E23"/>
    <w:rsid w:val="00EE5641"/>
    <w:rsid w:val="00F05745"/>
    <w:rsid w:val="00F13AAF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244F56E"/>
  <w15:chartTrackingRefBased/>
  <w15:docId w15:val="{06850ECF-16D0-42EB-ABF9-4A01136D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2015-12-21T22:00:00+00:00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151</Număr_x0020_HCL>
    <_dlc_DocId xmlns="49ad8bbe-11e1-42b2-a965-6a341b5f7ad4">PMD15-83-2153</_dlc_DocId>
    <_dlc_DocIdUrl xmlns="49ad8bbe-11e1-42b2-a965-6a341b5f7ad4">
      <Url>http://smdoc/Situri/CL/_layouts/15/DocIdRedir.aspx?ID=PMD15-83-2153</Url>
      <Description>PMD15-83-2153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0E0109-4F3E-481F-96C8-CA46389D0F9B}"/>
</file>

<file path=customXml/itemProps2.xml><?xml version="1.0" encoding="utf-8"?>
<ds:datastoreItem xmlns:ds="http://schemas.openxmlformats.org/officeDocument/2006/customXml" ds:itemID="{B6883E1E-A0B0-4087-B12B-59A87B4149F4}"/>
</file>

<file path=customXml/itemProps3.xml><?xml version="1.0" encoding="utf-8"?>
<ds:datastoreItem xmlns:ds="http://schemas.openxmlformats.org/officeDocument/2006/customXml" ds:itemID="{30920D5C-7AE8-43DF-A460-01F08A88A33D}"/>
</file>

<file path=customXml/itemProps4.xml><?xml version="1.0" encoding="utf-8"?>
<ds:datastoreItem xmlns:ds="http://schemas.openxmlformats.org/officeDocument/2006/customXml" ds:itemID="{76725CAA-6C8D-4B1E-886A-B3930BA68DB2}"/>
</file>

<file path=customXml/itemProps5.xml><?xml version="1.0" encoding="utf-8"?>
<ds:datastoreItem xmlns:ds="http://schemas.openxmlformats.org/officeDocument/2006/customXml" ds:itemID="{B2EE7DBB-DE93-49D7-82FD-86F85650B6F5}"/>
</file>

<file path=customXml/itemProps6.xml><?xml version="1.0" encoding="utf-8"?>
<ds:datastoreItem xmlns:ds="http://schemas.openxmlformats.org/officeDocument/2006/customXml" ds:itemID="{1CE7EECD-8433-445F-9C1D-F0E4B488FA7B}"/>
</file>

<file path=customXml/itemProps7.xml><?xml version="1.0" encoding="utf-8"?>
<ds:datastoreItem xmlns:ds="http://schemas.openxmlformats.org/officeDocument/2006/customXml" ds:itemID="{180675BF-FBDE-484B-9E46-28406658D3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2461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contracte inchiriere</dc:subject>
  <dc:creator>Simona</dc:creator>
  <cp:keywords/>
  <cp:lastModifiedBy>Cristi.Rusu</cp:lastModifiedBy>
  <cp:revision>2</cp:revision>
  <cp:lastPrinted>2013-12-20T08:35:00Z</cp:lastPrinted>
  <dcterms:created xsi:type="dcterms:W3CDTF">2015-12-28T13:42:00Z</dcterms:created>
  <dcterms:modified xsi:type="dcterms:W3CDTF">2015-12-28T13:42:00Z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PMD15-83-2141</vt:lpwstr>
  </property>
  <property fmtid="{D5CDD505-2E9C-101B-9397-08002B2CF9AE}" pid="3" name="_dlc_DocIdItemGuid">
    <vt:lpwstr>1ae10d64-567d-4773-8667-ab26b02923a3</vt:lpwstr>
  </property>
  <property fmtid="{D5CDD505-2E9C-101B-9397-08002B2CF9AE}" pid="4" name="_dlc_DocIdUrl">
    <vt:lpwstr>http://smdoc/Situri/CL/_layouts/15/DocIdRedir.aspx?ID=PMD15-83-2141, PMD15-83-2141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07/04/2015 01:10:04</vt:lpwstr>
  </property>
  <property fmtid="{D5CDD505-2E9C-101B-9397-08002B2CF9AE}" pid="13" name="_dlc_ItemStageId">
    <vt:lpwstr>2</vt:lpwstr>
  </property>
  <property fmtid="{D5CDD505-2E9C-101B-9397-08002B2CF9AE}" pid="14" name="ContentTypeId">
    <vt:lpwstr>0x01010043E6431A8687164692561BE4B8E2B9C600B9DBA2A09EED1E4B8F18AABCAE5737FE</vt:lpwstr>
  </property>
</Properties>
</file>