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9EA26D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54809DE" w14:textId="77777777" w:rsidR="00864710" w:rsidRPr="00D522E6" w:rsidRDefault="00677D1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66C7BCC" wp14:editId="5AD5FF9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7AF751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12C05D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0E8E71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1F5487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593399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1F57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C1426E7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C251A60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132427">
        <w:rPr>
          <w:rFonts w:ascii="Tahoma" w:hAnsi="Tahoma" w:cs="Tahoma"/>
          <w:sz w:val="24"/>
          <w:szCs w:val="24"/>
          <w:u w:val="single"/>
          <w:lang w:val="fr-FR"/>
        </w:rPr>
        <w:t>61</w:t>
      </w:r>
    </w:p>
    <w:p w14:paraId="4671A007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 mai 2016</w:t>
      </w:r>
    </w:p>
    <w:p w14:paraId="10150D81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12B3C2FE" w14:textId="77777777" w:rsidR="00945D51" w:rsidRDefault="009F4043" w:rsidP="00AB12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A5238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FA5238">
        <w:rPr>
          <w:rFonts w:ascii="Tahoma" w:hAnsi="Tahoma" w:cs="Tahoma"/>
          <w:b/>
          <w:sz w:val="24"/>
          <w:szCs w:val="24"/>
        </w:rPr>
        <w:t xml:space="preserve"> </w:t>
      </w:r>
      <w:r w:rsidR="00945D51" w:rsidRPr="00FA5238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653C49">
        <w:rPr>
          <w:rFonts w:ascii="Tahoma" w:hAnsi="Tahoma" w:cs="Tahoma"/>
          <w:b/>
          <w:sz w:val="24"/>
          <w:szCs w:val="24"/>
          <w:lang w:val="ro-RO"/>
        </w:rPr>
        <w:t>introducerii î</w:t>
      </w:r>
      <w:r w:rsidR="00653C49" w:rsidRPr="00653C49">
        <w:rPr>
          <w:rFonts w:ascii="Tahoma" w:hAnsi="Tahoma" w:cs="Tahoma"/>
          <w:b/>
          <w:sz w:val="24"/>
          <w:szCs w:val="24"/>
          <w:lang w:val="ro-RO"/>
        </w:rPr>
        <w:t>n Inventarul bunurilor care aparţin domeniulu</w:t>
      </w:r>
      <w:r w:rsidR="00653C49">
        <w:rPr>
          <w:rFonts w:ascii="Tahoma" w:hAnsi="Tahoma" w:cs="Tahoma"/>
          <w:b/>
          <w:sz w:val="24"/>
          <w:szCs w:val="24"/>
          <w:lang w:val="ro-RO"/>
        </w:rPr>
        <w:t xml:space="preserve">i public al Municipiului Dej a </w:t>
      </w:r>
      <w:r w:rsidR="00653C49" w:rsidRPr="00653C49">
        <w:rPr>
          <w:rFonts w:ascii="Tahoma" w:hAnsi="Tahoma" w:cs="Tahoma"/>
          <w:b/>
          <w:sz w:val="24"/>
          <w:szCs w:val="24"/>
          <w:lang w:val="ro-RO"/>
        </w:rPr>
        <w:t>obiectivelor ce urmează a fi cuprinse în Contractul de Delegare a Serviciului de Alimentare cu Apă şi Canalizare</w:t>
      </w:r>
    </w:p>
    <w:p w14:paraId="154C356F" w14:textId="77777777" w:rsidR="00653C49" w:rsidRDefault="00653C49" w:rsidP="00AB12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7AAAEC7" w14:textId="77777777" w:rsidR="00653C49" w:rsidRPr="00365878" w:rsidRDefault="00653C49" w:rsidP="00AB1231">
      <w:pPr>
        <w:jc w:val="center"/>
        <w:rPr>
          <w:rFonts w:ascii="Tahoma" w:hAnsi="Tahoma" w:cs="Tahoma"/>
          <w:b/>
        </w:rPr>
      </w:pPr>
    </w:p>
    <w:p w14:paraId="59FFDEC2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r w:rsidRPr="000E20F9">
        <w:rPr>
          <w:rFonts w:ascii="Tahoma" w:hAnsi="Tahoma" w:cs="Tahoma"/>
          <w:b/>
          <w:lang w:val="fr-FR"/>
        </w:rPr>
        <w:t>Consiliul local al Municipiului Dej,</w:t>
      </w:r>
      <w:r w:rsidRPr="000E20F9">
        <w:rPr>
          <w:rFonts w:ascii="Tahoma" w:hAnsi="Tahoma" w:cs="Tahoma"/>
          <w:lang w:val="fr-FR"/>
        </w:rPr>
        <w:t xml:space="preserve"> întrunit în ședința ordinară</w:t>
      </w:r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4811A9D8" w14:textId="77777777" w:rsidR="00653C49" w:rsidRPr="00653C49" w:rsidRDefault="00945D51" w:rsidP="00653C49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 de hotărâre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prezentat </w:t>
      </w:r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 iniţiativa primarului Municipiului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întocmit în baza Raportului </w:t>
      </w:r>
      <w:r w:rsidR="00FA5238">
        <w:rPr>
          <w:rFonts w:ascii="Tahoma" w:hAnsi="Tahoma" w:cs="Tahoma"/>
          <w:bCs/>
          <w:sz w:val="24"/>
          <w:szCs w:val="24"/>
          <w:lang w:val="fr-FR"/>
        </w:rPr>
        <w:t xml:space="preserve">Nr. </w:t>
      </w:r>
      <w:r w:rsidR="00653C49" w:rsidRPr="00653C49">
        <w:rPr>
          <w:rFonts w:ascii="Tahoma" w:hAnsi="Tahoma" w:cs="Tahoma"/>
          <w:bCs/>
          <w:sz w:val="24"/>
          <w:szCs w:val="24"/>
          <w:lang w:val="fr-FR"/>
        </w:rPr>
        <w:t>9</w:t>
      </w:r>
      <w:r w:rsidR="00653C49">
        <w:rPr>
          <w:rFonts w:ascii="Tahoma" w:hAnsi="Tahoma" w:cs="Tahoma"/>
          <w:bCs/>
          <w:sz w:val="24"/>
          <w:szCs w:val="24"/>
          <w:lang w:val="fr-FR"/>
        </w:rPr>
        <w:t>.</w:t>
      </w:r>
      <w:r w:rsidR="00653C49" w:rsidRPr="00653C49">
        <w:rPr>
          <w:rFonts w:ascii="Tahoma" w:hAnsi="Tahoma" w:cs="Tahoma"/>
          <w:bCs/>
          <w:sz w:val="24"/>
          <w:szCs w:val="24"/>
          <w:lang w:val="fr-FR"/>
        </w:rPr>
        <w:t>605</w:t>
      </w:r>
      <w:r w:rsidR="00653C49">
        <w:rPr>
          <w:rFonts w:ascii="Tahoma" w:hAnsi="Tahoma" w:cs="Tahoma"/>
          <w:bCs/>
          <w:sz w:val="24"/>
          <w:szCs w:val="24"/>
          <w:lang w:val="fr-FR"/>
        </w:rPr>
        <w:t xml:space="preserve"> din data de </w:t>
      </w:r>
      <w:r w:rsidR="00653C49" w:rsidRPr="00653C49">
        <w:rPr>
          <w:rFonts w:ascii="Tahoma" w:hAnsi="Tahoma" w:cs="Tahoma"/>
          <w:bCs/>
          <w:sz w:val="24"/>
          <w:szCs w:val="24"/>
          <w:lang w:val="fr-FR"/>
        </w:rPr>
        <w:t>13</w:t>
      </w:r>
      <w:r w:rsidR="00653C49">
        <w:rPr>
          <w:rFonts w:ascii="Tahoma" w:hAnsi="Tahoma" w:cs="Tahoma"/>
          <w:bCs/>
          <w:sz w:val="24"/>
          <w:szCs w:val="24"/>
          <w:lang w:val="fr-FR"/>
        </w:rPr>
        <w:t xml:space="preserve"> aprilie </w:t>
      </w:r>
      <w:r w:rsidR="00653C49" w:rsidRPr="00653C49">
        <w:rPr>
          <w:rFonts w:ascii="Tahoma" w:hAnsi="Tahoma" w:cs="Tahoma"/>
          <w:bCs/>
          <w:sz w:val="24"/>
          <w:szCs w:val="24"/>
          <w:lang w:val="fr-FR"/>
        </w:rPr>
        <w:t>2016</w:t>
      </w:r>
      <w:r w:rsidR="00653C49">
        <w:rPr>
          <w:rFonts w:ascii="Tahoma" w:hAnsi="Tahoma" w:cs="Tahoma"/>
          <w:bCs/>
          <w:sz w:val="24"/>
          <w:szCs w:val="24"/>
          <w:lang w:val="fr-FR"/>
        </w:rPr>
        <w:t xml:space="preserve">, al </w:t>
      </w:r>
      <w:r w:rsidR="00653C49" w:rsidRPr="00653C49">
        <w:rPr>
          <w:rFonts w:ascii="Tahoma" w:hAnsi="Tahoma" w:cs="Tahoma"/>
          <w:bCs/>
          <w:sz w:val="24"/>
          <w:szCs w:val="24"/>
          <w:lang w:val="fr-FR"/>
        </w:rPr>
        <w:t xml:space="preserve">  Comparti</w:t>
      </w:r>
      <w:r w:rsidR="00653C49">
        <w:rPr>
          <w:rFonts w:ascii="Tahoma" w:hAnsi="Tahoma" w:cs="Tahoma"/>
          <w:bCs/>
          <w:sz w:val="24"/>
          <w:szCs w:val="24"/>
          <w:lang w:val="fr-FR"/>
        </w:rPr>
        <w:t>mentului Patrimoniu Public ș</w:t>
      </w:r>
      <w:r w:rsidR="00653C49" w:rsidRPr="00653C49">
        <w:rPr>
          <w:rFonts w:ascii="Tahoma" w:hAnsi="Tahoma" w:cs="Tahoma"/>
          <w:bCs/>
          <w:sz w:val="24"/>
          <w:szCs w:val="24"/>
          <w:lang w:val="fr-FR"/>
        </w:rPr>
        <w:t>i Privat al Primăriei Municipiului Dej</w:t>
      </w:r>
      <w:r w:rsidR="00653C49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653C49" w:rsidRPr="00653C49">
        <w:rPr>
          <w:rFonts w:ascii="Tahoma" w:hAnsi="Tahoma" w:cs="Tahoma"/>
          <w:bCs/>
          <w:sz w:val="24"/>
          <w:szCs w:val="24"/>
          <w:lang w:val="fr-FR"/>
        </w:rPr>
        <w:t xml:space="preserve">privind delegarea gestiunii </w:t>
      </w:r>
      <w:r w:rsidR="00653C49">
        <w:rPr>
          <w:rFonts w:ascii="Tahoma" w:hAnsi="Tahoma" w:cs="Tahoma"/>
          <w:bCs/>
          <w:sz w:val="24"/>
          <w:szCs w:val="24"/>
          <w:lang w:val="fr-FR"/>
        </w:rPr>
        <w:t>serviciului de alimentare cu apă către Compania de Apă</w:t>
      </w:r>
      <w:r w:rsidR="00653C49" w:rsidRPr="00653C49">
        <w:rPr>
          <w:rFonts w:ascii="Tahoma" w:hAnsi="Tahoma" w:cs="Tahoma"/>
          <w:bCs/>
          <w:sz w:val="24"/>
          <w:szCs w:val="24"/>
          <w:lang w:val="fr-FR"/>
        </w:rPr>
        <w:t xml:space="preserve"> Someș S.A. Cluj</w:t>
      </w:r>
      <w:r w:rsidR="00653C49">
        <w:rPr>
          <w:rFonts w:ascii="Tahoma" w:hAnsi="Tahoma" w:cs="Tahoma"/>
          <w:bCs/>
          <w:sz w:val="24"/>
          <w:szCs w:val="24"/>
          <w:lang w:val="fr-FR"/>
        </w:rPr>
        <w:t>, proiect avizat favorabil în ședința de lucru a comisiei economice din data de 26 mai 2016</w:t>
      </w:r>
      <w:r w:rsidR="00653C49" w:rsidRPr="00653C49">
        <w:rPr>
          <w:rFonts w:ascii="Tahoma" w:hAnsi="Tahoma" w:cs="Tahoma"/>
          <w:bCs/>
          <w:sz w:val="24"/>
          <w:szCs w:val="24"/>
          <w:lang w:val="fr-FR"/>
        </w:rPr>
        <w:t>;</w:t>
      </w:r>
    </w:p>
    <w:p w14:paraId="68AD967D" w14:textId="77777777" w:rsidR="00653C49" w:rsidRPr="00653C49" w:rsidRDefault="00653C49" w:rsidP="00653C49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>Ținând cont de prevederile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F428F">
        <w:rPr>
          <w:rFonts w:ascii="Tahoma" w:hAnsi="Tahoma" w:cs="Tahoma"/>
          <w:bCs/>
          <w:sz w:val="24"/>
          <w:szCs w:val="24"/>
        </w:rPr>
        <w:t>‘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art</w:t>
      </w:r>
      <w:r>
        <w:rPr>
          <w:rFonts w:ascii="Tahoma" w:hAnsi="Tahoma" w:cs="Tahoma"/>
          <w:bCs/>
          <w:sz w:val="24"/>
          <w:szCs w:val="24"/>
          <w:lang w:val="fr-FR"/>
        </w:rPr>
        <w:t>. 10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și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</w:t>
      </w:r>
      <w:r>
        <w:rPr>
          <w:rFonts w:ascii="Tahoma" w:hAnsi="Tahoma" w:cs="Tahoma"/>
          <w:bCs/>
          <w:sz w:val="24"/>
          <w:szCs w:val="24"/>
          <w:lang w:val="fr-FR"/>
        </w:rPr>
        <w:t>art. 30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din Legea N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r. 51/2006 a serviciilor comunitare de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utilităţi publice, ale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</w:t>
      </w:r>
      <w:r>
        <w:rPr>
          <w:rFonts w:ascii="Tahoma" w:hAnsi="Tahoma" w:cs="Tahoma"/>
          <w:bCs/>
          <w:sz w:val="24"/>
          <w:szCs w:val="24"/>
          <w:lang w:val="fr-FR"/>
        </w:rPr>
        <w:t>art. 17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art. 18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>,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alin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. 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(</w:t>
      </w:r>
      <w:r>
        <w:rPr>
          <w:rFonts w:ascii="Tahoma" w:hAnsi="Tahoma" w:cs="Tahoma"/>
          <w:bCs/>
          <w:sz w:val="24"/>
          <w:szCs w:val="24"/>
          <w:lang w:val="fr-FR"/>
        </w:rPr>
        <w:t>2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,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</w:t>
      </w:r>
      <w:r>
        <w:rPr>
          <w:rFonts w:ascii="Tahoma" w:hAnsi="Tahoma" w:cs="Tahoma"/>
          <w:bCs/>
          <w:sz w:val="24"/>
          <w:szCs w:val="24"/>
          <w:lang w:val="fr-FR"/>
        </w:rPr>
        <w:t>art. 21-24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ș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i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‘’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art</w:t>
      </w:r>
      <w:r>
        <w:rPr>
          <w:rFonts w:ascii="Tahoma" w:hAnsi="Tahoma" w:cs="Tahoma"/>
          <w:bCs/>
          <w:sz w:val="24"/>
          <w:szCs w:val="24"/>
          <w:lang w:val="fr-FR"/>
        </w:rPr>
        <w:t>.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41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>,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alin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.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(</w:t>
      </w:r>
      <w:r>
        <w:rPr>
          <w:rFonts w:ascii="Tahoma" w:hAnsi="Tahoma" w:cs="Tahoma"/>
          <w:bCs/>
          <w:sz w:val="24"/>
          <w:szCs w:val="24"/>
          <w:lang w:val="fr-FR"/>
        </w:rPr>
        <w:t>1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din  Legea  N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r. 241/2006 privind serviciul de alimentare cu apă şi de canalizare;</w:t>
      </w:r>
    </w:p>
    <w:p w14:paraId="66731D23" w14:textId="77777777" w:rsidR="00653C49" w:rsidRPr="00653C49" w:rsidRDefault="00653C49" w:rsidP="00653C49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>Având î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n ve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dere prevederile Contractului 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de delegare a gestiunii serviciu</w:t>
      </w:r>
      <w:r>
        <w:rPr>
          <w:rFonts w:ascii="Tahoma" w:hAnsi="Tahoma" w:cs="Tahoma"/>
          <w:bCs/>
          <w:sz w:val="24"/>
          <w:szCs w:val="24"/>
          <w:lang w:val="fr-FR"/>
        </w:rPr>
        <w:t>lui de alimentare cu apă și canalizare semnat între Asociația Regională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pentru Dezvoltarea Infrastructurii din Bazinul Hidrografic Someș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-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Tisa, a că</w:t>
      </w:r>
      <w:r>
        <w:rPr>
          <w:rFonts w:ascii="Tahoma" w:hAnsi="Tahoma" w:cs="Tahoma"/>
          <w:bCs/>
          <w:sz w:val="24"/>
          <w:szCs w:val="24"/>
          <w:lang w:val="fr-FR"/>
        </w:rPr>
        <w:t>rui membru este Municipiul Dej și Compania de Apă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S.A ;</w:t>
      </w:r>
    </w:p>
    <w:p w14:paraId="6931BED9" w14:textId="77777777" w:rsidR="00653C49" w:rsidRPr="00653C49" w:rsidRDefault="00653C49" w:rsidP="00653C49">
      <w:pPr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  <w:r>
        <w:rPr>
          <w:rFonts w:ascii="Tahoma" w:hAnsi="Tahoma" w:cs="Tahoma"/>
          <w:bCs/>
          <w:sz w:val="24"/>
          <w:szCs w:val="24"/>
          <w:lang w:val="fr-FR"/>
        </w:rPr>
        <w:t>Î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n conformitate cu prevederile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art. 59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din Ordonanța de Urgen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ță a Guvernului Nr. 54/2006, 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privind regimul contractelor de concesiu</w:t>
      </w:r>
      <w:r>
        <w:rPr>
          <w:rFonts w:ascii="Tahoma" w:hAnsi="Tahoma" w:cs="Tahoma"/>
          <w:bCs/>
          <w:sz w:val="24"/>
          <w:szCs w:val="24"/>
          <w:lang w:val="fr-FR"/>
        </w:rPr>
        <w:t>ne de bunuri proprietate publică, cu modificările ș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i completările ulterioare;</w:t>
      </w:r>
    </w:p>
    <w:p w14:paraId="347383B1" w14:textId="77777777" w:rsidR="00257C77" w:rsidRDefault="00653C49" w:rsidP="00FA5238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În temeiul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art. 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45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alin.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(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3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</w:t>
      </w:r>
      <w:r>
        <w:t xml:space="preserve">, 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art. 11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’, alin. (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2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și ale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art. 36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, alin.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(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7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,  lit. c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‘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art. 36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’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, alin.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(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2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, lit. d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și alin.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(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6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),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 lit. a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)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”</w:t>
      </w:r>
      <w:r w:rsidRPr="00653C49">
        <w:rPr>
          <w:rFonts w:ascii="Tahoma" w:hAnsi="Tahoma" w:cs="Tahoma"/>
          <w:bCs/>
          <w:sz w:val="24"/>
          <w:szCs w:val="24"/>
          <w:lang w:val="fr-FR"/>
        </w:rPr>
        <w:t>pct. 14</w:t>
      </w:r>
      <w:r w:rsidR="008F428F">
        <w:rPr>
          <w:rFonts w:ascii="Tahoma" w:hAnsi="Tahoma" w:cs="Tahoma"/>
          <w:bCs/>
          <w:sz w:val="24"/>
          <w:szCs w:val="24"/>
          <w:lang w:val="fr-FR"/>
        </w:rPr>
        <w:t>”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72C0D" w:rsidRPr="00B72C0D">
        <w:rPr>
          <w:rFonts w:ascii="Tahoma" w:hAnsi="Tahoma" w:cs="Tahoma"/>
          <w:color w:val="000000"/>
          <w:sz w:val="24"/>
          <w:szCs w:val="24"/>
        </w:rPr>
        <w:t>din Legea administraţiei publice locale Nr. 215/2001, republicată, cu modificările şi completările ulterioare;</w:t>
      </w:r>
    </w:p>
    <w:p w14:paraId="4E8FF69D" w14:textId="77777777" w:rsidR="00AB1231" w:rsidRPr="00B72C0D" w:rsidRDefault="00AB1231" w:rsidP="00FA523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03F4D2A9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</w:p>
    <w:p w14:paraId="624246E7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23A6FDE3" w14:textId="77777777" w:rsidR="00653C49" w:rsidRPr="00653C49" w:rsidRDefault="00C91DA3" w:rsidP="00653C4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675D80">
        <w:rPr>
          <w:rFonts w:ascii="Tahoma" w:hAnsi="Tahoma" w:cs="Tahoma"/>
          <w:sz w:val="24"/>
          <w:szCs w:val="24"/>
          <w:lang w:val="ro-RO"/>
        </w:rPr>
        <w:t>introducerea î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n Inventarul bunurilor care aparţin domeniulu</w:t>
      </w:r>
      <w:r w:rsidR="00675D80">
        <w:rPr>
          <w:rFonts w:ascii="Tahoma" w:hAnsi="Tahoma" w:cs="Tahoma"/>
          <w:sz w:val="24"/>
          <w:szCs w:val="24"/>
          <w:lang w:val="ro-RO"/>
        </w:rPr>
        <w:t xml:space="preserve">i public al Municipiului Dej a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obiectivelor care alcătuiesc sistemul de aliment</w:t>
      </w:r>
      <w:r w:rsidR="00675D80">
        <w:rPr>
          <w:rFonts w:ascii="Tahoma" w:hAnsi="Tahoma" w:cs="Tahoma"/>
          <w:sz w:val="24"/>
          <w:szCs w:val="24"/>
          <w:lang w:val="ro-RO"/>
        </w:rPr>
        <w:t>are cu apă/ canalizare, aflate î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n Anexa</w:t>
      </w:r>
      <w:r w:rsidR="00675D80">
        <w:rPr>
          <w:rFonts w:ascii="Tahoma" w:hAnsi="Tahoma" w:cs="Tahoma"/>
          <w:sz w:val="24"/>
          <w:szCs w:val="24"/>
          <w:lang w:val="ro-RO"/>
        </w:rPr>
        <w:t xml:space="preserve"> Nr. 1,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proprietatea Mu</w:t>
      </w:r>
      <w:r w:rsidR="00675D80">
        <w:rPr>
          <w:rFonts w:ascii="Tahoma" w:hAnsi="Tahoma" w:cs="Tahoma"/>
          <w:sz w:val="24"/>
          <w:szCs w:val="24"/>
          <w:lang w:val="ro-RO"/>
        </w:rPr>
        <w:t xml:space="preserve">nicipiului Dej, județul Cluj,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ce urmează a fi cuprinse în Contractul de Delegare a Serviciului de Alimentare cu Apă şi Canalizare încheiat cu Compania d</w:t>
      </w:r>
      <w:r w:rsidR="00675D80">
        <w:rPr>
          <w:rFonts w:ascii="Tahoma" w:hAnsi="Tahoma" w:cs="Tahoma"/>
          <w:sz w:val="24"/>
          <w:szCs w:val="24"/>
          <w:lang w:val="ro-RO"/>
        </w:rPr>
        <w:t>e Apă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 xml:space="preserve"> Someș S.A.</w:t>
      </w:r>
    </w:p>
    <w:p w14:paraId="5866AB81" w14:textId="77777777" w:rsidR="00653C49" w:rsidRPr="00653C49" w:rsidRDefault="00675D80" w:rsidP="00653C4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75D80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Împuternicește Asociația Regională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 xml:space="preserve"> pentru Dezvoltarea Infrastructurii din Bazinul Hidrografic Someș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Tisa, prin reprezentantul său legal să semneze în numele ș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i pentru Municipiul Dej, Actul adițional la Contractul  de delegare</w:t>
      </w:r>
      <w:r>
        <w:rPr>
          <w:rFonts w:ascii="Tahoma" w:hAnsi="Tahoma" w:cs="Tahoma"/>
          <w:sz w:val="24"/>
          <w:szCs w:val="24"/>
          <w:lang w:val="ro-RO"/>
        </w:rPr>
        <w:t xml:space="preserve"> a gestiunii serviciului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de alimentare cu apă/canaliz</w:t>
      </w:r>
      <w:r>
        <w:rPr>
          <w:rFonts w:ascii="Tahoma" w:hAnsi="Tahoma" w:cs="Tahoma"/>
          <w:sz w:val="24"/>
          <w:szCs w:val="24"/>
          <w:lang w:val="ro-RO"/>
        </w:rPr>
        <w:t>are, încheiat cu Compania de Apă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 xml:space="preserve"> Someș S.A., care va avea ca obiect bunurile  prevăzute în Anexa</w:t>
      </w:r>
      <w:r>
        <w:rPr>
          <w:rFonts w:ascii="Tahoma" w:hAnsi="Tahoma" w:cs="Tahoma"/>
          <w:sz w:val="24"/>
          <w:szCs w:val="24"/>
          <w:lang w:val="ro-RO"/>
        </w:rPr>
        <w:t xml:space="preserve"> Nr.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 xml:space="preserve"> 1, parte integranta a acestei hotărâri. </w:t>
      </w:r>
    </w:p>
    <w:p w14:paraId="75CE5CFC" w14:textId="77777777" w:rsidR="00653C49" w:rsidRPr="00653C49" w:rsidRDefault="00675D80" w:rsidP="00653C4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75D80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 xml:space="preserve">  Durata concesiunii acestor bunuri  către Compania de Apa Someș S.A este p</w:t>
      </w:r>
      <w:r>
        <w:rPr>
          <w:rFonts w:ascii="Tahoma" w:hAnsi="Tahoma" w:cs="Tahoma"/>
          <w:sz w:val="24"/>
          <w:szCs w:val="24"/>
          <w:lang w:val="ro-RO"/>
        </w:rPr>
        <w:t xml:space="preserve">e durata existentei Contractul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de de</w:t>
      </w:r>
      <w:r>
        <w:rPr>
          <w:rFonts w:ascii="Tahoma" w:hAnsi="Tahoma" w:cs="Tahoma"/>
          <w:sz w:val="24"/>
          <w:szCs w:val="24"/>
          <w:lang w:val="ro-RO"/>
        </w:rPr>
        <w:t>legare a gestiunii serviciului de alimentare cu apă ș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i cana</w:t>
      </w:r>
      <w:r>
        <w:rPr>
          <w:rFonts w:ascii="Tahoma" w:hAnsi="Tahoma" w:cs="Tahoma"/>
          <w:sz w:val="24"/>
          <w:szCs w:val="24"/>
          <w:lang w:val="ro-RO"/>
        </w:rPr>
        <w:t>lizare, semnat între Asociația Regională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 xml:space="preserve"> pentru Dezvoltarea Infrastructurii din Bazinul Hidrografic Someș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Tisa, a cărui membru este Municip</w:t>
      </w:r>
      <w:r>
        <w:rPr>
          <w:rFonts w:ascii="Tahoma" w:hAnsi="Tahoma" w:cs="Tahoma"/>
          <w:sz w:val="24"/>
          <w:szCs w:val="24"/>
          <w:lang w:val="ro-RO"/>
        </w:rPr>
        <w:t>iul Dej ș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 xml:space="preserve">i Compania de Apă Someș S.A. </w:t>
      </w:r>
    </w:p>
    <w:p w14:paraId="08D229AF" w14:textId="77777777" w:rsidR="00653C49" w:rsidRPr="00653C49" w:rsidRDefault="00653C49" w:rsidP="00653C49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195D50D" w14:textId="77777777" w:rsidR="00653C49" w:rsidRDefault="00653C49" w:rsidP="00653C49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C1B0938" w14:textId="77777777" w:rsidR="00653C49" w:rsidRDefault="00653C49" w:rsidP="00653C49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43D9DB5" w14:textId="77777777" w:rsidR="00653C49" w:rsidRDefault="00653C49" w:rsidP="00653C49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AD81195" w14:textId="77777777" w:rsidR="00653C49" w:rsidRPr="00653C49" w:rsidRDefault="00675D80" w:rsidP="00653C4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75D80">
        <w:rPr>
          <w:rFonts w:ascii="Tahoma" w:hAnsi="Tahoma" w:cs="Tahoma"/>
          <w:b/>
          <w:sz w:val="24"/>
          <w:szCs w:val="24"/>
          <w:u w:val="single"/>
          <w:lang w:val="ro-RO"/>
        </w:rPr>
        <w:lastRenderedPageBreak/>
        <w:t>Art. 4.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 xml:space="preserve"> Cu ducerea la îndeplinire a </w:t>
      </w:r>
      <w:r>
        <w:rPr>
          <w:rFonts w:ascii="Tahoma" w:hAnsi="Tahoma" w:cs="Tahoma"/>
          <w:sz w:val="24"/>
          <w:szCs w:val="24"/>
          <w:lang w:val="ro-RO"/>
        </w:rPr>
        <w:t>prevederilor prezentei hotărâri se î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ncredin</w:t>
      </w:r>
      <w:r>
        <w:rPr>
          <w:rFonts w:ascii="Tahoma" w:hAnsi="Tahoma" w:cs="Tahoma"/>
          <w:sz w:val="24"/>
          <w:szCs w:val="24"/>
          <w:lang w:val="ro-RO"/>
        </w:rPr>
        <w:t>țează Primarul Municipiului Dej, Direcţia Tehnică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, Co</w:t>
      </w:r>
      <w:r>
        <w:rPr>
          <w:rFonts w:ascii="Tahoma" w:hAnsi="Tahoma" w:cs="Tahoma"/>
          <w:sz w:val="24"/>
          <w:szCs w:val="24"/>
          <w:lang w:val="ro-RO"/>
        </w:rPr>
        <w:t>mpartimentul Patrimoniu Public ș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i Privat</w:t>
      </w:r>
      <w:r>
        <w:rPr>
          <w:rFonts w:ascii="Tahoma" w:hAnsi="Tahoma" w:cs="Tahoma"/>
          <w:sz w:val="24"/>
          <w:szCs w:val="24"/>
          <w:lang w:val="ro-RO"/>
        </w:rPr>
        <w:t xml:space="preserve"> al Primăriei Municipiului Dej și Asociația  Regională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 xml:space="preserve"> pentru Dezvoltarea Infrastructurii din Bazinul Hidrografic Someș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Tisa.</w:t>
      </w:r>
    </w:p>
    <w:p w14:paraId="3E273907" w14:textId="77777777" w:rsidR="00653C49" w:rsidRDefault="00675D80" w:rsidP="00653C4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75D80">
        <w:rPr>
          <w:rFonts w:ascii="Tahoma" w:hAnsi="Tahoma" w:cs="Tahoma"/>
          <w:b/>
          <w:sz w:val="24"/>
          <w:szCs w:val="24"/>
          <w:u w:val="single"/>
          <w:lang w:val="ro-RO"/>
        </w:rPr>
        <w:t>Art. 5.</w:t>
      </w:r>
      <w:r>
        <w:rPr>
          <w:rFonts w:ascii="Tahoma" w:hAnsi="Tahoma" w:cs="Tahoma"/>
          <w:sz w:val="24"/>
          <w:szCs w:val="24"/>
          <w:lang w:val="ro-RO"/>
        </w:rPr>
        <w:t xml:space="preserve"> Prezenta hotărâre se comunică prin intermediul S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ecretarului, în termenul prevăzut de lege, Primarului Municipiului Dej, Direcţiei Tehnice, Compartimentului Patrimoniu Public</w:t>
      </w:r>
      <w:r>
        <w:rPr>
          <w:rFonts w:ascii="Tahoma" w:hAnsi="Tahoma" w:cs="Tahoma"/>
          <w:sz w:val="24"/>
          <w:szCs w:val="24"/>
          <w:lang w:val="ro-RO"/>
        </w:rPr>
        <w:t xml:space="preserve"> ș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i Privat al Primărie</w:t>
      </w:r>
      <w:r>
        <w:rPr>
          <w:rFonts w:ascii="Tahoma" w:hAnsi="Tahoma" w:cs="Tahoma"/>
          <w:sz w:val="24"/>
          <w:szCs w:val="24"/>
          <w:lang w:val="ro-RO"/>
        </w:rPr>
        <w:t xml:space="preserve">i Municipiului Dej, Asociației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Regionale pentru Dezvoltarea Infrastructurii din Bazinul Hidrografic Someș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Tisa ș</w:t>
      </w:r>
      <w:r w:rsidR="00653C49" w:rsidRPr="00653C49">
        <w:rPr>
          <w:rFonts w:ascii="Tahoma" w:hAnsi="Tahoma" w:cs="Tahoma"/>
          <w:sz w:val="24"/>
          <w:szCs w:val="24"/>
          <w:lang w:val="ro-RO"/>
        </w:rPr>
        <w:t>i Prefectului Județului Cluj.</w:t>
      </w:r>
    </w:p>
    <w:p w14:paraId="01C3885B" w14:textId="77777777" w:rsidR="00675D80" w:rsidRPr="00653C49" w:rsidRDefault="00675D80" w:rsidP="00653C4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552B11F" w14:textId="77777777" w:rsidR="00AB1231" w:rsidRDefault="00AB1231" w:rsidP="00653C49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061D699" w14:textId="77777777" w:rsidR="00AB1231" w:rsidRDefault="00AB1231" w:rsidP="00AB1231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14725804" w14:textId="77777777" w:rsidR="00EC009C" w:rsidRDefault="00EC009C" w:rsidP="00AB12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1A76048" w14:textId="77777777" w:rsidR="00AB1231" w:rsidRDefault="00814855" w:rsidP="00AB12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0D2560EF" w14:textId="77777777" w:rsidR="00AB1231" w:rsidRDefault="00AB1231" w:rsidP="00AB123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E045BD5" w14:textId="77777777" w:rsidR="00945D51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3843E9C3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206BA4F3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Nr. consilieri în funcţie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5CA3C036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consilieri prezenţi   -  </w:t>
      </w:r>
      <w:r w:rsidR="002C53DD">
        <w:rPr>
          <w:rFonts w:ascii="Tahoma" w:hAnsi="Tahoma" w:cs="Tahoma"/>
          <w:b/>
          <w:lang w:val="fr-FR"/>
        </w:rPr>
        <w:t>15</w:t>
      </w:r>
    </w:p>
    <w:p w14:paraId="1111D1D4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>Nr. voturi pentru</w:t>
      </w:r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814855">
        <w:rPr>
          <w:rFonts w:ascii="Tahoma" w:hAnsi="Tahoma" w:cs="Tahoma"/>
          <w:b/>
          <w:lang w:val="fr-FR"/>
        </w:rPr>
        <w:t>14</w:t>
      </w:r>
    </w:p>
    <w:p w14:paraId="73AB6F4E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>Nr. voturi împotrivă</w:t>
      </w:r>
      <w:r w:rsidRPr="00EC009C">
        <w:rPr>
          <w:rFonts w:ascii="Tahoma" w:hAnsi="Tahoma" w:cs="Tahoma"/>
          <w:b/>
          <w:lang w:val="fr-FR"/>
        </w:rPr>
        <w:tab/>
        <w:t xml:space="preserve">  </w:t>
      </w:r>
      <w:r w:rsidR="00814855">
        <w:rPr>
          <w:rFonts w:ascii="Tahoma" w:hAnsi="Tahoma" w:cs="Tahoma"/>
          <w:b/>
          <w:lang w:val="fr-FR"/>
        </w:rPr>
        <w:t xml:space="preserve"> </w:t>
      </w:r>
      <w:r w:rsidRPr="00EC009C">
        <w:rPr>
          <w:rFonts w:ascii="Tahoma" w:hAnsi="Tahoma" w:cs="Tahoma"/>
          <w:b/>
          <w:lang w:val="fr-FR"/>
        </w:rPr>
        <w:t xml:space="preserve"> -   </w:t>
      </w:r>
    </w:p>
    <w:p w14:paraId="12D9F382" w14:textId="77777777" w:rsidR="00EC009C" w:rsidRPr="00EC009C" w:rsidRDefault="00EC009C" w:rsidP="00EC009C">
      <w:pPr>
        <w:rPr>
          <w:rFonts w:ascii="Tahoma" w:hAnsi="Tahoma" w:cs="Tahoma"/>
          <w:b/>
        </w:rPr>
      </w:pPr>
      <w:r w:rsidRPr="00EC009C">
        <w:rPr>
          <w:rFonts w:ascii="Tahoma" w:hAnsi="Tahoma" w:cs="Tahoma"/>
          <w:b/>
        </w:rPr>
        <w:t>Abţineri</w:t>
      </w:r>
      <w:r w:rsidRPr="00EC009C">
        <w:rPr>
          <w:rFonts w:ascii="Tahoma" w:hAnsi="Tahoma" w:cs="Tahoma"/>
          <w:b/>
        </w:rPr>
        <w:tab/>
        <w:t xml:space="preserve"> </w:t>
      </w:r>
      <w:r w:rsidR="002C53DD">
        <w:rPr>
          <w:rFonts w:ascii="Tahoma" w:hAnsi="Tahoma" w:cs="Tahoma"/>
          <w:b/>
        </w:rPr>
        <w:t xml:space="preserve">             </w:t>
      </w:r>
      <w:r w:rsidR="00814855">
        <w:rPr>
          <w:rFonts w:ascii="Tahoma" w:hAnsi="Tahoma" w:cs="Tahoma"/>
          <w:b/>
        </w:rPr>
        <w:t xml:space="preserve">   -  </w:t>
      </w:r>
      <w:r w:rsidR="002C53DD">
        <w:rPr>
          <w:rFonts w:ascii="Tahoma" w:hAnsi="Tahoma" w:cs="Tahoma"/>
          <w:b/>
        </w:rPr>
        <w:t>1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r w:rsidR="00814855">
        <w:rPr>
          <w:rFonts w:ascii="Tahoma" w:hAnsi="Tahoma" w:cs="Tahoma"/>
        </w:rPr>
        <w:t xml:space="preserve">            </w:t>
      </w:r>
      <w:r w:rsidRPr="00EC009C">
        <w:rPr>
          <w:rFonts w:ascii="Tahoma" w:hAnsi="Tahoma" w:cs="Tahoma"/>
          <w:b/>
        </w:rPr>
        <w:t>Contrasemnează</w:t>
      </w:r>
    </w:p>
    <w:p w14:paraId="4E5F728E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Secretar,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3EBA917F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5912"/>
    <w:rsid w:val="00113174"/>
    <w:rsid w:val="0011470C"/>
    <w:rsid w:val="001258E5"/>
    <w:rsid w:val="00132085"/>
    <w:rsid w:val="00132427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1FDE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53DD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3593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5C5F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53C49"/>
    <w:rsid w:val="006665FB"/>
    <w:rsid w:val="0067225D"/>
    <w:rsid w:val="00674040"/>
    <w:rsid w:val="00675D80"/>
    <w:rsid w:val="00677D1A"/>
    <w:rsid w:val="00683455"/>
    <w:rsid w:val="006A52A5"/>
    <w:rsid w:val="006B0E67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4855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428F"/>
    <w:rsid w:val="008F736F"/>
    <w:rsid w:val="008F7EAC"/>
    <w:rsid w:val="00904DA3"/>
    <w:rsid w:val="00935032"/>
    <w:rsid w:val="00945D51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1231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69C2"/>
    <w:rsid w:val="00B7198D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53B4D"/>
    <w:rsid w:val="00D54E77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9614C"/>
    <w:rsid w:val="00FA5238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E44056"/>
  <w15:chartTrackingRefBased/>
  <w15:docId w15:val="{941BB500-D1E7-4F08-B508-5072F6C1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61</Număr_x0020_HCL>
    <_dlc_DocId xmlns="49ad8bbe-11e1-42b2-a965-6a341b5f7ad4">PMD16-83-2289</_dlc_DocId>
    <_dlc_DocIdUrl xmlns="49ad8bbe-11e1-42b2-a965-6a341b5f7ad4">
      <Url>http://smdoc/Situri/CL/_layouts/15/DocIdRedir.aspx?ID=PMD16-83-2289</Url>
      <Description>PMD16-83-2289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61B673-F2EC-48EA-AD49-84E86B5C614B}"/>
</file>

<file path=customXml/itemProps2.xml><?xml version="1.0" encoding="utf-8"?>
<ds:datastoreItem xmlns:ds="http://schemas.openxmlformats.org/officeDocument/2006/customXml" ds:itemID="{F3FB6D2E-4965-4935-828C-D83D81D5F8BB}"/>
</file>

<file path=customXml/itemProps3.xml><?xml version="1.0" encoding="utf-8"?>
<ds:datastoreItem xmlns:ds="http://schemas.openxmlformats.org/officeDocument/2006/customXml" ds:itemID="{CF814646-CD57-4BBB-B993-24F323A32662}"/>
</file>

<file path=customXml/itemProps4.xml><?xml version="1.0" encoding="utf-8"?>
<ds:datastoreItem xmlns:ds="http://schemas.openxmlformats.org/officeDocument/2006/customXml" ds:itemID="{36B16AA0-C65B-45D2-B017-9E4BE0D4B497}"/>
</file>

<file path=customXml/itemProps5.xml><?xml version="1.0" encoding="utf-8"?>
<ds:datastoreItem xmlns:ds="http://schemas.openxmlformats.org/officeDocument/2006/customXml" ds:itemID="{4A8A8DBA-FA88-4430-9489-4CCBFE17D625}"/>
</file>

<file path=customXml/itemProps6.xml><?xml version="1.0" encoding="utf-8"?>
<ds:datastoreItem xmlns:ds="http://schemas.openxmlformats.org/officeDocument/2006/customXml" ds:itemID="{2D93C9CA-7AB1-4E5A-B564-24E010373331}"/>
</file>

<file path=customXml/itemProps7.xml><?xml version="1.0" encoding="utf-8"?>
<ds:datastoreItem xmlns:ds="http://schemas.openxmlformats.org/officeDocument/2006/customXml" ds:itemID="{41AC2F94-73B5-45E4-A4CD-6A309B79B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4310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introducere in inventarul public Municipiul Dej</dc:subject>
  <dc:creator>Simona</dc:creator>
  <cp:keywords/>
  <cp:lastModifiedBy>Cristi.Rusu</cp:lastModifiedBy>
  <cp:revision>2</cp:revision>
  <cp:lastPrinted>2016-05-30T05:40:00Z</cp:lastPrinted>
  <dcterms:created xsi:type="dcterms:W3CDTF">2016-06-07T08:15:00Z</dcterms:created>
  <dcterms:modified xsi:type="dcterms:W3CDTF">2016-06-07T08:15:00Z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PMD16-83-2274</vt:lpwstr>
  </property>
  <property fmtid="{D5CDD505-2E9C-101B-9397-08002B2CF9AE}" pid="3" name="_dlc_DocIdItemGuid">
    <vt:lpwstr>67bb05cf-be64-417c-a098-0923b359df39</vt:lpwstr>
  </property>
  <property fmtid="{D5CDD505-2E9C-101B-9397-08002B2CF9AE}" pid="4" name="_dlc_DocIdUrl">
    <vt:lpwstr>http://smdoc/Situri/CL/_layouts/15/DocIdRedir.aspx?ID=PMD16-83-2274, PMD16-83-2274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