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56E2151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941EFB4" w14:textId="77777777" w:rsidR="00864710" w:rsidRPr="00D522E6" w:rsidRDefault="002E052A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CA0A2EF" wp14:editId="1997820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195CC4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ACB356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0CCC0A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A07B9C2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8548279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0F218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D1E2A42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947F8B3" w14:textId="77777777"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0E20F9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 </w:t>
      </w:r>
      <w:r w:rsidR="00C9572C">
        <w:rPr>
          <w:rFonts w:ascii="Tahoma" w:hAnsi="Tahoma" w:cs="Tahoma"/>
          <w:sz w:val="24"/>
          <w:szCs w:val="24"/>
          <w:u w:val="single"/>
          <w:lang w:val="fr-FR"/>
        </w:rPr>
        <w:t>67</w:t>
      </w:r>
    </w:p>
    <w:p w14:paraId="791CB2E1" w14:textId="77777777" w:rsidR="0095191C" w:rsidRDefault="000E20F9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din 26 mai 2016</w:t>
      </w:r>
    </w:p>
    <w:p w14:paraId="5D07695B" w14:textId="77777777" w:rsidR="0095191C" w:rsidRPr="0095191C" w:rsidRDefault="0095191C" w:rsidP="0095191C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0061BF93" w14:textId="77777777" w:rsidR="007F2066" w:rsidRDefault="009F4043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257C77">
        <w:rPr>
          <w:rFonts w:ascii="Tahoma" w:hAnsi="Tahoma" w:cs="Tahoma"/>
          <w:b/>
        </w:rPr>
        <w:t xml:space="preserve"> </w:t>
      </w:r>
      <w:r w:rsidR="00945D51">
        <w:rPr>
          <w:rFonts w:ascii="Tahoma" w:hAnsi="Tahoma" w:cs="Tahoma"/>
          <w:b/>
          <w:lang w:val="ro-RO"/>
        </w:rPr>
        <w:t xml:space="preserve">aprobarea </w:t>
      </w:r>
      <w:r w:rsidR="007F2066" w:rsidRPr="007F2066">
        <w:rPr>
          <w:rFonts w:ascii="Tahoma" w:hAnsi="Tahoma" w:cs="Tahoma"/>
          <w:b/>
          <w:lang w:val="ro-RO"/>
        </w:rPr>
        <w:t>tarifelor pentru transportul public local de persoane</w:t>
      </w:r>
    </w:p>
    <w:p w14:paraId="40FF1304" w14:textId="77777777" w:rsidR="00762378" w:rsidRDefault="007F2066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7F2066">
        <w:rPr>
          <w:rFonts w:ascii="Tahoma" w:hAnsi="Tahoma" w:cs="Tahoma"/>
          <w:b/>
          <w:lang w:val="ro-RO"/>
        </w:rPr>
        <w:t xml:space="preserve"> prin curse regulate, efectuat cu autobuze</w:t>
      </w:r>
    </w:p>
    <w:p w14:paraId="1489452B" w14:textId="77777777" w:rsidR="00D2148E" w:rsidRDefault="00D2148E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712F33C5" w14:textId="77777777" w:rsidR="00D2148E" w:rsidRPr="00365878" w:rsidRDefault="00D2148E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</w:p>
    <w:p w14:paraId="3AE212C3" w14:textId="77777777" w:rsidR="000E20F9" w:rsidRPr="000E20F9" w:rsidRDefault="000E20F9" w:rsidP="000E20F9">
      <w:pPr>
        <w:pStyle w:val="NormalWeb"/>
        <w:ind w:firstLine="720"/>
        <w:rPr>
          <w:rFonts w:ascii="Tahoma" w:hAnsi="Tahoma" w:cs="Tahoma"/>
          <w:lang w:val="ro-RO"/>
        </w:rPr>
      </w:pPr>
      <w:r w:rsidRPr="000E20F9">
        <w:rPr>
          <w:rFonts w:ascii="Tahoma" w:hAnsi="Tahoma" w:cs="Tahoma"/>
          <w:b/>
          <w:lang w:val="fr-FR"/>
        </w:rPr>
        <w:t>Consiliul local al Municipiului Dej,</w:t>
      </w:r>
      <w:r w:rsidRPr="000E20F9">
        <w:rPr>
          <w:rFonts w:ascii="Tahoma" w:hAnsi="Tahoma" w:cs="Tahoma"/>
          <w:lang w:val="fr-FR"/>
        </w:rPr>
        <w:t xml:space="preserve"> întrunit în ședința ordinară</w:t>
      </w:r>
      <w:r w:rsidRPr="000E20F9">
        <w:rPr>
          <w:rFonts w:ascii="Tahoma" w:hAnsi="Tahoma" w:cs="Tahoma"/>
          <w:lang w:val="ro-RO"/>
        </w:rPr>
        <w:t xml:space="preserve"> din data de </w:t>
      </w:r>
      <w:r>
        <w:rPr>
          <w:rFonts w:ascii="Tahoma" w:hAnsi="Tahoma" w:cs="Tahoma"/>
          <w:lang w:val="ro-RO"/>
        </w:rPr>
        <w:t>26 mai</w:t>
      </w:r>
      <w:r w:rsidRPr="000E20F9">
        <w:rPr>
          <w:rFonts w:ascii="Tahoma" w:hAnsi="Tahoma" w:cs="Tahoma"/>
          <w:lang w:val="ro-RO"/>
        </w:rPr>
        <w:t xml:space="preserve"> 2016;</w:t>
      </w:r>
    </w:p>
    <w:p w14:paraId="0DF6A8F8" w14:textId="77777777" w:rsidR="007F2066" w:rsidRPr="007F2066" w:rsidRDefault="00945D51" w:rsidP="007F2066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proiectul de hotărâre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prezentat </w:t>
      </w:r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din iniţiativa primarului Municipiului Dej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>, întocmit în baza Raportului Nr</w:t>
      </w:r>
      <w:r w:rsidRPr="007132D2">
        <w:rPr>
          <w:rFonts w:ascii="Tahoma" w:hAnsi="Tahoma" w:cs="Tahoma"/>
          <w:bCs/>
          <w:sz w:val="24"/>
          <w:szCs w:val="24"/>
          <w:lang w:val="fr-FR"/>
        </w:rPr>
        <w:t>.</w:t>
      </w:r>
      <w:r w:rsidRPr="007132D2">
        <w:rPr>
          <w:rFonts w:ascii="Tahoma" w:hAnsi="Tahoma" w:cs="Tahoma"/>
          <w:sz w:val="24"/>
          <w:szCs w:val="24"/>
        </w:rPr>
        <w:t xml:space="preserve"> </w:t>
      </w:r>
      <w:r w:rsidR="007F2066" w:rsidRPr="007F2066">
        <w:rPr>
          <w:rFonts w:ascii="Tahoma" w:hAnsi="Tahoma" w:cs="Tahoma"/>
          <w:sz w:val="24"/>
          <w:szCs w:val="24"/>
        </w:rPr>
        <w:t>8</w:t>
      </w:r>
      <w:r w:rsidR="007F2066">
        <w:rPr>
          <w:rFonts w:ascii="Tahoma" w:hAnsi="Tahoma" w:cs="Tahoma"/>
          <w:sz w:val="24"/>
          <w:szCs w:val="24"/>
        </w:rPr>
        <w:t>.</w:t>
      </w:r>
      <w:r w:rsidR="007F2066" w:rsidRPr="007F2066">
        <w:rPr>
          <w:rFonts w:ascii="Tahoma" w:hAnsi="Tahoma" w:cs="Tahoma"/>
          <w:sz w:val="24"/>
          <w:szCs w:val="24"/>
        </w:rPr>
        <w:t xml:space="preserve">724 </w:t>
      </w:r>
      <w:r w:rsidR="007F2066">
        <w:rPr>
          <w:rFonts w:ascii="Tahoma" w:hAnsi="Tahoma" w:cs="Tahoma"/>
          <w:sz w:val="24"/>
          <w:szCs w:val="24"/>
        </w:rPr>
        <w:t xml:space="preserve">din data de 4 aprilie </w:t>
      </w:r>
      <w:r w:rsidR="003211F8">
        <w:rPr>
          <w:rFonts w:ascii="Tahoma" w:hAnsi="Tahoma" w:cs="Tahoma"/>
          <w:sz w:val="24"/>
          <w:szCs w:val="24"/>
        </w:rPr>
        <w:t>2016,</w:t>
      </w:r>
      <w:r w:rsidR="007F2066">
        <w:rPr>
          <w:rFonts w:ascii="Tahoma" w:hAnsi="Tahoma" w:cs="Tahoma"/>
          <w:sz w:val="24"/>
          <w:szCs w:val="24"/>
        </w:rPr>
        <w:t xml:space="preserve"> al Direcției Tehnice, Compartimentului T</w:t>
      </w:r>
      <w:r w:rsidR="007F2066" w:rsidRPr="007F2066">
        <w:rPr>
          <w:rFonts w:ascii="Tahoma" w:hAnsi="Tahoma" w:cs="Tahoma"/>
          <w:sz w:val="24"/>
          <w:szCs w:val="24"/>
        </w:rPr>
        <w:t>ransport public local</w:t>
      </w:r>
      <w:r w:rsidR="003211F8">
        <w:rPr>
          <w:rFonts w:ascii="Tahoma" w:hAnsi="Tahoma" w:cs="Tahoma"/>
          <w:sz w:val="24"/>
          <w:szCs w:val="24"/>
        </w:rPr>
        <w:t xml:space="preserve"> din cadrul P</w:t>
      </w:r>
      <w:r w:rsidR="007F2066">
        <w:rPr>
          <w:rFonts w:ascii="Tahoma" w:hAnsi="Tahoma" w:cs="Tahoma"/>
          <w:sz w:val="24"/>
          <w:szCs w:val="24"/>
        </w:rPr>
        <w:t>rimăriei Municipiului Dej prin care se propune spre aprobare tarifele</w:t>
      </w:r>
      <w:r w:rsidR="007F2066" w:rsidRPr="007F2066">
        <w:rPr>
          <w:rFonts w:ascii="Tahoma" w:hAnsi="Tahoma" w:cs="Tahoma"/>
          <w:sz w:val="24"/>
          <w:szCs w:val="24"/>
        </w:rPr>
        <w:t xml:space="preserve"> pentru transportul public local de </w:t>
      </w:r>
      <w:r w:rsidR="007F2066">
        <w:rPr>
          <w:rFonts w:ascii="Tahoma" w:hAnsi="Tahoma" w:cs="Tahoma"/>
          <w:sz w:val="24"/>
          <w:szCs w:val="24"/>
        </w:rPr>
        <w:t>persoane</w:t>
      </w:r>
      <w:r w:rsidR="007F2066" w:rsidRPr="007F2066">
        <w:rPr>
          <w:rFonts w:ascii="Tahoma" w:hAnsi="Tahoma" w:cs="Tahoma"/>
          <w:sz w:val="24"/>
          <w:szCs w:val="24"/>
        </w:rPr>
        <w:t xml:space="preserve"> prin curse regulate, efectuat cu autobuze</w:t>
      </w:r>
      <w:r w:rsidR="007F2066">
        <w:rPr>
          <w:rFonts w:ascii="Tahoma" w:hAnsi="Tahoma" w:cs="Tahoma"/>
          <w:sz w:val="24"/>
          <w:szCs w:val="24"/>
        </w:rPr>
        <w:t>, proiect avizat favorabil în ședința de lucru a comisiei economice din data de 26 mai 2016;</w:t>
      </w:r>
    </w:p>
    <w:p w14:paraId="4ABCFBAC" w14:textId="77777777" w:rsidR="007F2066" w:rsidRPr="007F2066" w:rsidRDefault="007F2066" w:rsidP="007F2066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7F2066">
        <w:rPr>
          <w:rFonts w:ascii="Tahoma" w:hAnsi="Tahoma" w:cs="Tahoma"/>
          <w:color w:val="000000"/>
          <w:sz w:val="24"/>
          <w:szCs w:val="24"/>
        </w:rPr>
        <w:t>În conformitate cu:</w:t>
      </w:r>
    </w:p>
    <w:p w14:paraId="4F0FDD8F" w14:textId="77777777" w:rsidR="007F2066" w:rsidRPr="007F2066" w:rsidRDefault="007F2066" w:rsidP="007F2066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7F2066">
        <w:rPr>
          <w:rFonts w:ascii="Tahoma" w:hAnsi="Tahoma" w:cs="Tahoma"/>
          <w:color w:val="000000"/>
          <w:sz w:val="24"/>
          <w:szCs w:val="24"/>
        </w:rPr>
        <w:t>-prevederile Legii servici</w:t>
      </w:r>
      <w:r>
        <w:rPr>
          <w:rFonts w:ascii="Tahoma" w:hAnsi="Tahoma" w:cs="Tahoma"/>
          <w:color w:val="000000"/>
          <w:sz w:val="24"/>
          <w:szCs w:val="24"/>
        </w:rPr>
        <w:t>ilor de transport public local N</w:t>
      </w:r>
      <w:r w:rsidRPr="007F2066">
        <w:rPr>
          <w:rFonts w:ascii="Tahoma" w:hAnsi="Tahoma" w:cs="Tahoma"/>
          <w:color w:val="000000"/>
          <w:sz w:val="24"/>
          <w:szCs w:val="24"/>
        </w:rPr>
        <w:t>r.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F2066">
        <w:rPr>
          <w:rFonts w:ascii="Tahoma" w:hAnsi="Tahoma" w:cs="Tahoma"/>
          <w:color w:val="000000"/>
          <w:sz w:val="24"/>
          <w:szCs w:val="24"/>
        </w:rPr>
        <w:t>92/2007</w:t>
      </w:r>
      <w:r>
        <w:rPr>
          <w:rFonts w:ascii="Tahoma" w:hAnsi="Tahoma" w:cs="Tahoma"/>
          <w:color w:val="000000"/>
          <w:sz w:val="24"/>
          <w:szCs w:val="24"/>
        </w:rPr>
        <w:t>;</w:t>
      </w:r>
    </w:p>
    <w:p w14:paraId="2EB39C41" w14:textId="77777777" w:rsidR="007F2066" w:rsidRPr="007F2066" w:rsidRDefault="007F2066" w:rsidP="007F2066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7F2066">
        <w:rPr>
          <w:rFonts w:ascii="Tahoma" w:hAnsi="Tahoma" w:cs="Tahoma"/>
          <w:color w:val="000000"/>
          <w:sz w:val="24"/>
          <w:szCs w:val="24"/>
        </w:rPr>
        <w:t xml:space="preserve">-prevederile Ordinului </w:t>
      </w:r>
      <w:r>
        <w:rPr>
          <w:rFonts w:ascii="Tahoma" w:hAnsi="Tahoma" w:cs="Tahoma"/>
          <w:color w:val="000000"/>
          <w:sz w:val="24"/>
          <w:szCs w:val="24"/>
        </w:rPr>
        <w:t>Nr. 272/</w:t>
      </w:r>
      <w:r w:rsidRPr="007F2066">
        <w:rPr>
          <w:rFonts w:ascii="Tahoma" w:hAnsi="Tahoma" w:cs="Tahoma"/>
          <w:color w:val="000000"/>
          <w:sz w:val="24"/>
          <w:szCs w:val="24"/>
        </w:rPr>
        <w:t>2007, pentru aprobarea Normelor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F2066">
        <w:rPr>
          <w:rFonts w:ascii="Tahoma" w:hAnsi="Tahoma" w:cs="Tahoma"/>
          <w:color w:val="000000"/>
          <w:sz w:val="24"/>
          <w:szCs w:val="24"/>
        </w:rPr>
        <w:t>-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F2066">
        <w:rPr>
          <w:rFonts w:ascii="Tahoma" w:hAnsi="Tahoma" w:cs="Tahoma"/>
          <w:color w:val="000000"/>
          <w:sz w:val="24"/>
          <w:szCs w:val="24"/>
        </w:rPr>
        <w:t>cadr</w:t>
      </w:r>
      <w:r>
        <w:rPr>
          <w:rFonts w:ascii="Tahoma" w:hAnsi="Tahoma" w:cs="Tahoma"/>
          <w:color w:val="000000"/>
          <w:sz w:val="24"/>
          <w:szCs w:val="24"/>
        </w:rPr>
        <w:t>u privind stabilirea ajustarea ș</w:t>
      </w:r>
      <w:r w:rsidRPr="007F2066">
        <w:rPr>
          <w:rFonts w:ascii="Tahoma" w:hAnsi="Tahoma" w:cs="Tahoma"/>
          <w:color w:val="000000"/>
          <w:sz w:val="24"/>
          <w:szCs w:val="24"/>
        </w:rPr>
        <w:t xml:space="preserve">i modificarea tarifelor pentru serviciile de transport public local de </w:t>
      </w:r>
      <w:r>
        <w:rPr>
          <w:rFonts w:ascii="Tahoma" w:hAnsi="Tahoma" w:cs="Tahoma"/>
          <w:color w:val="000000"/>
          <w:sz w:val="24"/>
          <w:szCs w:val="24"/>
        </w:rPr>
        <w:t>personae;</w:t>
      </w:r>
    </w:p>
    <w:p w14:paraId="3B7E3345" w14:textId="77777777" w:rsidR="007F2066" w:rsidRPr="007F2066" w:rsidRDefault="007F2066" w:rsidP="007F2066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7F2066">
        <w:rPr>
          <w:rFonts w:ascii="Tahoma" w:hAnsi="Tahoma" w:cs="Tahoma"/>
          <w:color w:val="000000"/>
          <w:sz w:val="24"/>
          <w:szCs w:val="24"/>
        </w:rPr>
        <w:t>-prevederile Hot</w:t>
      </w:r>
      <w:r>
        <w:rPr>
          <w:rFonts w:ascii="Tahoma" w:hAnsi="Tahoma" w:cs="Tahoma"/>
          <w:color w:val="000000"/>
          <w:sz w:val="24"/>
          <w:szCs w:val="24"/>
        </w:rPr>
        <w:t>ărâ</w:t>
      </w:r>
      <w:r w:rsidRPr="007F2066">
        <w:rPr>
          <w:rFonts w:ascii="Tahoma" w:hAnsi="Tahoma" w:cs="Tahoma"/>
          <w:color w:val="000000"/>
          <w:sz w:val="24"/>
          <w:szCs w:val="24"/>
        </w:rPr>
        <w:t>rii Consili</w:t>
      </w:r>
      <w:r>
        <w:rPr>
          <w:rFonts w:ascii="Tahoma" w:hAnsi="Tahoma" w:cs="Tahoma"/>
          <w:color w:val="000000"/>
          <w:sz w:val="24"/>
          <w:szCs w:val="24"/>
        </w:rPr>
        <w:t>ului Local al Municipiului Dej N</w:t>
      </w:r>
      <w:r w:rsidRPr="007F2066">
        <w:rPr>
          <w:rFonts w:ascii="Tahoma" w:hAnsi="Tahoma" w:cs="Tahoma"/>
          <w:color w:val="000000"/>
          <w:sz w:val="24"/>
          <w:szCs w:val="24"/>
        </w:rPr>
        <w:t>r</w:t>
      </w:r>
      <w:r>
        <w:rPr>
          <w:rFonts w:ascii="Tahoma" w:hAnsi="Tahoma" w:cs="Tahoma"/>
          <w:color w:val="000000"/>
          <w:sz w:val="24"/>
          <w:szCs w:val="24"/>
        </w:rPr>
        <w:t>. 15/</w:t>
      </w:r>
      <w:r w:rsidRPr="007F2066">
        <w:rPr>
          <w:rFonts w:ascii="Tahoma" w:hAnsi="Tahoma" w:cs="Tahoma"/>
          <w:color w:val="000000"/>
          <w:sz w:val="24"/>
          <w:szCs w:val="24"/>
        </w:rPr>
        <w:t>2016, privind aprobarea Regulamentului de transport public local de personae și a Contractului de delegare a gestiunii serviciului de transport public local de perso</w:t>
      </w:r>
      <w:r>
        <w:rPr>
          <w:rFonts w:ascii="Tahoma" w:hAnsi="Tahoma" w:cs="Tahoma"/>
          <w:color w:val="000000"/>
          <w:sz w:val="24"/>
          <w:szCs w:val="24"/>
        </w:rPr>
        <w:t>ane prin curse regulate N</w:t>
      </w:r>
      <w:r w:rsidRPr="007F2066">
        <w:rPr>
          <w:rFonts w:ascii="Tahoma" w:hAnsi="Tahoma" w:cs="Tahoma"/>
          <w:color w:val="000000"/>
          <w:sz w:val="24"/>
          <w:szCs w:val="24"/>
        </w:rPr>
        <w:t>r. 2</w:t>
      </w:r>
      <w:r>
        <w:rPr>
          <w:rFonts w:ascii="Tahoma" w:hAnsi="Tahoma" w:cs="Tahoma"/>
          <w:color w:val="000000"/>
          <w:sz w:val="24"/>
          <w:szCs w:val="24"/>
        </w:rPr>
        <w:t>.</w:t>
      </w:r>
      <w:r w:rsidRPr="007F2066">
        <w:rPr>
          <w:rFonts w:ascii="Tahoma" w:hAnsi="Tahoma" w:cs="Tahoma"/>
          <w:color w:val="000000"/>
          <w:sz w:val="24"/>
          <w:szCs w:val="24"/>
        </w:rPr>
        <w:t>506 din 2</w:t>
      </w:r>
      <w:r>
        <w:rPr>
          <w:rFonts w:ascii="Tahoma" w:hAnsi="Tahoma" w:cs="Tahoma"/>
          <w:color w:val="000000"/>
          <w:sz w:val="24"/>
          <w:szCs w:val="24"/>
        </w:rPr>
        <w:t xml:space="preserve"> februarie </w:t>
      </w:r>
      <w:r w:rsidRPr="007F2066">
        <w:rPr>
          <w:rFonts w:ascii="Tahoma" w:hAnsi="Tahoma" w:cs="Tahoma"/>
          <w:color w:val="000000"/>
          <w:sz w:val="24"/>
          <w:szCs w:val="24"/>
        </w:rPr>
        <w:t>2016</w:t>
      </w:r>
      <w:r>
        <w:rPr>
          <w:rFonts w:ascii="Tahoma" w:hAnsi="Tahoma" w:cs="Tahoma"/>
          <w:color w:val="000000"/>
          <w:sz w:val="24"/>
          <w:szCs w:val="24"/>
        </w:rPr>
        <w:t>;</w:t>
      </w:r>
    </w:p>
    <w:p w14:paraId="7381A6BE" w14:textId="77777777" w:rsidR="00B72C0D" w:rsidRPr="00B72C0D" w:rsidRDefault="007F2066" w:rsidP="00B72C0D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7F2066">
        <w:rPr>
          <w:rFonts w:ascii="Tahoma" w:hAnsi="Tahoma" w:cs="Tahoma"/>
          <w:color w:val="000000"/>
          <w:sz w:val="24"/>
          <w:szCs w:val="24"/>
        </w:rPr>
        <w:t xml:space="preserve">În temeiul prevederilor </w:t>
      </w:r>
      <w:r w:rsidR="003211F8">
        <w:rPr>
          <w:rFonts w:ascii="Tahoma" w:hAnsi="Tahoma" w:cs="Tahoma"/>
          <w:color w:val="000000"/>
          <w:sz w:val="24"/>
          <w:szCs w:val="24"/>
        </w:rPr>
        <w:t>‘</w:t>
      </w:r>
      <w:r w:rsidRPr="007F2066">
        <w:rPr>
          <w:rFonts w:ascii="Tahoma" w:hAnsi="Tahoma" w:cs="Tahoma"/>
          <w:color w:val="000000"/>
          <w:sz w:val="24"/>
          <w:szCs w:val="24"/>
        </w:rPr>
        <w:t>art. 36</w:t>
      </w:r>
      <w:r w:rsidR="003211F8">
        <w:rPr>
          <w:rFonts w:ascii="Tahoma" w:hAnsi="Tahoma" w:cs="Tahoma"/>
          <w:color w:val="000000"/>
          <w:sz w:val="24"/>
          <w:szCs w:val="24"/>
        </w:rPr>
        <w:t>’</w:t>
      </w:r>
      <w:r>
        <w:rPr>
          <w:rFonts w:ascii="Tahoma" w:hAnsi="Tahoma" w:cs="Tahoma"/>
          <w:color w:val="000000"/>
          <w:sz w:val="24"/>
          <w:szCs w:val="24"/>
        </w:rPr>
        <w:t>,</w:t>
      </w:r>
      <w:r w:rsidRPr="007F2066">
        <w:rPr>
          <w:rFonts w:ascii="Tahoma" w:hAnsi="Tahoma" w:cs="Tahoma"/>
          <w:color w:val="000000"/>
          <w:sz w:val="24"/>
          <w:szCs w:val="24"/>
        </w:rPr>
        <w:t xml:space="preserve"> alin.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3211F8">
        <w:rPr>
          <w:rFonts w:ascii="Tahoma" w:hAnsi="Tahoma" w:cs="Tahoma"/>
          <w:color w:val="000000"/>
          <w:sz w:val="24"/>
          <w:szCs w:val="24"/>
        </w:rPr>
        <w:t>(</w:t>
      </w:r>
      <w:r w:rsidRPr="007F2066">
        <w:rPr>
          <w:rFonts w:ascii="Tahoma" w:hAnsi="Tahoma" w:cs="Tahoma"/>
          <w:color w:val="000000"/>
          <w:sz w:val="24"/>
          <w:szCs w:val="24"/>
        </w:rPr>
        <w:t>2</w:t>
      </w:r>
      <w:r w:rsidR="003211F8">
        <w:rPr>
          <w:rFonts w:ascii="Tahoma" w:hAnsi="Tahoma" w:cs="Tahoma"/>
          <w:color w:val="000000"/>
          <w:sz w:val="24"/>
          <w:szCs w:val="24"/>
        </w:rPr>
        <w:t>)</w:t>
      </w:r>
      <w:r>
        <w:rPr>
          <w:rFonts w:ascii="Tahoma" w:hAnsi="Tahoma" w:cs="Tahoma"/>
          <w:color w:val="000000"/>
          <w:sz w:val="24"/>
          <w:szCs w:val="24"/>
        </w:rPr>
        <w:t>,</w:t>
      </w:r>
      <w:r w:rsidRPr="007F2066">
        <w:rPr>
          <w:rFonts w:ascii="Tahoma" w:hAnsi="Tahoma" w:cs="Tahoma"/>
          <w:color w:val="000000"/>
          <w:sz w:val="24"/>
          <w:szCs w:val="24"/>
        </w:rPr>
        <w:t xml:space="preserve"> lit. d) coroborat cu alin.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3211F8">
        <w:rPr>
          <w:rFonts w:ascii="Tahoma" w:hAnsi="Tahoma" w:cs="Tahoma"/>
          <w:color w:val="000000"/>
          <w:sz w:val="24"/>
          <w:szCs w:val="24"/>
        </w:rPr>
        <w:t>(</w:t>
      </w:r>
      <w:r w:rsidRPr="007F2066">
        <w:rPr>
          <w:rFonts w:ascii="Tahoma" w:hAnsi="Tahoma" w:cs="Tahoma"/>
          <w:color w:val="000000"/>
          <w:sz w:val="24"/>
          <w:szCs w:val="24"/>
        </w:rPr>
        <w:t>6</w:t>
      </w:r>
      <w:r w:rsidR="003211F8">
        <w:rPr>
          <w:rFonts w:ascii="Tahoma" w:hAnsi="Tahoma" w:cs="Tahoma"/>
          <w:color w:val="000000"/>
          <w:sz w:val="24"/>
          <w:szCs w:val="24"/>
        </w:rPr>
        <w:t>)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7F2066">
        <w:rPr>
          <w:rFonts w:ascii="Tahoma" w:hAnsi="Tahoma" w:cs="Tahoma"/>
          <w:color w:val="000000"/>
          <w:sz w:val="24"/>
          <w:szCs w:val="24"/>
        </w:rPr>
        <w:t xml:space="preserve"> lit.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F2066">
        <w:rPr>
          <w:rFonts w:ascii="Tahoma" w:hAnsi="Tahoma" w:cs="Tahoma"/>
          <w:color w:val="000000"/>
          <w:sz w:val="24"/>
          <w:szCs w:val="24"/>
        </w:rPr>
        <w:t>a</w:t>
      </w:r>
      <w:r w:rsidR="003211F8">
        <w:rPr>
          <w:rFonts w:ascii="Tahoma" w:hAnsi="Tahoma" w:cs="Tahoma"/>
          <w:color w:val="000000"/>
          <w:sz w:val="24"/>
          <w:szCs w:val="24"/>
        </w:rPr>
        <w:t>)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7F206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3211F8">
        <w:rPr>
          <w:rFonts w:ascii="Tahoma" w:hAnsi="Tahoma" w:cs="Tahoma"/>
          <w:color w:val="000000"/>
          <w:sz w:val="24"/>
          <w:szCs w:val="24"/>
        </w:rPr>
        <w:t>”</w:t>
      </w:r>
      <w:r w:rsidRPr="007F2066">
        <w:rPr>
          <w:rFonts w:ascii="Tahoma" w:hAnsi="Tahoma" w:cs="Tahoma"/>
          <w:color w:val="000000"/>
          <w:sz w:val="24"/>
          <w:szCs w:val="24"/>
        </w:rPr>
        <w:t>pct.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F6492D">
        <w:rPr>
          <w:rFonts w:ascii="Tahoma" w:hAnsi="Tahoma" w:cs="Tahoma"/>
          <w:color w:val="000000"/>
          <w:sz w:val="24"/>
          <w:szCs w:val="24"/>
        </w:rPr>
        <w:t>14</w:t>
      </w:r>
      <w:r w:rsidR="003211F8">
        <w:rPr>
          <w:rFonts w:ascii="Tahoma" w:hAnsi="Tahoma" w:cs="Tahoma"/>
          <w:color w:val="000000"/>
          <w:sz w:val="24"/>
          <w:szCs w:val="24"/>
        </w:rPr>
        <w:t>”</w:t>
      </w:r>
      <w:r>
        <w:rPr>
          <w:rFonts w:ascii="Tahoma" w:hAnsi="Tahoma" w:cs="Tahoma"/>
          <w:color w:val="000000"/>
          <w:sz w:val="24"/>
          <w:szCs w:val="24"/>
        </w:rPr>
        <w:t>,</w:t>
      </w:r>
      <w:r w:rsidR="00F6492D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F2066">
        <w:rPr>
          <w:rFonts w:ascii="Tahoma" w:hAnsi="Tahoma" w:cs="Tahoma"/>
          <w:color w:val="000000"/>
          <w:sz w:val="24"/>
          <w:szCs w:val="24"/>
        </w:rPr>
        <w:t xml:space="preserve"> și </w:t>
      </w:r>
      <w:r w:rsidR="003211F8">
        <w:rPr>
          <w:rFonts w:ascii="Tahoma" w:hAnsi="Tahoma" w:cs="Tahoma"/>
          <w:color w:val="000000"/>
          <w:sz w:val="24"/>
          <w:szCs w:val="24"/>
        </w:rPr>
        <w:t>‘</w:t>
      </w:r>
      <w:r w:rsidRPr="007F2066">
        <w:rPr>
          <w:rFonts w:ascii="Tahoma" w:hAnsi="Tahoma" w:cs="Tahoma"/>
          <w:color w:val="000000"/>
          <w:sz w:val="24"/>
          <w:szCs w:val="24"/>
        </w:rPr>
        <w:t>art.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F2066">
        <w:rPr>
          <w:rFonts w:ascii="Tahoma" w:hAnsi="Tahoma" w:cs="Tahoma"/>
          <w:color w:val="000000"/>
          <w:sz w:val="24"/>
          <w:szCs w:val="24"/>
        </w:rPr>
        <w:t>115</w:t>
      </w:r>
      <w:r w:rsidR="003211F8">
        <w:rPr>
          <w:rFonts w:ascii="Tahoma" w:hAnsi="Tahoma" w:cs="Tahoma"/>
          <w:color w:val="000000"/>
          <w:sz w:val="24"/>
          <w:szCs w:val="24"/>
        </w:rPr>
        <w:t>’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7F2066">
        <w:rPr>
          <w:rFonts w:ascii="Tahoma" w:hAnsi="Tahoma" w:cs="Tahoma"/>
          <w:color w:val="000000"/>
          <w:sz w:val="24"/>
          <w:szCs w:val="24"/>
        </w:rPr>
        <w:t xml:space="preserve"> alin.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3211F8">
        <w:rPr>
          <w:rFonts w:ascii="Tahoma" w:hAnsi="Tahoma" w:cs="Tahoma"/>
          <w:color w:val="000000"/>
          <w:sz w:val="24"/>
          <w:szCs w:val="24"/>
        </w:rPr>
        <w:t>(</w:t>
      </w:r>
      <w:r w:rsidRPr="007F2066">
        <w:rPr>
          <w:rFonts w:ascii="Tahoma" w:hAnsi="Tahoma" w:cs="Tahoma"/>
          <w:color w:val="000000"/>
          <w:sz w:val="24"/>
          <w:szCs w:val="24"/>
        </w:rPr>
        <w:t>1</w:t>
      </w:r>
      <w:r w:rsidR="003211F8">
        <w:rPr>
          <w:rFonts w:ascii="Tahoma" w:hAnsi="Tahoma" w:cs="Tahoma"/>
          <w:color w:val="000000"/>
          <w:sz w:val="24"/>
          <w:szCs w:val="24"/>
        </w:rPr>
        <w:t>)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7F2066">
        <w:rPr>
          <w:rFonts w:ascii="Tahoma" w:hAnsi="Tahoma" w:cs="Tahoma"/>
          <w:color w:val="000000"/>
          <w:sz w:val="24"/>
          <w:szCs w:val="24"/>
        </w:rPr>
        <w:t xml:space="preserve"> lit. b</w:t>
      </w:r>
      <w:r w:rsidR="003211F8">
        <w:rPr>
          <w:rFonts w:ascii="Tahoma" w:hAnsi="Tahoma" w:cs="Tahoma"/>
          <w:color w:val="000000"/>
          <w:sz w:val="24"/>
          <w:szCs w:val="24"/>
        </w:rPr>
        <w:t>)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B72C0D" w:rsidRPr="00B72C0D">
        <w:rPr>
          <w:rFonts w:ascii="Tahoma" w:hAnsi="Tahoma" w:cs="Tahoma"/>
          <w:color w:val="000000"/>
          <w:sz w:val="24"/>
          <w:szCs w:val="24"/>
        </w:rPr>
        <w:t>din Legea administraţiei publice locale Nr. 215/2001, republicată, cu modificările şi completările ulterioare;</w:t>
      </w:r>
    </w:p>
    <w:p w14:paraId="4FE6CE91" w14:textId="77777777" w:rsidR="00257C77" w:rsidRPr="00B72C0D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648F8124" w14:textId="77777777" w:rsidR="00BE68D6" w:rsidRPr="009D404F" w:rsidRDefault="000E20F9" w:rsidP="009D404F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0E20F9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 xml:space="preserve">H O T Ă R Ă Ș T E </w:t>
      </w:r>
      <w:r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:</w:t>
      </w:r>
    </w:p>
    <w:p w14:paraId="705A3491" w14:textId="77777777" w:rsidR="00C91DA3" w:rsidRPr="00BE68D6" w:rsidRDefault="00C91DA3" w:rsidP="00C91DA3">
      <w:pPr>
        <w:jc w:val="center"/>
        <w:rPr>
          <w:rFonts w:ascii="Tahoma" w:hAnsi="Tahoma" w:cs="Tahoma"/>
          <w:b/>
          <w:color w:val="001133"/>
          <w:sz w:val="24"/>
          <w:szCs w:val="24"/>
        </w:rPr>
      </w:pPr>
      <w:r w:rsidRPr="00BE68D6">
        <w:rPr>
          <w:rFonts w:ascii="Tahoma" w:hAnsi="Tahoma" w:cs="Tahoma"/>
          <w:b/>
          <w:sz w:val="24"/>
          <w:szCs w:val="24"/>
        </w:rPr>
        <w:t xml:space="preserve">                     </w:t>
      </w:r>
    </w:p>
    <w:p w14:paraId="4F9F8D7E" w14:textId="77777777" w:rsidR="007F2066" w:rsidRDefault="00C91DA3" w:rsidP="007F2066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="00257C77">
        <w:rPr>
          <w:rFonts w:ascii="Tahoma" w:hAnsi="Tahoma" w:cs="Tahoma"/>
          <w:sz w:val="24"/>
          <w:szCs w:val="24"/>
        </w:rPr>
        <w:tab/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945D5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BE68D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7F2066">
        <w:rPr>
          <w:rFonts w:ascii="Tahoma" w:hAnsi="Tahoma" w:cs="Tahoma"/>
          <w:sz w:val="24"/>
          <w:szCs w:val="24"/>
          <w:lang w:val="ro-RO"/>
        </w:rPr>
        <w:t>tarifele</w:t>
      </w:r>
      <w:r w:rsidR="007F2066" w:rsidRPr="007F2066">
        <w:rPr>
          <w:rFonts w:ascii="Tahoma" w:hAnsi="Tahoma" w:cs="Tahoma"/>
          <w:sz w:val="24"/>
          <w:szCs w:val="24"/>
          <w:lang w:val="ro-RO"/>
        </w:rPr>
        <w:t xml:space="preserve"> pentru transportul public local de persoane prin curse regulate efectuat cu autobuze.</w:t>
      </w:r>
    </w:p>
    <w:p w14:paraId="37040D7D" w14:textId="77777777" w:rsidR="007F2066" w:rsidRPr="007F2066" w:rsidRDefault="007F2066" w:rsidP="007F2066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18651C6" w14:textId="77777777" w:rsidR="00D2148E" w:rsidRDefault="007F2066" w:rsidP="007F2066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F2066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7F2066">
        <w:rPr>
          <w:rFonts w:ascii="Tahoma" w:hAnsi="Tahoma" w:cs="Tahoma"/>
          <w:sz w:val="24"/>
          <w:szCs w:val="24"/>
          <w:lang w:val="ro-RO"/>
        </w:rPr>
        <w:t xml:space="preserve"> Cu ducerea la îndeplinire a</w:t>
      </w:r>
      <w:r>
        <w:rPr>
          <w:rFonts w:ascii="Tahoma" w:hAnsi="Tahoma" w:cs="Tahoma"/>
          <w:sz w:val="24"/>
          <w:szCs w:val="24"/>
          <w:lang w:val="ro-RO"/>
        </w:rPr>
        <w:t xml:space="preserve"> prevederilor</w:t>
      </w:r>
      <w:r w:rsidRPr="007F2066">
        <w:rPr>
          <w:rFonts w:ascii="Tahoma" w:hAnsi="Tahoma" w:cs="Tahoma"/>
          <w:sz w:val="24"/>
          <w:szCs w:val="24"/>
          <w:lang w:val="ro-RO"/>
        </w:rPr>
        <w:t xml:space="preserve"> prezentei hotărâri se încredințează S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7F2066">
        <w:rPr>
          <w:rFonts w:ascii="Tahoma" w:hAnsi="Tahoma" w:cs="Tahoma"/>
          <w:sz w:val="24"/>
          <w:szCs w:val="24"/>
          <w:lang w:val="ro-RO"/>
        </w:rPr>
        <w:t>C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7F2066">
        <w:rPr>
          <w:rFonts w:ascii="Tahoma" w:hAnsi="Tahoma" w:cs="Tahoma"/>
          <w:sz w:val="24"/>
          <w:szCs w:val="24"/>
          <w:lang w:val="ro-RO"/>
        </w:rPr>
        <w:t xml:space="preserve"> TRANSURB S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7F2066">
        <w:rPr>
          <w:rFonts w:ascii="Tahoma" w:hAnsi="Tahoma" w:cs="Tahoma"/>
          <w:sz w:val="24"/>
          <w:szCs w:val="24"/>
          <w:lang w:val="ro-RO"/>
        </w:rPr>
        <w:t>A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7F2066">
        <w:rPr>
          <w:rFonts w:ascii="Tahoma" w:hAnsi="Tahoma" w:cs="Tahoma"/>
          <w:sz w:val="24"/>
          <w:szCs w:val="24"/>
          <w:lang w:val="ro-RO"/>
        </w:rPr>
        <w:t xml:space="preserve"> și </w:t>
      </w:r>
      <w:r>
        <w:rPr>
          <w:rFonts w:ascii="Tahoma" w:hAnsi="Tahoma" w:cs="Tahoma"/>
          <w:sz w:val="24"/>
          <w:szCs w:val="24"/>
          <w:lang w:val="ro-RO"/>
        </w:rPr>
        <w:t>Primăria Municipiului Dej.</w:t>
      </w:r>
    </w:p>
    <w:p w14:paraId="08FBD8D9" w14:textId="77777777" w:rsidR="00D2148E" w:rsidRPr="00D2148E" w:rsidRDefault="00D2148E" w:rsidP="00D2148E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14:paraId="40BAADFC" w14:textId="77777777" w:rsidR="00EC009C" w:rsidRDefault="00EC009C" w:rsidP="00D2148E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54B17C61" w14:textId="77777777" w:rsidR="00945D51" w:rsidRDefault="0050314C" w:rsidP="0050314C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Kovrig Anamaria Magdalena</w:t>
      </w:r>
    </w:p>
    <w:p w14:paraId="37FD7B4B" w14:textId="77777777" w:rsidR="00945D51" w:rsidRDefault="00945D51" w:rsidP="00EC009C">
      <w:pPr>
        <w:rPr>
          <w:rFonts w:ascii="Tahoma" w:hAnsi="Tahoma" w:cs="Tahoma"/>
          <w:b/>
          <w:sz w:val="24"/>
          <w:szCs w:val="24"/>
          <w:lang w:val="ro-RO"/>
        </w:rPr>
      </w:pPr>
    </w:p>
    <w:p w14:paraId="126FAEDC" w14:textId="77777777" w:rsidR="00EC009C" w:rsidRPr="00EC009C" w:rsidRDefault="00EC009C" w:rsidP="00EC009C">
      <w:pPr>
        <w:rPr>
          <w:rFonts w:ascii="Tahoma" w:hAnsi="Tahoma" w:cs="Tahoma"/>
          <w:b/>
          <w:sz w:val="24"/>
          <w:szCs w:val="24"/>
          <w:lang w:val="fr-FR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</w:t>
      </w:r>
    </w:p>
    <w:p w14:paraId="6193F3C1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Nr. consilieri în funcţie -  18</w:t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</w:p>
    <w:p w14:paraId="03FB180C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consilieri prezenţi   -  </w:t>
      </w:r>
      <w:r w:rsidR="00C9572C">
        <w:rPr>
          <w:rFonts w:ascii="Tahoma" w:hAnsi="Tahoma" w:cs="Tahoma"/>
          <w:b/>
          <w:lang w:val="fr-FR"/>
        </w:rPr>
        <w:t>15</w:t>
      </w:r>
    </w:p>
    <w:p w14:paraId="52D62B2C" w14:textId="77777777" w:rsidR="00EC009C" w:rsidRPr="00EC009C" w:rsidRDefault="0050314C" w:rsidP="00EC009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Nr. voturi pentru</w:t>
      </w:r>
      <w:r>
        <w:rPr>
          <w:rFonts w:ascii="Tahoma" w:hAnsi="Tahoma" w:cs="Tahoma"/>
          <w:b/>
          <w:lang w:val="fr-FR"/>
        </w:rPr>
        <w:tab/>
        <w:t xml:space="preserve">   -  </w:t>
      </w:r>
      <w:r w:rsidR="00C9572C">
        <w:rPr>
          <w:rFonts w:ascii="Tahoma" w:hAnsi="Tahoma" w:cs="Tahoma"/>
          <w:b/>
          <w:lang w:val="fr-FR"/>
        </w:rPr>
        <w:t>15</w:t>
      </w:r>
    </w:p>
    <w:p w14:paraId="7D431444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>Nr. voturi împotrivă</w:t>
      </w:r>
      <w:r w:rsidRPr="00EC009C">
        <w:rPr>
          <w:rFonts w:ascii="Tahoma" w:hAnsi="Tahoma" w:cs="Tahoma"/>
          <w:b/>
          <w:lang w:val="fr-FR"/>
        </w:rPr>
        <w:tab/>
        <w:t xml:space="preserve">   </w:t>
      </w:r>
      <w:r w:rsidR="0050314C">
        <w:rPr>
          <w:rFonts w:ascii="Tahoma" w:hAnsi="Tahoma" w:cs="Tahoma"/>
          <w:b/>
          <w:lang w:val="fr-FR"/>
        </w:rPr>
        <w:t xml:space="preserve"> </w:t>
      </w:r>
      <w:r w:rsidRPr="00EC009C">
        <w:rPr>
          <w:rFonts w:ascii="Tahoma" w:hAnsi="Tahoma" w:cs="Tahoma"/>
          <w:b/>
          <w:lang w:val="fr-FR"/>
        </w:rPr>
        <w:t xml:space="preserve">-   </w:t>
      </w:r>
    </w:p>
    <w:p w14:paraId="116D7A61" w14:textId="77777777" w:rsidR="00EC009C" w:rsidRPr="00EC009C" w:rsidRDefault="00EC009C" w:rsidP="00EC009C">
      <w:pPr>
        <w:rPr>
          <w:rFonts w:ascii="Tahoma" w:hAnsi="Tahoma" w:cs="Tahoma"/>
          <w:b/>
        </w:rPr>
      </w:pPr>
      <w:r w:rsidRPr="00EC009C">
        <w:rPr>
          <w:rFonts w:ascii="Tahoma" w:hAnsi="Tahoma" w:cs="Tahoma"/>
          <w:b/>
        </w:rPr>
        <w:t>Abţineri</w:t>
      </w:r>
      <w:r w:rsidRPr="00EC009C">
        <w:rPr>
          <w:rFonts w:ascii="Tahoma" w:hAnsi="Tahoma" w:cs="Tahoma"/>
          <w:b/>
        </w:rPr>
        <w:tab/>
        <w:t xml:space="preserve">               </w:t>
      </w:r>
      <w:r w:rsidR="0050314C">
        <w:rPr>
          <w:rFonts w:ascii="Tahoma" w:hAnsi="Tahoma" w:cs="Tahoma"/>
          <w:b/>
        </w:rPr>
        <w:t xml:space="preserve"> </w:t>
      </w:r>
      <w:r w:rsidRPr="00EC009C">
        <w:rPr>
          <w:rFonts w:ascii="Tahoma" w:hAnsi="Tahoma" w:cs="Tahoma"/>
          <w:b/>
        </w:rPr>
        <w:t xml:space="preserve">-  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 xml:space="preserve">       </w:t>
      </w:r>
      <w:r w:rsidRPr="00EC009C">
        <w:rPr>
          <w:rFonts w:ascii="Tahoma" w:hAnsi="Tahoma" w:cs="Tahoma"/>
          <w:b/>
        </w:rPr>
        <w:t>Contrasemnează</w:t>
      </w:r>
    </w:p>
    <w:p w14:paraId="2FFC9083" w14:textId="77777777" w:rsidR="00EC009C" w:rsidRPr="00EC009C" w:rsidRDefault="00EC009C" w:rsidP="00EC009C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Secretar,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                                                       Jr. Pop Cristina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</w:t>
      </w:r>
    </w:p>
    <w:p w14:paraId="0740D10D" w14:textId="77777777" w:rsidR="00BE68D6" w:rsidRPr="00EC009C" w:rsidRDefault="00BE68D6" w:rsidP="000E20F9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lang w:val="fr-FR"/>
        </w:rPr>
        <w:t xml:space="preserve">     </w:t>
      </w:r>
    </w:p>
    <w:sectPr w:rsidR="00BE68D6" w:rsidRPr="00EC009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30BDC"/>
    <w:multiLevelType w:val="hybridMultilevel"/>
    <w:tmpl w:val="FB1ADDDC"/>
    <w:lvl w:ilvl="0" w:tplc="2BF8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01E8"/>
    <w:rsid w:val="00007DB7"/>
    <w:rsid w:val="00010492"/>
    <w:rsid w:val="00017052"/>
    <w:rsid w:val="00026DEE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E20F9"/>
    <w:rsid w:val="000F5CB2"/>
    <w:rsid w:val="000F713C"/>
    <w:rsid w:val="00105912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5B9A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E052A"/>
    <w:rsid w:val="002F1A17"/>
    <w:rsid w:val="003072E1"/>
    <w:rsid w:val="00307656"/>
    <w:rsid w:val="00310072"/>
    <w:rsid w:val="003211F8"/>
    <w:rsid w:val="00321FF1"/>
    <w:rsid w:val="00326B2B"/>
    <w:rsid w:val="00327459"/>
    <w:rsid w:val="00334E1B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3F7942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265B"/>
    <w:rsid w:val="004F33F4"/>
    <w:rsid w:val="004F3E04"/>
    <w:rsid w:val="004F7ECC"/>
    <w:rsid w:val="0050314C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1F42"/>
    <w:rsid w:val="00576953"/>
    <w:rsid w:val="00577510"/>
    <w:rsid w:val="00577F12"/>
    <w:rsid w:val="005848B8"/>
    <w:rsid w:val="005875DD"/>
    <w:rsid w:val="005A28C8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B0E67"/>
    <w:rsid w:val="006C5DA4"/>
    <w:rsid w:val="006D6037"/>
    <w:rsid w:val="006E500E"/>
    <w:rsid w:val="006F2236"/>
    <w:rsid w:val="0070305B"/>
    <w:rsid w:val="007132D2"/>
    <w:rsid w:val="00733C0D"/>
    <w:rsid w:val="00735509"/>
    <w:rsid w:val="007546E8"/>
    <w:rsid w:val="007570EF"/>
    <w:rsid w:val="0076237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066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D246F"/>
    <w:rsid w:val="008E41B5"/>
    <w:rsid w:val="008E64AD"/>
    <w:rsid w:val="008F2442"/>
    <w:rsid w:val="008F736F"/>
    <w:rsid w:val="008F7EAC"/>
    <w:rsid w:val="00904DA3"/>
    <w:rsid w:val="00935032"/>
    <w:rsid w:val="00945D51"/>
    <w:rsid w:val="0095169A"/>
    <w:rsid w:val="0095191C"/>
    <w:rsid w:val="00964912"/>
    <w:rsid w:val="00966F72"/>
    <w:rsid w:val="00996EEF"/>
    <w:rsid w:val="009A2CE8"/>
    <w:rsid w:val="009C46E5"/>
    <w:rsid w:val="009D229A"/>
    <w:rsid w:val="009D404F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4811"/>
    <w:rsid w:val="00AF5BE1"/>
    <w:rsid w:val="00B10CB6"/>
    <w:rsid w:val="00B14440"/>
    <w:rsid w:val="00B44CD3"/>
    <w:rsid w:val="00B47666"/>
    <w:rsid w:val="00B569C2"/>
    <w:rsid w:val="00B7219B"/>
    <w:rsid w:val="00B72C0D"/>
    <w:rsid w:val="00B74644"/>
    <w:rsid w:val="00B945D5"/>
    <w:rsid w:val="00B95B25"/>
    <w:rsid w:val="00B96510"/>
    <w:rsid w:val="00BC149A"/>
    <w:rsid w:val="00BC5524"/>
    <w:rsid w:val="00BE2A91"/>
    <w:rsid w:val="00BE68D6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9572C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2148E"/>
    <w:rsid w:val="00D24B1F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009C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6427"/>
    <w:rsid w:val="00F57AC2"/>
    <w:rsid w:val="00F6457D"/>
    <w:rsid w:val="00F6492D"/>
    <w:rsid w:val="00F6673B"/>
    <w:rsid w:val="00F6783C"/>
    <w:rsid w:val="00F73172"/>
    <w:rsid w:val="00F739FD"/>
    <w:rsid w:val="00F74533"/>
    <w:rsid w:val="00F83B8C"/>
    <w:rsid w:val="00F91E59"/>
    <w:rsid w:val="00F9481A"/>
    <w:rsid w:val="00FA74E2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76ABD4"/>
  <w15:chartTrackingRefBased/>
  <w15:docId w15:val="{88DD020C-96BA-44A7-B7C7-C5EAC811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2016-05-25T21:00:00+00:00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67</Număr_x0020_HCL>
    <_dlc_DocId xmlns="49ad8bbe-11e1-42b2-a965-6a341b5f7ad4">PMD16-83-2295</_dlc_DocId>
    <_dlc_DocIdUrl xmlns="49ad8bbe-11e1-42b2-a965-6a341b5f7ad4">
      <Url>http://smdoc/Situri/CL/_layouts/15/DocIdRedir.aspx?ID=PMD16-83-2295</Url>
      <Description>PMD16-83-2295</Description>
    </_dlc_DocIdUrl>
    <_dlc_ExpireDate xmlns="http://schemas.microsoft.com/sharepoint/v3">2016-06-26T00:00:00+00:00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512263-B452-463E-B562-57F280F73EAE}"/>
</file>

<file path=customXml/itemProps2.xml><?xml version="1.0" encoding="utf-8"?>
<ds:datastoreItem xmlns:ds="http://schemas.openxmlformats.org/officeDocument/2006/customXml" ds:itemID="{B9E8E6BF-E743-4B54-ACB0-C55C41E4A9AB}"/>
</file>

<file path=customXml/itemProps3.xml><?xml version="1.0" encoding="utf-8"?>
<ds:datastoreItem xmlns:ds="http://schemas.openxmlformats.org/officeDocument/2006/customXml" ds:itemID="{69CFCDCB-2CA6-43D3-B8A4-D746F4F538DE}"/>
</file>

<file path=customXml/itemProps4.xml><?xml version="1.0" encoding="utf-8"?>
<ds:datastoreItem xmlns:ds="http://schemas.openxmlformats.org/officeDocument/2006/customXml" ds:itemID="{894A8EDA-6F15-4BD6-A789-3C5C703E174D}"/>
</file>

<file path=customXml/itemProps5.xml><?xml version="1.0" encoding="utf-8"?>
<ds:datastoreItem xmlns:ds="http://schemas.openxmlformats.org/officeDocument/2006/customXml" ds:itemID="{6E0FA1E1-3288-47AB-B87D-2C16F6EBF8F9}"/>
</file>

<file path=customXml/itemProps6.xml><?xml version="1.0" encoding="utf-8"?>
<ds:datastoreItem xmlns:ds="http://schemas.openxmlformats.org/officeDocument/2006/customXml" ds:itemID="{D3BFC2E9-0591-455B-A567-8E9A3DF076BC}"/>
</file>

<file path=customXml/itemProps7.xml><?xml version="1.0" encoding="utf-8"?>
<ds:datastoreItem xmlns:ds="http://schemas.openxmlformats.org/officeDocument/2006/customXml" ds:itemID="{584E332A-340C-4E52-BCF2-760290CCE0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2437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tarife Transurb</dc:subject>
  <dc:creator>Simona</dc:creator>
  <cp:keywords/>
  <cp:lastModifiedBy>Cristi.Rusu</cp:lastModifiedBy>
  <cp:revision>2</cp:revision>
  <cp:lastPrinted>2016-05-30T06:12:00Z</cp:lastPrinted>
  <dcterms:created xsi:type="dcterms:W3CDTF">2016-06-07T08:18:00Z</dcterms:created>
  <dcterms:modified xsi:type="dcterms:W3CDTF">2016-06-07T08:18:00Z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PMD16-83-2280</vt:lpwstr>
  </property>
  <property fmtid="{D5CDD505-2E9C-101B-9397-08002B2CF9AE}" pid="3" name="_dlc_DocIdItemGuid">
    <vt:lpwstr>4d73ba6a-74f3-4eac-8216-bafdc9f9959e</vt:lpwstr>
  </property>
  <property fmtid="{D5CDD505-2E9C-101B-9397-08002B2CF9AE}" pid="4" name="_dlc_DocIdUrl">
    <vt:lpwstr>http://smdoc/Situri/CL/_layouts/15/DocIdRedir.aspx?ID=PMD16-83-2280, PMD16-83-2280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2016-06-26T00:00:00Z</vt:lpwstr>
  </property>
  <property fmtid="{D5CDD505-2E9C-101B-9397-08002B2CF9AE}" pid="15" name="ContentTypeId">
    <vt:lpwstr>0x01010043E6431A8687164692561BE4B8E2B9C600B9DBA2A09EED1E4B8F18AABCAE5737FE</vt:lpwstr>
  </property>
</Properties>
</file>