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C109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915F3B">
        <w:rPr>
          <w:rFonts w:ascii="Tahoma" w:hAnsi="Tahoma" w:cs="Tahoma"/>
          <w:b/>
          <w:sz w:val="28"/>
          <w:szCs w:val="28"/>
          <w:u w:val="single"/>
          <w:lang w:eastAsia="ar-SA"/>
        </w:rPr>
        <w:t>83</w:t>
      </w:r>
    </w:p>
    <w:p w14:paraId="307961B8" w14:textId="77777777" w:rsidR="00827363" w:rsidRPr="00A16E4B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3BA6959A" w14:textId="77777777" w:rsidR="00D2017A" w:rsidRPr="00D2017A" w:rsidRDefault="006C3458" w:rsidP="00D2017A">
      <w:pPr>
        <w:suppressAutoHyphens/>
        <w:ind w:firstLine="432"/>
        <w:jc w:val="center"/>
        <w:rPr>
          <w:rFonts w:ascii="Tahoma" w:hAnsi="Tahoma" w:cs="Tahoma"/>
          <w:b/>
          <w:bCs/>
          <w:lang w:eastAsia="ar-SA"/>
        </w:rPr>
      </w:pPr>
      <w:r w:rsidRPr="00985307">
        <w:rPr>
          <w:rFonts w:ascii="Tahoma" w:hAnsi="Tahoma" w:cs="Tahoma"/>
          <w:b/>
          <w:lang w:eastAsia="ar-SA"/>
        </w:rPr>
        <w:t xml:space="preserve">privind </w:t>
      </w:r>
      <w:r w:rsidR="00922C76" w:rsidRPr="00985307">
        <w:rPr>
          <w:rFonts w:ascii="Tahoma" w:hAnsi="Tahoma" w:cs="Tahoma"/>
          <w:b/>
          <w:lang w:eastAsia="ar-SA"/>
        </w:rPr>
        <w:t xml:space="preserve">aprobarea </w:t>
      </w:r>
      <w:r w:rsidR="00D2017A" w:rsidRPr="00D2017A">
        <w:rPr>
          <w:rFonts w:ascii="Tahoma" w:hAnsi="Tahoma" w:cs="Tahoma"/>
          <w:b/>
          <w:bCs/>
          <w:lang w:eastAsia="ar-SA"/>
        </w:rPr>
        <w:t>modific</w:t>
      </w:r>
      <w:r w:rsidR="00D2017A">
        <w:rPr>
          <w:rFonts w:ascii="Tahoma" w:hAnsi="Tahoma" w:cs="Tahoma"/>
          <w:b/>
          <w:bCs/>
          <w:lang w:eastAsia="ar-SA"/>
        </w:rPr>
        <w:t>ării Anexei N</w:t>
      </w:r>
      <w:r w:rsidR="00D2017A" w:rsidRPr="00D2017A">
        <w:rPr>
          <w:rFonts w:ascii="Tahoma" w:hAnsi="Tahoma" w:cs="Tahoma"/>
          <w:b/>
          <w:bCs/>
          <w:lang w:eastAsia="ar-SA"/>
        </w:rPr>
        <w:t>r.</w:t>
      </w:r>
      <w:r w:rsidR="00D2017A">
        <w:rPr>
          <w:rFonts w:ascii="Tahoma" w:hAnsi="Tahoma" w:cs="Tahoma"/>
          <w:b/>
          <w:bCs/>
          <w:lang w:eastAsia="ar-SA"/>
        </w:rPr>
        <w:t xml:space="preserve"> II la Hotărârea </w:t>
      </w:r>
      <w:r w:rsidR="00D2017A" w:rsidRPr="00D2017A">
        <w:rPr>
          <w:rFonts w:ascii="Tahoma" w:hAnsi="Tahoma" w:cs="Tahoma"/>
          <w:b/>
          <w:bCs/>
          <w:lang w:eastAsia="ar-SA"/>
        </w:rPr>
        <w:t>C</w:t>
      </w:r>
      <w:r w:rsidR="00D2017A">
        <w:rPr>
          <w:rFonts w:ascii="Tahoma" w:hAnsi="Tahoma" w:cs="Tahoma"/>
          <w:b/>
          <w:bCs/>
          <w:lang w:eastAsia="ar-SA"/>
        </w:rPr>
        <w:t>onsiliului Local al Municipiului Dej N</w:t>
      </w:r>
      <w:r w:rsidR="00D2017A" w:rsidRPr="00D2017A">
        <w:rPr>
          <w:rFonts w:ascii="Tahoma" w:hAnsi="Tahoma" w:cs="Tahoma"/>
          <w:b/>
          <w:bCs/>
          <w:lang w:eastAsia="ar-SA"/>
        </w:rPr>
        <w:t>r.</w:t>
      </w:r>
      <w:r w:rsidR="00D2017A">
        <w:rPr>
          <w:rFonts w:ascii="Tahoma" w:hAnsi="Tahoma" w:cs="Tahoma"/>
          <w:b/>
          <w:bCs/>
          <w:lang w:eastAsia="ar-SA"/>
        </w:rPr>
        <w:t xml:space="preserve"> </w:t>
      </w:r>
      <w:r w:rsidR="00D2017A" w:rsidRPr="00D2017A">
        <w:rPr>
          <w:rFonts w:ascii="Tahoma" w:hAnsi="Tahoma" w:cs="Tahoma"/>
          <w:b/>
          <w:bCs/>
          <w:lang w:eastAsia="ar-SA"/>
        </w:rPr>
        <w:t>58 din 26 mai 2016</w:t>
      </w:r>
      <w:r w:rsidR="00D2017A">
        <w:rPr>
          <w:rFonts w:ascii="Tahoma" w:hAnsi="Tahoma" w:cs="Tahoma"/>
          <w:b/>
          <w:bCs/>
          <w:lang w:eastAsia="ar-SA"/>
        </w:rPr>
        <w:t>, privind aprobarea Organigramei, S</w:t>
      </w:r>
      <w:r w:rsidR="00D2017A" w:rsidRPr="00D2017A">
        <w:rPr>
          <w:rFonts w:ascii="Tahoma" w:hAnsi="Tahoma" w:cs="Tahoma"/>
          <w:b/>
          <w:bCs/>
          <w:lang w:eastAsia="ar-SA"/>
        </w:rPr>
        <w:t>tatului de funcţii şi a numărului de posturi pentru aparatul</w:t>
      </w:r>
      <w:r w:rsidR="00D2017A">
        <w:rPr>
          <w:rFonts w:ascii="Tahoma" w:hAnsi="Tahoma" w:cs="Tahoma"/>
          <w:b/>
          <w:bCs/>
          <w:lang w:eastAsia="ar-SA"/>
        </w:rPr>
        <w:t xml:space="preserve"> de specialitate al Primarului M</w:t>
      </w:r>
      <w:r w:rsidR="00D2017A" w:rsidRPr="00D2017A">
        <w:rPr>
          <w:rFonts w:ascii="Tahoma" w:hAnsi="Tahoma" w:cs="Tahoma"/>
          <w:b/>
          <w:bCs/>
          <w:lang w:eastAsia="ar-SA"/>
        </w:rPr>
        <w:t>unicipiului Dej şi serviciile subordonate</w:t>
      </w:r>
    </w:p>
    <w:p w14:paraId="00C612E9" w14:textId="77777777" w:rsidR="00165A11" w:rsidRPr="00165A11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49D01F94" w14:textId="77777777"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ordinară din data de </w:t>
      </w:r>
      <w:r>
        <w:rPr>
          <w:rFonts w:ascii="Tahoma" w:hAnsi="Tahoma" w:cs="Tahoma"/>
          <w:lang w:eastAsia="ar-SA"/>
        </w:rPr>
        <w:t>20 iulie</w:t>
      </w:r>
      <w:r w:rsidRPr="0002412E">
        <w:rPr>
          <w:rFonts w:ascii="Tahoma" w:hAnsi="Tahoma" w:cs="Tahoma"/>
          <w:lang w:eastAsia="ar-SA"/>
        </w:rPr>
        <w:t xml:space="preserve"> 2016;</w:t>
      </w:r>
    </w:p>
    <w:p w14:paraId="50584DAD" w14:textId="77777777" w:rsidR="00D2017A" w:rsidRPr="00D2017A" w:rsidRDefault="0002412E" w:rsidP="00D2017A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985307">
        <w:rPr>
          <w:rFonts w:ascii="Tahoma" w:hAnsi="Tahoma" w:cs="Tahoma"/>
          <w:bCs/>
          <w:lang w:eastAsia="ar-SA"/>
        </w:rPr>
        <w:t xml:space="preserve">Având în vedere </w:t>
      </w:r>
      <w:r w:rsidRPr="00985307">
        <w:rPr>
          <w:rFonts w:ascii="Tahoma" w:hAnsi="Tahoma" w:cs="Tahoma"/>
          <w:b/>
          <w:bCs/>
          <w:lang w:eastAsia="ar-SA"/>
        </w:rPr>
        <w:t>proiectul de hotărâre</w:t>
      </w:r>
      <w:r w:rsidRPr="00985307">
        <w:rPr>
          <w:rFonts w:ascii="Tahoma" w:hAnsi="Tahoma" w:cs="Tahoma"/>
          <w:bCs/>
          <w:lang w:eastAsia="ar-SA"/>
        </w:rPr>
        <w:t xml:space="preserve">, prezentat </w:t>
      </w:r>
      <w:r w:rsidRPr="00985307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985307">
        <w:rPr>
          <w:rFonts w:ascii="Tahoma" w:hAnsi="Tahoma" w:cs="Tahoma"/>
          <w:bCs/>
          <w:lang w:eastAsia="ar-SA"/>
        </w:rPr>
        <w:t>, întocmit în baza Raportului Nr</w:t>
      </w:r>
      <w:r w:rsidR="00985307" w:rsidRPr="00985307">
        <w:rPr>
          <w:rFonts w:ascii="Tahoma" w:hAnsi="Tahoma" w:cs="Tahoma"/>
          <w:bCs/>
          <w:lang w:eastAsia="ar-SA"/>
        </w:rPr>
        <w:t>.</w:t>
      </w:r>
      <w:r w:rsidR="004E56B7">
        <w:rPr>
          <w:rFonts w:ascii="Tahoma" w:hAnsi="Tahoma" w:cs="Tahoma"/>
          <w:bCs/>
          <w:lang w:eastAsia="ar-SA"/>
        </w:rPr>
        <w:t xml:space="preserve"> </w:t>
      </w:r>
      <w:r w:rsidR="00D2017A" w:rsidRPr="00D2017A">
        <w:rPr>
          <w:rFonts w:ascii="Tahoma" w:hAnsi="Tahoma" w:cs="Tahoma"/>
          <w:bCs/>
          <w:lang w:eastAsia="ar-SA"/>
        </w:rPr>
        <w:t>14</w:t>
      </w:r>
      <w:r w:rsidR="00D2017A">
        <w:rPr>
          <w:rFonts w:ascii="Tahoma" w:hAnsi="Tahoma" w:cs="Tahoma"/>
          <w:bCs/>
          <w:lang w:eastAsia="ar-SA"/>
        </w:rPr>
        <w:t>.</w:t>
      </w:r>
      <w:r w:rsidR="00D2017A" w:rsidRPr="00D2017A">
        <w:rPr>
          <w:rFonts w:ascii="Tahoma" w:hAnsi="Tahoma" w:cs="Tahoma"/>
          <w:bCs/>
          <w:lang w:eastAsia="ar-SA"/>
        </w:rPr>
        <w:t>199 din</w:t>
      </w:r>
      <w:r w:rsidR="00D2017A">
        <w:rPr>
          <w:rFonts w:ascii="Tahoma" w:hAnsi="Tahoma" w:cs="Tahoma"/>
          <w:bCs/>
          <w:lang w:eastAsia="ar-SA"/>
        </w:rPr>
        <w:t xml:space="preserve"> data de </w:t>
      </w:r>
      <w:r w:rsidR="00D2017A" w:rsidRPr="00D2017A">
        <w:rPr>
          <w:rFonts w:ascii="Tahoma" w:hAnsi="Tahoma" w:cs="Tahoma"/>
          <w:bCs/>
          <w:lang w:eastAsia="ar-SA"/>
        </w:rPr>
        <w:t xml:space="preserve"> 13</w:t>
      </w:r>
      <w:r w:rsidR="00D2017A">
        <w:rPr>
          <w:rFonts w:ascii="Tahoma" w:hAnsi="Tahoma" w:cs="Tahoma"/>
          <w:bCs/>
          <w:lang w:eastAsia="ar-SA"/>
        </w:rPr>
        <w:t xml:space="preserve"> iunie </w:t>
      </w:r>
      <w:r w:rsidR="00D2017A" w:rsidRPr="00D2017A">
        <w:rPr>
          <w:rFonts w:ascii="Tahoma" w:hAnsi="Tahoma" w:cs="Tahoma"/>
          <w:bCs/>
          <w:lang w:eastAsia="ar-SA"/>
        </w:rPr>
        <w:t xml:space="preserve">2016 al Biroului Resurse Umane, Salarizare, Protecţia Muncii </w:t>
      </w:r>
      <w:r w:rsidR="00D2017A">
        <w:rPr>
          <w:rFonts w:ascii="Tahoma" w:hAnsi="Tahoma" w:cs="Tahoma"/>
          <w:bCs/>
          <w:lang w:eastAsia="ar-SA"/>
        </w:rPr>
        <w:t>din cadrul Primăriei Municipiului Dej</w:t>
      </w:r>
      <w:r w:rsidR="00D2017A" w:rsidRPr="00D2017A">
        <w:rPr>
          <w:rFonts w:ascii="Tahoma" w:hAnsi="Tahoma" w:cs="Tahoma"/>
          <w:bCs/>
          <w:lang w:eastAsia="ar-SA"/>
        </w:rPr>
        <w:t xml:space="preserve"> prin care se supune spre aprobare </w:t>
      </w:r>
      <w:r w:rsidR="00D2017A" w:rsidRPr="00D2017A">
        <w:rPr>
          <w:rFonts w:ascii="Tahoma" w:hAnsi="Tahoma" w:cs="Tahoma"/>
          <w:b/>
          <w:bCs/>
          <w:lang w:eastAsia="ar-SA"/>
        </w:rPr>
        <w:t>modificarea Anexei Nr. II</w:t>
      </w:r>
      <w:r w:rsidR="00D2017A" w:rsidRPr="00D2017A">
        <w:rPr>
          <w:rFonts w:ascii="Tahoma" w:hAnsi="Tahoma" w:cs="Tahoma"/>
          <w:bCs/>
          <w:lang w:eastAsia="ar-SA"/>
        </w:rPr>
        <w:t xml:space="preserve"> </w:t>
      </w:r>
      <w:r w:rsidR="00D2017A" w:rsidRPr="00D2017A">
        <w:rPr>
          <w:rFonts w:ascii="Tahoma" w:hAnsi="Tahoma" w:cs="Tahoma"/>
          <w:b/>
          <w:bCs/>
          <w:lang w:eastAsia="ar-SA"/>
        </w:rPr>
        <w:t>la Hotărârea Consiliului Local al Municipiului Dej Nr. 58 din 26 mai 2016, privind aprobarea Organigramei, Statului de funcţii şi a numărului de posturi pentru aparatul de specialitate al Primarului Municipiului Dej şi serviciile subordonate</w:t>
      </w:r>
      <w:r w:rsidR="00D2017A">
        <w:rPr>
          <w:rFonts w:ascii="Tahoma" w:hAnsi="Tahoma" w:cs="Tahoma"/>
          <w:b/>
          <w:bCs/>
          <w:lang w:eastAsia="ar-SA"/>
        </w:rPr>
        <w:t xml:space="preserve">, </w:t>
      </w:r>
      <w:r w:rsidR="00D2017A">
        <w:rPr>
          <w:rFonts w:ascii="Tahoma" w:hAnsi="Tahoma" w:cs="Tahoma"/>
          <w:bCs/>
          <w:lang w:eastAsia="ar-SA"/>
        </w:rPr>
        <w:t>proiect avizat favorabil în ședința de lucru a Comisiei economice din data de 20 iulie 2016;</w:t>
      </w:r>
    </w:p>
    <w:p w14:paraId="66A8D424" w14:textId="77777777" w:rsidR="00985307" w:rsidRDefault="00D2017A" w:rsidP="0002412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D2017A">
        <w:rPr>
          <w:rFonts w:ascii="Tahoma" w:hAnsi="Tahoma" w:cs="Tahoma"/>
          <w:bCs/>
          <w:lang w:eastAsia="ar-SA"/>
        </w:rPr>
        <w:t>În temeiul art.</w:t>
      </w:r>
      <w:r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36, alin.</w:t>
      </w:r>
      <w:r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(3) lit</w:t>
      </w:r>
      <w:r>
        <w:rPr>
          <w:rFonts w:ascii="Tahoma" w:hAnsi="Tahoma" w:cs="Tahoma"/>
          <w:bCs/>
          <w:lang w:eastAsia="ar-SA"/>
        </w:rPr>
        <w:t xml:space="preserve">. </w:t>
      </w:r>
      <w:r w:rsidRPr="00D2017A">
        <w:rPr>
          <w:rFonts w:ascii="Tahoma" w:hAnsi="Tahoma" w:cs="Tahoma"/>
          <w:bCs/>
          <w:lang w:eastAsia="ar-SA"/>
        </w:rPr>
        <w:t>b), art.</w:t>
      </w:r>
      <w:r w:rsidR="00214471"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D2017A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(1) ș</w:t>
      </w:r>
      <w:r w:rsidRPr="00D2017A">
        <w:rPr>
          <w:rFonts w:ascii="Tahoma" w:hAnsi="Tahoma" w:cs="Tahoma"/>
          <w:bCs/>
          <w:lang w:eastAsia="ar-SA"/>
        </w:rPr>
        <w:t>i art.</w:t>
      </w:r>
      <w:r w:rsidR="00214471"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115, lit.</w:t>
      </w:r>
      <w:r>
        <w:rPr>
          <w:rFonts w:ascii="Tahoma" w:hAnsi="Tahoma" w:cs="Tahoma"/>
          <w:bCs/>
          <w:lang w:eastAsia="ar-SA"/>
        </w:rPr>
        <w:t xml:space="preserve"> </w:t>
      </w:r>
      <w:r w:rsidRPr="00D2017A">
        <w:rPr>
          <w:rFonts w:ascii="Tahoma" w:hAnsi="Tahoma" w:cs="Tahoma"/>
          <w:bCs/>
          <w:lang w:eastAsia="ar-SA"/>
        </w:rPr>
        <w:t>b)</w:t>
      </w:r>
      <w:r>
        <w:rPr>
          <w:rFonts w:ascii="Tahoma" w:hAnsi="Tahoma" w:cs="Tahoma"/>
          <w:bCs/>
          <w:lang w:eastAsia="ar-SA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14:paraId="75DF514D" w14:textId="77777777" w:rsidR="00985307" w:rsidRPr="0002412E" w:rsidRDefault="00985307" w:rsidP="0002412E">
      <w:pPr>
        <w:suppressAutoHyphens/>
        <w:ind w:firstLine="432"/>
        <w:jc w:val="both"/>
        <w:rPr>
          <w:rFonts w:ascii="Tahoma" w:hAnsi="Tahoma" w:cs="Tahoma"/>
          <w:lang w:eastAsia="ar-SA"/>
        </w:rPr>
      </w:pPr>
    </w:p>
    <w:p w14:paraId="133EEA37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6FAC018A" w14:textId="77777777" w:rsidR="00985307" w:rsidRDefault="00985307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34C408DD" w14:textId="77777777" w:rsidR="00D2017A" w:rsidRPr="00D2017A" w:rsidRDefault="00165A11" w:rsidP="00D2017A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85307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985307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 w:rsidRPr="0098530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05215" w:rsidRPr="00985307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05215" w:rsidRPr="0098530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D2017A" w:rsidRPr="00D2017A">
        <w:rPr>
          <w:rFonts w:ascii="Tahoma" w:hAnsi="Tahoma" w:cs="Tahoma"/>
          <w:snapToGrid w:val="0"/>
          <w:color w:val="000000"/>
          <w:lang w:eastAsia="en-US"/>
        </w:rPr>
        <w:t xml:space="preserve">modificarea funcţiilor din </w:t>
      </w:r>
      <w:r w:rsidR="00D2017A">
        <w:rPr>
          <w:rFonts w:ascii="Tahoma" w:hAnsi="Tahoma" w:cs="Tahoma"/>
          <w:b/>
          <w:bCs/>
          <w:snapToGrid w:val="0"/>
          <w:color w:val="000000"/>
          <w:lang w:eastAsia="en-US"/>
        </w:rPr>
        <w:t>Anexa</w:t>
      </w:r>
      <w:r w:rsidR="00D2017A" w:rsidRPr="00D2017A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Nr. II</w:t>
      </w:r>
      <w:r w:rsidR="00D2017A" w:rsidRPr="00D2017A"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="00D2017A" w:rsidRPr="00D2017A">
        <w:rPr>
          <w:rFonts w:ascii="Tahoma" w:hAnsi="Tahoma" w:cs="Tahoma"/>
          <w:b/>
          <w:bCs/>
          <w:snapToGrid w:val="0"/>
          <w:color w:val="000000"/>
          <w:lang w:eastAsia="en-US"/>
        </w:rPr>
        <w:t>la Hotărârea Consiliului Local al Municipiului Dej Nr. 58 din 26 mai 2016, privind aprobarea Organigramei, Statului de funcţii şi a numărului de posturi pentru aparatul de specialitate al Primarului Municipiului Dej şi serviciile subordonate</w:t>
      </w:r>
      <w:r w:rsidR="00D2017A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, </w:t>
      </w:r>
      <w:r w:rsidR="00D2017A">
        <w:rPr>
          <w:rFonts w:ascii="Tahoma" w:hAnsi="Tahoma" w:cs="Tahoma"/>
          <w:snapToGrid w:val="0"/>
          <w:color w:val="000000"/>
          <w:lang w:eastAsia="en-US"/>
        </w:rPr>
        <w:t>conform A</w:t>
      </w:r>
      <w:r w:rsidR="00D2017A" w:rsidRPr="00D2017A">
        <w:rPr>
          <w:rFonts w:ascii="Tahoma" w:hAnsi="Tahoma" w:cs="Tahoma"/>
          <w:snapToGrid w:val="0"/>
          <w:color w:val="000000"/>
          <w:lang w:eastAsia="en-US"/>
        </w:rPr>
        <w:t>nexei care face parte integrantă din prezenta hotărâre.</w:t>
      </w:r>
    </w:p>
    <w:p w14:paraId="5F94D854" w14:textId="77777777" w:rsidR="00D2017A" w:rsidRPr="00D2017A" w:rsidRDefault="00D2017A" w:rsidP="00D2017A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D2017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D2017A">
        <w:rPr>
          <w:rFonts w:ascii="Tahoma" w:hAnsi="Tahoma" w:cs="Tahoma"/>
          <w:snapToGrid w:val="0"/>
          <w:color w:val="000000"/>
          <w:lang w:eastAsia="en-US"/>
        </w:rPr>
        <w:t xml:space="preserve"> Cu ducerea la îndeplinire 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</w:t>
      </w:r>
      <w:r w:rsidRPr="00D2017A">
        <w:rPr>
          <w:rFonts w:ascii="Tahoma" w:hAnsi="Tahoma" w:cs="Tahoma"/>
          <w:snapToGrid w:val="0"/>
          <w:color w:val="000000"/>
          <w:lang w:eastAsia="en-US"/>
        </w:rPr>
        <w:t xml:space="preserve"> prezentei hotărâri se încredinţează Primarul Municipiului Dej prin Biroul Resurse Umane, Salarizare, Protecţia Muncii şi şefii de compartimente care vor lua măsuri de întocmire şi actualizare a </w:t>
      </w:r>
      <w:r w:rsidR="00C60176">
        <w:rPr>
          <w:rFonts w:ascii="Tahoma" w:hAnsi="Tahoma" w:cs="Tahoma"/>
          <w:snapToGrid w:val="0"/>
          <w:color w:val="000000"/>
          <w:lang w:eastAsia="en-US"/>
        </w:rPr>
        <w:t>fișei postului funcționarului public completată cu noi atribuții și responsabilități.</w:t>
      </w:r>
    </w:p>
    <w:p w14:paraId="6C3C0ABF" w14:textId="77777777" w:rsidR="004E56B7" w:rsidRPr="004E56B7" w:rsidRDefault="004E56B7" w:rsidP="00D2017A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5675215E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668E0736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71B78A51" w14:textId="77777777" w:rsidR="00922C76" w:rsidRPr="00573DDF" w:rsidRDefault="00922C76" w:rsidP="004E56B7">
      <w:pPr>
        <w:ind w:firstLine="708"/>
        <w:jc w:val="both"/>
        <w:rPr>
          <w:rFonts w:ascii="Tahoma" w:hAnsi="Tahoma" w:cs="Tahoma"/>
          <w:b/>
          <w:snapToGrid w:val="0"/>
          <w:lang w:eastAsia="en-US"/>
        </w:rPr>
      </w:pPr>
    </w:p>
    <w:p w14:paraId="29422E41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6AF52B95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5A95E744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43D60A86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055E82F6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15D2C766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52385817" w14:textId="77777777" w:rsidR="0015245B" w:rsidRPr="0084504F" w:rsidRDefault="00C60176" w:rsidP="0015245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Nr. consilieri prezenţi   -  17</w:t>
      </w:r>
    </w:p>
    <w:p w14:paraId="5698417F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C60176">
        <w:rPr>
          <w:rFonts w:ascii="Tahoma" w:hAnsi="Tahoma" w:cs="Tahoma"/>
          <w:b/>
          <w:sz w:val="20"/>
          <w:szCs w:val="20"/>
        </w:rPr>
        <w:t xml:space="preserve"> 17</w:t>
      </w:r>
    </w:p>
    <w:p w14:paraId="2A15887E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17221E12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12E85948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B3075" w14:textId="77777777" w:rsidR="003B1A4B" w:rsidRDefault="003B1A4B" w:rsidP="00857553">
      <w:r>
        <w:separator/>
      </w:r>
    </w:p>
  </w:endnote>
  <w:endnote w:type="continuationSeparator" w:id="0">
    <w:p w14:paraId="12F7C4DD" w14:textId="77777777" w:rsidR="003B1A4B" w:rsidRDefault="003B1A4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266AA" w14:textId="77777777" w:rsidR="003B1A4B" w:rsidRDefault="003B1A4B" w:rsidP="00857553">
      <w:r>
        <w:separator/>
      </w:r>
    </w:p>
  </w:footnote>
  <w:footnote w:type="continuationSeparator" w:id="0">
    <w:p w14:paraId="7E4AA203" w14:textId="77777777" w:rsidR="003B1A4B" w:rsidRDefault="003B1A4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123202F0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53B2FFC7" w14:textId="77777777" w:rsidR="00857553" w:rsidRPr="00857553" w:rsidRDefault="00813B80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561FFBAD" wp14:editId="2406FCBB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150B6397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70F859B7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0296B4B9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6A9FDEC4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23A773BA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93C44"/>
    <w:rsid w:val="000E230D"/>
    <w:rsid w:val="000E6848"/>
    <w:rsid w:val="000E7F25"/>
    <w:rsid w:val="00117074"/>
    <w:rsid w:val="0015245B"/>
    <w:rsid w:val="0015340D"/>
    <w:rsid w:val="0016593F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2A08"/>
    <w:rsid w:val="001F544D"/>
    <w:rsid w:val="002103E5"/>
    <w:rsid w:val="00213E33"/>
    <w:rsid w:val="00214471"/>
    <w:rsid w:val="00246AD0"/>
    <w:rsid w:val="00260DC2"/>
    <w:rsid w:val="00282D5C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1A4B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844C9"/>
    <w:rsid w:val="004A7DA6"/>
    <w:rsid w:val="004C3400"/>
    <w:rsid w:val="004E56B7"/>
    <w:rsid w:val="004F05F6"/>
    <w:rsid w:val="00505215"/>
    <w:rsid w:val="00506FDD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6E5130"/>
    <w:rsid w:val="006F684C"/>
    <w:rsid w:val="00727E56"/>
    <w:rsid w:val="0075495C"/>
    <w:rsid w:val="007572FA"/>
    <w:rsid w:val="007661A2"/>
    <w:rsid w:val="007862B1"/>
    <w:rsid w:val="007A3262"/>
    <w:rsid w:val="007B4D5D"/>
    <w:rsid w:val="007D2BB4"/>
    <w:rsid w:val="007D452E"/>
    <w:rsid w:val="007E0267"/>
    <w:rsid w:val="007F6F2B"/>
    <w:rsid w:val="00813B80"/>
    <w:rsid w:val="00827363"/>
    <w:rsid w:val="0084504F"/>
    <w:rsid w:val="00845830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048AB"/>
    <w:rsid w:val="00915F3B"/>
    <w:rsid w:val="009207C1"/>
    <w:rsid w:val="00922C76"/>
    <w:rsid w:val="00923C09"/>
    <w:rsid w:val="0092624C"/>
    <w:rsid w:val="009572B7"/>
    <w:rsid w:val="009773F5"/>
    <w:rsid w:val="00985307"/>
    <w:rsid w:val="0099268B"/>
    <w:rsid w:val="009E570C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AD3C95"/>
    <w:rsid w:val="00B05634"/>
    <w:rsid w:val="00B1352B"/>
    <w:rsid w:val="00B1444B"/>
    <w:rsid w:val="00B1712B"/>
    <w:rsid w:val="00B2472A"/>
    <w:rsid w:val="00B3575B"/>
    <w:rsid w:val="00B82A49"/>
    <w:rsid w:val="00B84A6F"/>
    <w:rsid w:val="00B874B0"/>
    <w:rsid w:val="00B91C20"/>
    <w:rsid w:val="00BC160A"/>
    <w:rsid w:val="00BC4EAA"/>
    <w:rsid w:val="00BF2C06"/>
    <w:rsid w:val="00C12DD5"/>
    <w:rsid w:val="00C40B24"/>
    <w:rsid w:val="00C43287"/>
    <w:rsid w:val="00C54A0F"/>
    <w:rsid w:val="00C60176"/>
    <w:rsid w:val="00C77F64"/>
    <w:rsid w:val="00CC55E6"/>
    <w:rsid w:val="00D00E36"/>
    <w:rsid w:val="00D168C1"/>
    <w:rsid w:val="00D2017A"/>
    <w:rsid w:val="00D24DB7"/>
    <w:rsid w:val="00D33D22"/>
    <w:rsid w:val="00D54678"/>
    <w:rsid w:val="00D56CF8"/>
    <w:rsid w:val="00D6150C"/>
    <w:rsid w:val="00DA3F28"/>
    <w:rsid w:val="00DD70C8"/>
    <w:rsid w:val="00DF521E"/>
    <w:rsid w:val="00E07A13"/>
    <w:rsid w:val="00E45E1F"/>
    <w:rsid w:val="00E67183"/>
    <w:rsid w:val="00E836D4"/>
    <w:rsid w:val="00E932E9"/>
    <w:rsid w:val="00EB3347"/>
    <w:rsid w:val="00EB448C"/>
    <w:rsid w:val="00ED70D3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ED945C8"/>
  <w15:chartTrackingRefBased/>
  <w15:docId w15:val="{CB6687C1-E3E1-4E7F-B09C-B0CBE812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Corptext">
    <w:name w:val="Body Text"/>
    <w:basedOn w:val="Normal"/>
    <w:link w:val="CorptextCaracter"/>
    <w:rsid w:val="004E56B7"/>
    <w:pPr>
      <w:spacing w:after="120"/>
    </w:pPr>
  </w:style>
  <w:style w:type="character" w:customStyle="1" w:styleId="CorptextCaracter">
    <w:name w:val="Corp text Caracter"/>
    <w:link w:val="Corptext"/>
    <w:rsid w:val="004E5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83</Număr_x0020_HCL>
    <_dlc_DocId xmlns="49ad8bbe-11e1-42b2-a965-6a341b5f7ad4">PMD16-83-2335</_dlc_DocId>
    <_dlc_DocIdUrl xmlns="49ad8bbe-11e1-42b2-a965-6a341b5f7ad4">
      <Url>http://smdoc/Situri/CL/_layouts/15/DocIdRedir.aspx?ID=PMD16-83-2335</Url>
      <Description>PMD16-83-2335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F604DF14-B014-48C1-A8D8-B68C3261C20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5B0C548-E4F4-4C6B-B103-E9D36EC93C8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D0ACD9C-9544-4069-9B34-8DDDDBE62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5B7CB-9292-4BC0-B732-27DC8D49B5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4655D8-4FA2-46BE-9A6C-7686155590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7C8C6E9-C889-4E81-B1A8-3D46417A2CB0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51D112B8-4C18-4E4D-AA1D-C7FF0B2CFC6B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49ad8bbe-11e1-42b2-a965-6a341b5f7ad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2338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Modificare Anexa II</dc:subject>
  <dc:creator>Elena Mereuță</dc:creator>
  <cp:keywords/>
  <cp:lastModifiedBy>Cristi.Rusu</cp:lastModifiedBy>
  <cp:revision>2</cp:revision>
  <cp:lastPrinted>2015-04-30T07:17:00Z</cp:lastPrinted>
  <dcterms:created xsi:type="dcterms:W3CDTF">2016-07-21T11:57:00Z</dcterms:created>
  <dcterms:modified xsi:type="dcterms:W3CDTF">2016-07-21T11:57:00Z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PMD16-83-2320</vt:lpwstr>
  </property>
  <property fmtid="{D5CDD505-2E9C-101B-9397-08002B2CF9AE}" pid="5" name="_dlc_DocIdItemGuid">
    <vt:lpwstr>6cea2f27-784a-4012-a467-ea58352bd020</vt:lpwstr>
  </property>
  <property fmtid="{D5CDD505-2E9C-101B-9397-08002B2CF9AE}" pid="6" name="_dlc_DocIdUrl">
    <vt:lpwstr>http://smdoc/Situri/CL/_layouts/15/DocIdRedir.aspx?ID=PMD16-83-2320, PMD16-83-2320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