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FA60C" w14:textId="77777777" w:rsidR="0002412E" w:rsidRDefault="00922C76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H O T Ă R Â R E A Nr. </w:t>
      </w:r>
      <w:r w:rsidR="002777DE">
        <w:rPr>
          <w:rFonts w:ascii="Tahoma" w:hAnsi="Tahoma" w:cs="Tahoma"/>
          <w:b/>
          <w:sz w:val="28"/>
          <w:szCs w:val="28"/>
          <w:u w:val="single"/>
          <w:lang w:eastAsia="ar-SA"/>
        </w:rPr>
        <w:t>87</w:t>
      </w:r>
    </w:p>
    <w:p w14:paraId="33E1EC55" w14:textId="77777777" w:rsidR="00117074" w:rsidRPr="00117074" w:rsidRDefault="00117074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din </w:t>
      </w:r>
      <w:r w:rsidR="0002412E">
        <w:rPr>
          <w:rFonts w:ascii="Tahoma" w:hAnsi="Tahoma" w:cs="Tahoma"/>
          <w:b/>
          <w:lang w:eastAsia="ar-SA"/>
        </w:rPr>
        <w:t>20</w:t>
      </w:r>
      <w:r>
        <w:rPr>
          <w:rFonts w:ascii="Tahoma" w:hAnsi="Tahoma" w:cs="Tahoma"/>
          <w:b/>
          <w:lang w:eastAsia="ar-SA"/>
        </w:rPr>
        <w:t xml:space="preserve"> iulie 2016</w:t>
      </w:r>
    </w:p>
    <w:p w14:paraId="7D3447C6" w14:textId="77777777" w:rsidR="00827363" w:rsidRPr="00A16E4B" w:rsidRDefault="00827363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</w:p>
    <w:p w14:paraId="59B28165" w14:textId="77777777" w:rsidR="00573DDF" w:rsidRDefault="006C3458" w:rsidP="00573DDF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  <w:r w:rsidRPr="006C3458">
        <w:rPr>
          <w:rFonts w:ascii="Tahoma" w:hAnsi="Tahoma" w:cs="Tahoma"/>
          <w:b/>
          <w:lang w:eastAsia="ar-SA"/>
        </w:rPr>
        <w:t xml:space="preserve">privind </w:t>
      </w:r>
      <w:r w:rsidR="00922C76">
        <w:rPr>
          <w:rFonts w:ascii="Tahoma" w:hAnsi="Tahoma" w:cs="Tahoma"/>
          <w:b/>
          <w:lang w:eastAsia="ar-SA"/>
        </w:rPr>
        <w:t xml:space="preserve">aprobarea </w:t>
      </w:r>
      <w:r w:rsidR="00573DDF">
        <w:rPr>
          <w:rFonts w:ascii="Tahoma" w:hAnsi="Tahoma" w:cs="Tahoma"/>
          <w:b/>
          <w:lang w:eastAsia="ar-SA"/>
        </w:rPr>
        <w:t>Planului de Mobilitate Urbană</w:t>
      </w:r>
      <w:r w:rsidR="00573DDF" w:rsidRPr="00573DDF">
        <w:rPr>
          <w:rFonts w:ascii="Tahoma" w:hAnsi="Tahoma" w:cs="Tahoma"/>
          <w:b/>
          <w:lang w:eastAsia="ar-SA"/>
        </w:rPr>
        <w:t xml:space="preserve"> </w:t>
      </w:r>
    </w:p>
    <w:p w14:paraId="301AF34F" w14:textId="77777777" w:rsidR="00573DDF" w:rsidRPr="00573DDF" w:rsidRDefault="00573DDF" w:rsidP="00573DDF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>Durabilă</w:t>
      </w:r>
      <w:r w:rsidRPr="00573DDF">
        <w:rPr>
          <w:rFonts w:ascii="Tahoma" w:hAnsi="Tahoma" w:cs="Tahoma"/>
          <w:b/>
          <w:lang w:eastAsia="ar-SA"/>
        </w:rPr>
        <w:t xml:space="preserve"> a Municipiului Dej </w:t>
      </w:r>
    </w:p>
    <w:p w14:paraId="14F4DB98" w14:textId="77777777" w:rsidR="00922C76" w:rsidRPr="00922C76" w:rsidRDefault="00922C76" w:rsidP="00573DDF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</w:p>
    <w:p w14:paraId="10990B0C" w14:textId="77777777" w:rsidR="0002412E" w:rsidRPr="0002412E" w:rsidRDefault="0002412E" w:rsidP="0002412E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02412E">
        <w:rPr>
          <w:rFonts w:ascii="Tahoma" w:hAnsi="Tahoma" w:cs="Tahoma"/>
          <w:b/>
          <w:lang w:eastAsia="ar-SA"/>
        </w:rPr>
        <w:t>Consiliul local al Municipiului Dej,</w:t>
      </w:r>
      <w:r w:rsidRPr="0002412E">
        <w:rPr>
          <w:rFonts w:ascii="Tahoma" w:hAnsi="Tahoma" w:cs="Tahoma"/>
          <w:lang w:eastAsia="ar-SA"/>
        </w:rPr>
        <w:t xml:space="preserve"> întrunit în ședința ordinară din data de </w:t>
      </w:r>
      <w:r>
        <w:rPr>
          <w:rFonts w:ascii="Tahoma" w:hAnsi="Tahoma" w:cs="Tahoma"/>
          <w:lang w:eastAsia="ar-SA"/>
        </w:rPr>
        <w:t>20 iulie</w:t>
      </w:r>
      <w:r w:rsidRPr="0002412E">
        <w:rPr>
          <w:rFonts w:ascii="Tahoma" w:hAnsi="Tahoma" w:cs="Tahoma"/>
          <w:lang w:eastAsia="ar-SA"/>
        </w:rPr>
        <w:t xml:space="preserve"> 2016;</w:t>
      </w:r>
    </w:p>
    <w:p w14:paraId="5A498102" w14:textId="77777777" w:rsidR="00573DDF" w:rsidRPr="00573DDF" w:rsidRDefault="0002412E" w:rsidP="00573DDF">
      <w:pPr>
        <w:suppressAutoHyphens/>
        <w:ind w:firstLine="432"/>
        <w:jc w:val="both"/>
        <w:rPr>
          <w:rFonts w:ascii="Tahoma" w:hAnsi="Tahoma" w:cs="Tahoma"/>
          <w:color w:val="000000"/>
        </w:rPr>
      </w:pPr>
      <w:r w:rsidRPr="0002412E">
        <w:rPr>
          <w:rFonts w:ascii="Tahoma" w:hAnsi="Tahoma" w:cs="Tahoma"/>
          <w:bCs/>
          <w:lang w:eastAsia="ar-SA"/>
        </w:rPr>
        <w:t xml:space="preserve">Având în vedere </w:t>
      </w:r>
      <w:r w:rsidRPr="0002412E">
        <w:rPr>
          <w:rFonts w:ascii="Tahoma" w:hAnsi="Tahoma" w:cs="Tahoma"/>
          <w:b/>
          <w:bCs/>
          <w:lang w:eastAsia="ar-SA"/>
        </w:rPr>
        <w:t>proiectul de hotărâre</w:t>
      </w:r>
      <w:r w:rsidRPr="0002412E">
        <w:rPr>
          <w:rFonts w:ascii="Tahoma" w:hAnsi="Tahoma" w:cs="Tahoma"/>
          <w:bCs/>
          <w:lang w:eastAsia="ar-SA"/>
        </w:rPr>
        <w:t xml:space="preserve">, prezentat </w:t>
      </w:r>
      <w:r w:rsidRPr="0002412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02412E">
        <w:rPr>
          <w:rFonts w:ascii="Tahoma" w:hAnsi="Tahoma" w:cs="Tahoma"/>
          <w:bCs/>
          <w:lang w:eastAsia="ar-SA"/>
        </w:rPr>
        <w:t>, întocmit în baza Raportului Nr.</w:t>
      </w:r>
      <w:r w:rsidRPr="0002412E">
        <w:rPr>
          <w:rFonts w:ascii="Cambria" w:hAnsi="Cambria"/>
          <w:color w:val="000000"/>
          <w:sz w:val="26"/>
          <w:szCs w:val="26"/>
        </w:rPr>
        <w:t xml:space="preserve"> </w:t>
      </w:r>
      <w:r w:rsidR="00573DDF" w:rsidRPr="00573DDF">
        <w:rPr>
          <w:rFonts w:ascii="Tahoma" w:hAnsi="Tahoma" w:cs="Tahoma"/>
          <w:color w:val="000000"/>
        </w:rPr>
        <w:t>10</w:t>
      </w:r>
      <w:r w:rsidR="00573DDF">
        <w:rPr>
          <w:rFonts w:ascii="Tahoma" w:hAnsi="Tahoma" w:cs="Tahoma"/>
          <w:color w:val="000000"/>
        </w:rPr>
        <w:t xml:space="preserve">.005 din </w:t>
      </w:r>
      <w:r w:rsidR="00573DDF" w:rsidRPr="00573DDF">
        <w:rPr>
          <w:rFonts w:ascii="Tahoma" w:hAnsi="Tahoma" w:cs="Tahoma"/>
          <w:color w:val="000000"/>
        </w:rPr>
        <w:t>18</w:t>
      </w:r>
      <w:r w:rsidR="00573DDF">
        <w:rPr>
          <w:rFonts w:ascii="Tahoma" w:hAnsi="Tahoma" w:cs="Tahoma"/>
          <w:color w:val="000000"/>
        </w:rPr>
        <w:t xml:space="preserve"> aprilie </w:t>
      </w:r>
      <w:r w:rsidR="00A64167">
        <w:rPr>
          <w:rFonts w:ascii="Tahoma" w:hAnsi="Tahoma" w:cs="Tahoma"/>
          <w:color w:val="000000"/>
        </w:rPr>
        <w:t xml:space="preserve">2016, </w:t>
      </w:r>
      <w:r w:rsidR="00573DDF" w:rsidRPr="00573DDF">
        <w:rPr>
          <w:rFonts w:ascii="Tahoma" w:hAnsi="Tahoma" w:cs="Tahoma"/>
          <w:color w:val="000000"/>
        </w:rPr>
        <w:t xml:space="preserve">al Biroului Programe Dezvoltare </w:t>
      </w:r>
      <w:r w:rsidR="00573DDF">
        <w:rPr>
          <w:rFonts w:ascii="Tahoma" w:hAnsi="Tahoma" w:cs="Tahoma"/>
          <w:color w:val="000000"/>
        </w:rPr>
        <w:t xml:space="preserve">din cadrul Primăriei Municipiului Dej, prin care se supune spre aprobare </w:t>
      </w:r>
      <w:r w:rsidR="00573DDF">
        <w:rPr>
          <w:rFonts w:ascii="Tahoma" w:hAnsi="Tahoma" w:cs="Tahoma"/>
          <w:b/>
          <w:lang w:eastAsia="ar-SA"/>
        </w:rPr>
        <w:t>Planul de Mobilitate Urbană</w:t>
      </w:r>
      <w:r w:rsidR="00573DDF" w:rsidRPr="00573DDF">
        <w:rPr>
          <w:rFonts w:ascii="Tahoma" w:hAnsi="Tahoma" w:cs="Tahoma"/>
          <w:b/>
          <w:lang w:eastAsia="ar-SA"/>
        </w:rPr>
        <w:t xml:space="preserve"> </w:t>
      </w:r>
      <w:r w:rsidR="00573DDF">
        <w:rPr>
          <w:rFonts w:ascii="Tahoma" w:hAnsi="Tahoma" w:cs="Tahoma"/>
          <w:b/>
          <w:lang w:eastAsia="ar-SA"/>
        </w:rPr>
        <w:t>Durabilă</w:t>
      </w:r>
      <w:r w:rsidR="00573DDF" w:rsidRPr="00573DDF">
        <w:rPr>
          <w:rFonts w:ascii="Tahoma" w:hAnsi="Tahoma" w:cs="Tahoma"/>
          <w:b/>
          <w:lang w:eastAsia="ar-SA"/>
        </w:rPr>
        <w:t xml:space="preserve"> a Municipiului Dej</w:t>
      </w:r>
      <w:r w:rsidR="00573DDF">
        <w:rPr>
          <w:rFonts w:ascii="Tahoma" w:hAnsi="Tahoma" w:cs="Tahoma"/>
          <w:b/>
          <w:lang w:eastAsia="ar-SA"/>
        </w:rPr>
        <w:t xml:space="preserve">, </w:t>
      </w:r>
      <w:r w:rsidR="00573DDF">
        <w:rPr>
          <w:rFonts w:ascii="Tahoma" w:hAnsi="Tahoma" w:cs="Tahoma"/>
          <w:lang w:eastAsia="ar-SA"/>
        </w:rPr>
        <w:t>proiect avizat favorabil în ședința de lucru a Comisiei de urbanism din data de 20 iulie 2016;</w:t>
      </w:r>
    </w:p>
    <w:p w14:paraId="50E705AA" w14:textId="77777777" w:rsidR="00573DDF" w:rsidRDefault="00573DDF" w:rsidP="00573DDF">
      <w:pPr>
        <w:suppressAutoHyphens/>
        <w:ind w:firstLine="43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În baza Legii N</w:t>
      </w:r>
      <w:r w:rsidRPr="00573DDF">
        <w:rPr>
          <w:rFonts w:ascii="Tahoma" w:hAnsi="Tahoma" w:cs="Tahoma"/>
          <w:color w:val="000000"/>
        </w:rPr>
        <w:t>r.</w:t>
      </w:r>
      <w:r>
        <w:rPr>
          <w:rFonts w:ascii="Tahoma" w:hAnsi="Tahoma" w:cs="Tahoma"/>
          <w:color w:val="000000"/>
        </w:rPr>
        <w:t xml:space="preserve"> 52/2003 privind transparența decizională în administraț</w:t>
      </w:r>
      <w:r w:rsidRPr="00573DDF">
        <w:rPr>
          <w:rFonts w:ascii="Tahoma" w:hAnsi="Tahoma" w:cs="Tahoma"/>
          <w:color w:val="000000"/>
        </w:rPr>
        <w:t>ia publică, republicată</w:t>
      </w:r>
      <w:r>
        <w:rPr>
          <w:rFonts w:ascii="Tahoma" w:hAnsi="Tahoma" w:cs="Tahoma"/>
          <w:color w:val="000000"/>
        </w:rPr>
        <w:t>, cu modificările și completările ulterioare;</w:t>
      </w:r>
      <w:r w:rsidRPr="00573DDF">
        <w:rPr>
          <w:rFonts w:ascii="Tahoma" w:hAnsi="Tahoma" w:cs="Tahoma"/>
          <w:color w:val="000000"/>
        </w:rPr>
        <w:t xml:space="preserve"> </w:t>
      </w:r>
    </w:p>
    <w:p w14:paraId="49D11FBA" w14:textId="77777777" w:rsidR="006C3458" w:rsidRPr="0002412E" w:rsidRDefault="00D46711" w:rsidP="00D46711">
      <w:pPr>
        <w:suppressAutoHyphens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color w:val="000000"/>
        </w:rPr>
        <w:t xml:space="preserve">     </w:t>
      </w:r>
      <w:r w:rsidR="00573DDF">
        <w:rPr>
          <w:rFonts w:ascii="Tahoma" w:hAnsi="Tahoma" w:cs="Tahoma"/>
          <w:color w:val="000000"/>
        </w:rPr>
        <w:t xml:space="preserve"> Î</w:t>
      </w:r>
      <w:r w:rsidR="00573DDF" w:rsidRPr="00573DDF">
        <w:rPr>
          <w:rFonts w:ascii="Tahoma" w:hAnsi="Tahoma" w:cs="Tahoma"/>
          <w:color w:val="000000"/>
        </w:rPr>
        <w:t>n temeiul prevederilor art.</w:t>
      </w:r>
      <w:r w:rsidR="00573DDF">
        <w:rPr>
          <w:rFonts w:ascii="Tahoma" w:hAnsi="Tahoma" w:cs="Tahoma"/>
          <w:color w:val="000000"/>
        </w:rPr>
        <w:t xml:space="preserve"> </w:t>
      </w:r>
      <w:r w:rsidR="00573DDF" w:rsidRPr="00573DDF">
        <w:rPr>
          <w:rFonts w:ascii="Tahoma" w:hAnsi="Tahoma" w:cs="Tahoma"/>
          <w:color w:val="000000"/>
        </w:rPr>
        <w:t>36, alin.</w:t>
      </w:r>
      <w:r w:rsidR="00573DDF">
        <w:rPr>
          <w:rFonts w:ascii="Tahoma" w:hAnsi="Tahoma" w:cs="Tahoma"/>
          <w:color w:val="000000"/>
        </w:rPr>
        <w:t xml:space="preserve"> </w:t>
      </w:r>
      <w:r w:rsidR="00573DDF" w:rsidRPr="00573DDF">
        <w:rPr>
          <w:rFonts w:ascii="Tahoma" w:hAnsi="Tahoma" w:cs="Tahoma"/>
          <w:color w:val="000000"/>
        </w:rPr>
        <w:t>(2), lit.</w:t>
      </w:r>
      <w:r w:rsidR="00573DDF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b)</w:t>
      </w:r>
      <w:r w:rsidR="00573DDF" w:rsidRPr="00573DDF">
        <w:rPr>
          <w:rFonts w:ascii="Tahoma" w:hAnsi="Tahoma" w:cs="Tahoma"/>
          <w:color w:val="000000"/>
        </w:rPr>
        <w:t>, alin.(</w:t>
      </w:r>
      <w:r w:rsidR="00573DDF">
        <w:rPr>
          <w:rFonts w:ascii="Tahoma" w:hAnsi="Tahoma" w:cs="Tahoma"/>
          <w:color w:val="000000"/>
        </w:rPr>
        <w:t xml:space="preserve"> </w:t>
      </w:r>
      <w:r w:rsidR="00573DDF" w:rsidRPr="00573DDF">
        <w:rPr>
          <w:rFonts w:ascii="Tahoma" w:hAnsi="Tahoma" w:cs="Tahoma"/>
          <w:color w:val="000000"/>
        </w:rPr>
        <w:t>4), lit.</w:t>
      </w:r>
      <w:r w:rsidR="00573DDF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e)</w:t>
      </w:r>
      <w:r w:rsidR="00573DDF" w:rsidRPr="00573DDF">
        <w:rPr>
          <w:rFonts w:ascii="Tahoma" w:hAnsi="Tahoma" w:cs="Tahoma"/>
          <w:color w:val="000000"/>
        </w:rPr>
        <w:t>, precum și ale art.</w:t>
      </w:r>
      <w:r w:rsidR="00573DDF">
        <w:rPr>
          <w:rFonts w:ascii="Tahoma" w:hAnsi="Tahoma" w:cs="Tahoma"/>
          <w:color w:val="000000"/>
        </w:rPr>
        <w:t xml:space="preserve"> </w:t>
      </w:r>
      <w:r w:rsidR="00573DDF" w:rsidRPr="00573DDF">
        <w:rPr>
          <w:rFonts w:ascii="Tahoma" w:hAnsi="Tahoma" w:cs="Tahoma"/>
          <w:color w:val="000000"/>
        </w:rPr>
        <w:t>45</w:t>
      </w:r>
      <w:r>
        <w:rPr>
          <w:rFonts w:ascii="Tahoma" w:hAnsi="Tahoma" w:cs="Tahoma"/>
          <w:color w:val="000000"/>
        </w:rPr>
        <w:t>, a</w:t>
      </w:r>
      <w:r w:rsidR="00573DDF">
        <w:rPr>
          <w:rFonts w:ascii="Tahoma" w:hAnsi="Tahoma" w:cs="Tahoma"/>
          <w:color w:val="000000"/>
        </w:rPr>
        <w:t xml:space="preserve">lin. </w:t>
      </w:r>
      <w:r>
        <w:rPr>
          <w:rFonts w:ascii="Tahoma" w:hAnsi="Tahoma" w:cs="Tahoma"/>
          <w:color w:val="000000"/>
        </w:rPr>
        <w:t xml:space="preserve">(2) </w:t>
      </w:r>
      <w:r w:rsidR="00573DDF">
        <w:rPr>
          <w:rFonts w:ascii="Tahoma" w:hAnsi="Tahoma" w:cs="Tahoma"/>
          <w:color w:val="000000"/>
        </w:rPr>
        <w:t xml:space="preserve"> </w:t>
      </w:r>
      <w:r w:rsidR="0002412E" w:rsidRPr="00573DDF">
        <w:rPr>
          <w:rFonts w:ascii="Tahoma" w:hAnsi="Tahoma" w:cs="Tahoma"/>
          <w:bCs/>
          <w:lang w:eastAsia="ar-SA"/>
        </w:rPr>
        <w:t>din Legea Nr. 215/2001 privind administrația publică locală, republicată, cu modificările și</w:t>
      </w:r>
      <w:r w:rsidR="0002412E">
        <w:rPr>
          <w:rFonts w:ascii="Tahoma" w:hAnsi="Tahoma" w:cs="Tahoma"/>
          <w:bCs/>
          <w:lang w:eastAsia="ar-SA"/>
        </w:rPr>
        <w:t xml:space="preserve"> completările ulterioare,</w:t>
      </w:r>
    </w:p>
    <w:p w14:paraId="76BAFBA8" w14:textId="77777777" w:rsidR="001C64BC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1C64BC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14:paraId="7E555B1B" w14:textId="77777777" w:rsidR="001C64BC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14:paraId="2B951D69" w14:textId="77777777" w:rsidR="00573DDF" w:rsidRPr="00573DDF" w:rsidRDefault="00505215" w:rsidP="00573DDF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50521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1.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505215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Pr="00505215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573DDF">
        <w:rPr>
          <w:rFonts w:ascii="Tahoma" w:hAnsi="Tahoma" w:cs="Tahoma"/>
          <w:snapToGrid w:val="0"/>
          <w:color w:val="000000"/>
          <w:lang w:eastAsia="en-US"/>
        </w:rPr>
        <w:t>Planul de Mobilitate Urbană Durabilă</w:t>
      </w:r>
      <w:r w:rsidR="00573DDF" w:rsidRPr="00573DDF">
        <w:rPr>
          <w:rFonts w:ascii="Tahoma" w:hAnsi="Tahoma" w:cs="Tahoma"/>
          <w:snapToGrid w:val="0"/>
          <w:color w:val="000000"/>
          <w:lang w:eastAsia="en-US"/>
        </w:rPr>
        <w:t xml:space="preserve"> a Municipiului Dej pentru perioada de programare 2014- 2020</w:t>
      </w:r>
      <w:r w:rsidR="00573DDF" w:rsidRPr="00573DDF">
        <w:rPr>
          <w:rFonts w:ascii="Tahoma" w:hAnsi="Tahoma" w:cs="Tahoma"/>
        </w:rPr>
        <w:t xml:space="preserve"> </w:t>
      </w:r>
      <w:r w:rsidR="00573DDF">
        <w:rPr>
          <w:rFonts w:ascii="Tahoma" w:hAnsi="Tahoma" w:cs="Tahoma"/>
          <w:snapToGrid w:val="0"/>
          <w:color w:val="000000"/>
          <w:lang w:eastAsia="en-US"/>
        </w:rPr>
        <w:t>și a proiectelor din fișele anexate care fac</w:t>
      </w:r>
      <w:r w:rsidR="00A64167">
        <w:rPr>
          <w:rFonts w:ascii="Tahoma" w:hAnsi="Tahoma" w:cs="Tahoma"/>
          <w:snapToGrid w:val="0"/>
          <w:color w:val="000000"/>
          <w:lang w:eastAsia="en-US"/>
        </w:rPr>
        <w:t xml:space="preserve"> parte integrantă</w:t>
      </w:r>
      <w:r w:rsidR="00573DDF" w:rsidRPr="00573DDF">
        <w:rPr>
          <w:rFonts w:ascii="Tahoma" w:hAnsi="Tahoma" w:cs="Tahoma"/>
          <w:snapToGrid w:val="0"/>
          <w:color w:val="000000"/>
          <w:lang w:eastAsia="en-US"/>
        </w:rPr>
        <w:t xml:space="preserve"> din prezenta hotărâre.</w:t>
      </w:r>
    </w:p>
    <w:p w14:paraId="12960FB4" w14:textId="77777777" w:rsidR="00573DDF" w:rsidRPr="00573DDF" w:rsidRDefault="00573DDF" w:rsidP="00573DDF">
      <w:pPr>
        <w:ind w:left="1428"/>
        <w:jc w:val="both"/>
        <w:rPr>
          <w:rFonts w:ascii="Tahoma" w:hAnsi="Tahoma" w:cs="Tahoma"/>
          <w:snapToGrid w:val="0"/>
          <w:lang w:eastAsia="en-US"/>
        </w:rPr>
      </w:pPr>
    </w:p>
    <w:p w14:paraId="21E5159A" w14:textId="77777777" w:rsidR="00573DDF" w:rsidRPr="00573DDF" w:rsidRDefault="00573DDF" w:rsidP="00573DDF">
      <w:pPr>
        <w:ind w:firstLine="708"/>
        <w:jc w:val="both"/>
        <w:rPr>
          <w:rFonts w:ascii="Tahoma" w:hAnsi="Tahoma" w:cs="Tahoma"/>
          <w:color w:val="000000"/>
          <w:lang w:val="es-ES"/>
        </w:rPr>
      </w:pPr>
      <w:r w:rsidRPr="00573DDF">
        <w:rPr>
          <w:rFonts w:ascii="Tahoma" w:hAnsi="Tahoma" w:cs="Tahoma"/>
          <w:b/>
          <w:u w:val="single"/>
          <w:lang w:val="es-ES"/>
        </w:rPr>
        <w:t>Art. 2</w:t>
      </w:r>
      <w:r w:rsidRPr="00573DDF">
        <w:rPr>
          <w:rFonts w:ascii="Tahoma" w:hAnsi="Tahoma" w:cs="Tahoma"/>
          <w:lang w:val="es-ES"/>
        </w:rPr>
        <w:t xml:space="preserve">. </w:t>
      </w:r>
      <w:r>
        <w:rPr>
          <w:rFonts w:ascii="Tahoma" w:hAnsi="Tahoma" w:cs="Tahoma"/>
          <w:color w:val="000000"/>
          <w:lang w:val="es-ES"/>
        </w:rPr>
        <w:t xml:space="preserve">Cu ducerea la îndeplinire </w:t>
      </w:r>
      <w:r w:rsidRPr="00573DDF">
        <w:rPr>
          <w:rFonts w:ascii="Tahoma" w:hAnsi="Tahoma" w:cs="Tahoma"/>
          <w:color w:val="000000"/>
          <w:lang w:val="es-ES"/>
        </w:rPr>
        <w:t>a</w:t>
      </w:r>
      <w:r>
        <w:rPr>
          <w:rFonts w:ascii="Tahoma" w:hAnsi="Tahoma" w:cs="Tahoma"/>
          <w:color w:val="000000"/>
          <w:lang w:val="es-ES"/>
        </w:rPr>
        <w:t xml:space="preserve"> prevederilor  prezentei  hotărâri</w:t>
      </w:r>
      <w:r w:rsidRPr="00573DDF">
        <w:rPr>
          <w:rFonts w:ascii="Tahoma" w:hAnsi="Tahoma" w:cs="Tahoma"/>
          <w:color w:val="000000"/>
          <w:lang w:val="es-ES"/>
        </w:rPr>
        <w:t xml:space="preserve">  se  încredinţează Primarului Municipiului Dej, Biro</w:t>
      </w:r>
      <w:r>
        <w:rPr>
          <w:rFonts w:ascii="Tahoma" w:hAnsi="Tahoma" w:cs="Tahoma"/>
          <w:color w:val="000000"/>
          <w:lang w:val="es-ES"/>
        </w:rPr>
        <w:t>ului Programe Dezvoltare, Direcția Tehnică</w:t>
      </w:r>
      <w:r w:rsidRPr="00573DDF">
        <w:rPr>
          <w:rFonts w:ascii="Tahoma" w:hAnsi="Tahoma" w:cs="Tahoma"/>
          <w:color w:val="000000"/>
          <w:lang w:val="es-ES"/>
        </w:rPr>
        <w:t>, Direcţia Economică şi Serviciul</w:t>
      </w:r>
      <w:r>
        <w:rPr>
          <w:rFonts w:ascii="Tahoma" w:hAnsi="Tahoma" w:cs="Tahoma"/>
          <w:color w:val="000000"/>
          <w:lang w:val="es-ES"/>
        </w:rPr>
        <w:t>ui Juridic din cadrul Primăriei Municipiului Dej.</w:t>
      </w:r>
    </w:p>
    <w:p w14:paraId="6C7A8B09" w14:textId="77777777" w:rsidR="00573DDF" w:rsidRPr="00573DDF" w:rsidRDefault="00573DDF" w:rsidP="00573DDF">
      <w:pPr>
        <w:ind w:firstLine="708"/>
        <w:jc w:val="both"/>
        <w:rPr>
          <w:rFonts w:ascii="Tahoma" w:hAnsi="Tahoma" w:cs="Tahoma"/>
          <w:color w:val="000000"/>
          <w:lang w:val="es-ES"/>
        </w:rPr>
      </w:pPr>
    </w:p>
    <w:p w14:paraId="3434CD29" w14:textId="77777777" w:rsidR="00573DDF" w:rsidRPr="00573DDF" w:rsidRDefault="00573DDF" w:rsidP="00573DDF">
      <w:pPr>
        <w:autoSpaceDE w:val="0"/>
        <w:autoSpaceDN w:val="0"/>
        <w:adjustRightInd w:val="0"/>
        <w:jc w:val="both"/>
        <w:rPr>
          <w:rFonts w:ascii="Tahoma" w:hAnsi="Tahoma" w:cs="Tahoma"/>
          <w:b/>
          <w:snapToGrid w:val="0"/>
          <w:lang w:eastAsia="en-US"/>
        </w:rPr>
      </w:pPr>
      <w:r w:rsidRPr="00573DDF">
        <w:rPr>
          <w:rFonts w:ascii="Tahoma" w:hAnsi="Tahoma" w:cs="Tahoma"/>
          <w:b/>
          <w:color w:val="000000"/>
          <w:lang w:val="es-ES"/>
        </w:rPr>
        <w:t xml:space="preserve">           </w:t>
      </w:r>
      <w:r w:rsidRPr="00573DDF">
        <w:rPr>
          <w:rFonts w:ascii="Tahoma" w:hAnsi="Tahoma" w:cs="Tahoma"/>
          <w:b/>
          <w:color w:val="000000"/>
          <w:u w:val="single"/>
          <w:lang w:val="es-ES"/>
        </w:rPr>
        <w:t>Art. 3</w:t>
      </w:r>
      <w:r w:rsidRPr="00573DDF">
        <w:rPr>
          <w:rFonts w:ascii="Tahoma" w:hAnsi="Tahoma" w:cs="Tahoma"/>
          <w:b/>
          <w:color w:val="000000"/>
          <w:lang w:val="es-ES"/>
        </w:rPr>
        <w:t>.</w:t>
      </w:r>
      <w:r w:rsidRPr="00573DDF">
        <w:rPr>
          <w:rFonts w:ascii="Tahoma" w:hAnsi="Tahoma" w:cs="Tahoma"/>
          <w:color w:val="000000"/>
          <w:lang w:val="es-ES"/>
        </w:rPr>
        <w:t xml:space="preserve"> Prezenta h</w:t>
      </w:r>
      <w:r w:rsidRPr="00573DDF">
        <w:rPr>
          <w:rFonts w:ascii="Tahoma" w:hAnsi="Tahoma" w:cs="Tahoma"/>
        </w:rPr>
        <w:t>otărâre se comunică</w:t>
      </w:r>
      <w:r>
        <w:rPr>
          <w:rFonts w:ascii="Tahoma" w:hAnsi="Tahoma" w:cs="Tahoma"/>
        </w:rPr>
        <w:t xml:space="preserve"> în termenul prevăzut de lege, prin</w:t>
      </w:r>
      <w:r w:rsidR="00A64167">
        <w:rPr>
          <w:rFonts w:ascii="Tahoma" w:hAnsi="Tahoma" w:cs="Tahoma"/>
        </w:rPr>
        <w:t xml:space="preserve"> intermediul</w:t>
      </w:r>
      <w:r>
        <w:rPr>
          <w:rFonts w:ascii="Tahoma" w:hAnsi="Tahoma" w:cs="Tahoma"/>
        </w:rPr>
        <w:t xml:space="preserve"> Secretarul</w:t>
      </w:r>
      <w:r w:rsidR="00A64167">
        <w:rPr>
          <w:rFonts w:ascii="Tahoma" w:hAnsi="Tahoma" w:cs="Tahoma"/>
        </w:rPr>
        <w:t>ui</w:t>
      </w:r>
      <w:r>
        <w:rPr>
          <w:rFonts w:ascii="Tahoma" w:hAnsi="Tahoma" w:cs="Tahoma"/>
        </w:rPr>
        <w:t xml:space="preserve"> Municipiului Dej,</w:t>
      </w:r>
      <w:r w:rsidRPr="00573DDF">
        <w:rPr>
          <w:rFonts w:ascii="Tahoma" w:hAnsi="Tahoma" w:cs="Tahoma"/>
        </w:rPr>
        <w:t xml:space="preserve"> Instituț</w:t>
      </w:r>
      <w:r w:rsidR="00A64167">
        <w:rPr>
          <w:rFonts w:ascii="Tahoma" w:hAnsi="Tahoma" w:cs="Tahoma"/>
        </w:rPr>
        <w:t>iei Prefectului J</w:t>
      </w:r>
      <w:r>
        <w:rPr>
          <w:rFonts w:ascii="Tahoma" w:hAnsi="Tahoma" w:cs="Tahoma"/>
        </w:rPr>
        <w:t>udețului Cluj î</w:t>
      </w:r>
      <w:r w:rsidRPr="00573DDF">
        <w:rPr>
          <w:rFonts w:ascii="Tahoma" w:hAnsi="Tahoma" w:cs="Tahoma"/>
        </w:rPr>
        <w:t>n vederea exercitării controlului cu privire la legalitate, celor nominalizați cu ducere la îndeplinire a prevederilor prezentei hotărâri</w:t>
      </w:r>
      <w:r>
        <w:rPr>
          <w:rFonts w:ascii="Tahoma" w:hAnsi="Tahoma" w:cs="Tahoma"/>
        </w:rPr>
        <w:t>.</w:t>
      </w:r>
      <w:r w:rsidRPr="00573DDF">
        <w:rPr>
          <w:rFonts w:ascii="Tahoma" w:hAnsi="Tahoma" w:cs="Tahoma"/>
        </w:rPr>
        <w:t xml:space="preserve"> </w:t>
      </w:r>
    </w:p>
    <w:p w14:paraId="68AF5F28" w14:textId="77777777" w:rsidR="00573DDF" w:rsidRPr="00573DDF" w:rsidRDefault="00573DDF" w:rsidP="00573DDF">
      <w:pPr>
        <w:jc w:val="both"/>
        <w:rPr>
          <w:rFonts w:ascii="Tahoma" w:hAnsi="Tahoma" w:cs="Tahoma"/>
        </w:rPr>
      </w:pPr>
    </w:p>
    <w:p w14:paraId="2AE26364" w14:textId="77777777" w:rsidR="00922C76" w:rsidRPr="00573DDF" w:rsidRDefault="00922C76" w:rsidP="00573DDF">
      <w:pPr>
        <w:ind w:firstLine="708"/>
        <w:jc w:val="both"/>
        <w:rPr>
          <w:rFonts w:ascii="Tahoma" w:hAnsi="Tahoma" w:cs="Tahoma"/>
          <w:b/>
          <w:snapToGrid w:val="0"/>
          <w:lang w:eastAsia="en-US"/>
        </w:rPr>
      </w:pPr>
    </w:p>
    <w:p w14:paraId="4A0BAF58" w14:textId="77777777" w:rsidR="0015245B" w:rsidRPr="00827363" w:rsidRDefault="0015245B" w:rsidP="00922C7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  <w:r w:rsidRPr="00827363">
        <w:rPr>
          <w:rFonts w:ascii="Tahoma" w:hAnsi="Tahoma" w:cs="Tahoma"/>
          <w:b/>
          <w:sz w:val="22"/>
          <w:szCs w:val="22"/>
        </w:rPr>
        <w:t>Preşedinte de şedinţă,</w:t>
      </w:r>
    </w:p>
    <w:p w14:paraId="3D52AFC4" w14:textId="77777777" w:rsidR="0015245B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</w:t>
      </w:r>
      <w:r w:rsidR="0015245B" w:rsidRPr="00827363">
        <w:rPr>
          <w:rFonts w:ascii="Tahoma" w:hAnsi="Tahoma" w:cs="Tahoma"/>
          <w:b/>
          <w:sz w:val="22"/>
          <w:szCs w:val="22"/>
        </w:rPr>
        <w:t>Giurgiu Gheorghe</w:t>
      </w:r>
    </w:p>
    <w:p w14:paraId="282DC227" w14:textId="77777777" w:rsidR="00922C76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7E7E24BC" w14:textId="77777777" w:rsidR="00922C76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485446F1" w14:textId="77777777" w:rsidR="0015245B" w:rsidRDefault="0015245B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6432751F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Pr="0084504F">
        <w:rPr>
          <w:rFonts w:ascii="Tahoma" w:hAnsi="Tahoma" w:cs="Tahoma"/>
          <w:b/>
          <w:sz w:val="20"/>
          <w:szCs w:val="20"/>
        </w:rPr>
        <w:t>r. consilieri în funcţie -  19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</w:p>
    <w:p w14:paraId="7EC423D7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 xml:space="preserve">Nr. consilieri prezenţi   - </w:t>
      </w:r>
      <w:r w:rsidR="00D46711">
        <w:rPr>
          <w:rFonts w:ascii="Tahoma" w:hAnsi="Tahoma" w:cs="Tahoma"/>
          <w:b/>
          <w:sz w:val="20"/>
          <w:szCs w:val="20"/>
        </w:rPr>
        <w:t xml:space="preserve"> 17</w:t>
      </w:r>
      <w:r w:rsidRPr="0084504F">
        <w:rPr>
          <w:rFonts w:ascii="Tahoma" w:hAnsi="Tahoma" w:cs="Tahoma"/>
          <w:b/>
          <w:sz w:val="20"/>
          <w:szCs w:val="20"/>
        </w:rPr>
        <w:t xml:space="preserve">  </w:t>
      </w:r>
    </w:p>
    <w:p w14:paraId="459FD96E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>Nr. voturi pentru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</w:t>
      </w:r>
      <w:r w:rsidR="00D46711">
        <w:rPr>
          <w:rFonts w:ascii="Tahoma" w:hAnsi="Tahoma" w:cs="Tahoma"/>
          <w:b/>
          <w:sz w:val="20"/>
          <w:szCs w:val="20"/>
        </w:rPr>
        <w:t xml:space="preserve"> 17</w:t>
      </w:r>
    </w:p>
    <w:p w14:paraId="20652136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Nr. voturi împotrivă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14:paraId="62B7DCB2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Abţineri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sz w:val="20"/>
          <w:szCs w:val="20"/>
        </w:rPr>
        <w:tab/>
        <w:t xml:space="preserve">        </w:t>
      </w:r>
      <w:r w:rsidRPr="0084504F">
        <w:rPr>
          <w:rFonts w:ascii="Tahoma" w:hAnsi="Tahoma" w:cs="Tahoma"/>
          <w:b/>
          <w:sz w:val="20"/>
          <w:szCs w:val="20"/>
        </w:rPr>
        <w:t>Contrasemnează</w:t>
      </w:r>
    </w:p>
    <w:p w14:paraId="429A8ED3" w14:textId="77777777" w:rsidR="00DA3F28" w:rsidRPr="006C3458" w:rsidRDefault="0015245B" w:rsidP="008E2529">
      <w:pPr>
        <w:jc w:val="both"/>
        <w:rPr>
          <w:rFonts w:ascii="Tahoma" w:hAnsi="Tahoma" w:cs="Tahoma"/>
        </w:rPr>
      </w:pP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Secretar,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Jr. Pop Cristina</w:t>
      </w:r>
    </w:p>
    <w:sectPr w:rsidR="00DA3F28" w:rsidRPr="006C3458" w:rsidSect="00857553">
      <w:headerReference w:type="first" r:id="rId14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69503" w14:textId="77777777" w:rsidR="00151B30" w:rsidRDefault="00151B30" w:rsidP="00857553">
      <w:r>
        <w:separator/>
      </w:r>
    </w:p>
  </w:endnote>
  <w:endnote w:type="continuationSeparator" w:id="0">
    <w:p w14:paraId="16127DBE" w14:textId="77777777" w:rsidR="00151B30" w:rsidRDefault="00151B30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90BD4" w14:textId="77777777" w:rsidR="00151B30" w:rsidRDefault="00151B30" w:rsidP="00857553">
      <w:r>
        <w:separator/>
      </w:r>
    </w:p>
  </w:footnote>
  <w:footnote w:type="continuationSeparator" w:id="0">
    <w:p w14:paraId="169BB2A6" w14:textId="77777777" w:rsidR="00151B30" w:rsidRDefault="00151B30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14:paraId="576BDA96" w14:textId="77777777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14:paraId="578BF194" w14:textId="77777777" w:rsidR="00857553" w:rsidRPr="00857553" w:rsidRDefault="00751D8C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 w:rsidRPr="00857553">
            <w:rPr>
              <w:rFonts w:ascii="Bookman Old Style" w:hAnsi="Bookman Old Style"/>
              <w:noProof/>
              <w:szCs w:val="20"/>
              <w:lang w:val="en-US" w:eastAsia="en-US"/>
            </w:rPr>
            <w:drawing>
              <wp:inline distT="0" distB="0" distL="0" distR="0" wp14:anchorId="2DB70E99" wp14:editId="62B7D39B">
                <wp:extent cx="504825" cy="781050"/>
                <wp:effectExtent l="0" t="0" r="0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14:paraId="2EBFA624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14:paraId="095571B9" w14:textId="77777777"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14:paraId="2DF873FD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14:paraId="2F868A13" w14:textId="77777777"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14:paraId="5FAD849B" w14:textId="77777777"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9"/>
    <w:rsid w:val="0002412E"/>
    <w:rsid w:val="00036BCF"/>
    <w:rsid w:val="0004759F"/>
    <w:rsid w:val="00061E6B"/>
    <w:rsid w:val="0007062D"/>
    <w:rsid w:val="0007766D"/>
    <w:rsid w:val="00080B78"/>
    <w:rsid w:val="00093C44"/>
    <w:rsid w:val="000E230D"/>
    <w:rsid w:val="000E6848"/>
    <w:rsid w:val="00117074"/>
    <w:rsid w:val="00151B30"/>
    <w:rsid w:val="0015245B"/>
    <w:rsid w:val="0015340D"/>
    <w:rsid w:val="00171BEE"/>
    <w:rsid w:val="0017685A"/>
    <w:rsid w:val="00182477"/>
    <w:rsid w:val="0019070A"/>
    <w:rsid w:val="001B5DA1"/>
    <w:rsid w:val="001C64BC"/>
    <w:rsid w:val="001D2231"/>
    <w:rsid w:val="001D609C"/>
    <w:rsid w:val="001F544D"/>
    <w:rsid w:val="002103E5"/>
    <w:rsid w:val="00213E33"/>
    <w:rsid w:val="00246AD0"/>
    <w:rsid w:val="00260DC2"/>
    <w:rsid w:val="002777DE"/>
    <w:rsid w:val="00282D5C"/>
    <w:rsid w:val="002A2904"/>
    <w:rsid w:val="002C3B06"/>
    <w:rsid w:val="002C4F6B"/>
    <w:rsid w:val="002C7B02"/>
    <w:rsid w:val="002E29A6"/>
    <w:rsid w:val="002F468B"/>
    <w:rsid w:val="0033377B"/>
    <w:rsid w:val="00336044"/>
    <w:rsid w:val="003379E8"/>
    <w:rsid w:val="003422D5"/>
    <w:rsid w:val="00344AB8"/>
    <w:rsid w:val="003643AB"/>
    <w:rsid w:val="00366EDC"/>
    <w:rsid w:val="003839CE"/>
    <w:rsid w:val="003862C0"/>
    <w:rsid w:val="003B2D35"/>
    <w:rsid w:val="003D0A28"/>
    <w:rsid w:val="003D46DF"/>
    <w:rsid w:val="003E557C"/>
    <w:rsid w:val="004002F8"/>
    <w:rsid w:val="00427DD1"/>
    <w:rsid w:val="00443328"/>
    <w:rsid w:val="00447186"/>
    <w:rsid w:val="0045375C"/>
    <w:rsid w:val="00453FF5"/>
    <w:rsid w:val="004844C9"/>
    <w:rsid w:val="004A7DA6"/>
    <w:rsid w:val="004C3400"/>
    <w:rsid w:val="004F05F6"/>
    <w:rsid w:val="00505215"/>
    <w:rsid w:val="00506FDD"/>
    <w:rsid w:val="00542CDC"/>
    <w:rsid w:val="00553C1A"/>
    <w:rsid w:val="00573DDF"/>
    <w:rsid w:val="00576B69"/>
    <w:rsid w:val="00592D6B"/>
    <w:rsid w:val="005A604B"/>
    <w:rsid w:val="005A63DD"/>
    <w:rsid w:val="005E552B"/>
    <w:rsid w:val="005F2A4C"/>
    <w:rsid w:val="006045A5"/>
    <w:rsid w:val="00620AA5"/>
    <w:rsid w:val="00637EF5"/>
    <w:rsid w:val="0068151B"/>
    <w:rsid w:val="00687F50"/>
    <w:rsid w:val="006908CE"/>
    <w:rsid w:val="00693FC4"/>
    <w:rsid w:val="006C2310"/>
    <w:rsid w:val="006C3458"/>
    <w:rsid w:val="006D25E6"/>
    <w:rsid w:val="00727E56"/>
    <w:rsid w:val="00751D8C"/>
    <w:rsid w:val="0075495C"/>
    <w:rsid w:val="007572FA"/>
    <w:rsid w:val="007661A2"/>
    <w:rsid w:val="007862B1"/>
    <w:rsid w:val="007A3262"/>
    <w:rsid w:val="007B4D5D"/>
    <w:rsid w:val="007D2BB4"/>
    <w:rsid w:val="007D452E"/>
    <w:rsid w:val="007E0267"/>
    <w:rsid w:val="007F6F2B"/>
    <w:rsid w:val="00827363"/>
    <w:rsid w:val="0084504F"/>
    <w:rsid w:val="00845830"/>
    <w:rsid w:val="00857553"/>
    <w:rsid w:val="00872DDF"/>
    <w:rsid w:val="008A3AF8"/>
    <w:rsid w:val="008B0CF6"/>
    <w:rsid w:val="008C1545"/>
    <w:rsid w:val="008D1339"/>
    <w:rsid w:val="008D51F2"/>
    <w:rsid w:val="008E1633"/>
    <w:rsid w:val="008E2529"/>
    <w:rsid w:val="008F367C"/>
    <w:rsid w:val="009207C1"/>
    <w:rsid w:val="00922C76"/>
    <w:rsid w:val="00923C09"/>
    <w:rsid w:val="0092624C"/>
    <w:rsid w:val="009572B7"/>
    <w:rsid w:val="009773F5"/>
    <w:rsid w:val="0099268B"/>
    <w:rsid w:val="009D1CE2"/>
    <w:rsid w:val="009E7481"/>
    <w:rsid w:val="00A01F34"/>
    <w:rsid w:val="00A04CBE"/>
    <w:rsid w:val="00A06B4A"/>
    <w:rsid w:val="00A16E4B"/>
    <w:rsid w:val="00A47742"/>
    <w:rsid w:val="00A637E8"/>
    <w:rsid w:val="00A64167"/>
    <w:rsid w:val="00A66913"/>
    <w:rsid w:val="00A75935"/>
    <w:rsid w:val="00A81871"/>
    <w:rsid w:val="00A94976"/>
    <w:rsid w:val="00B05634"/>
    <w:rsid w:val="00B1352B"/>
    <w:rsid w:val="00B1444B"/>
    <w:rsid w:val="00B1712B"/>
    <w:rsid w:val="00B82A49"/>
    <w:rsid w:val="00B84A6F"/>
    <w:rsid w:val="00B874B0"/>
    <w:rsid w:val="00BC160A"/>
    <w:rsid w:val="00BC4EAA"/>
    <w:rsid w:val="00BF2C06"/>
    <w:rsid w:val="00C40B24"/>
    <w:rsid w:val="00C43287"/>
    <w:rsid w:val="00C54A0F"/>
    <w:rsid w:val="00C77F64"/>
    <w:rsid w:val="00CC55E6"/>
    <w:rsid w:val="00D00E36"/>
    <w:rsid w:val="00D168C1"/>
    <w:rsid w:val="00D24DB7"/>
    <w:rsid w:val="00D332A9"/>
    <w:rsid w:val="00D33D22"/>
    <w:rsid w:val="00D46711"/>
    <w:rsid w:val="00D54678"/>
    <w:rsid w:val="00D56CF8"/>
    <w:rsid w:val="00D6150C"/>
    <w:rsid w:val="00DA3F28"/>
    <w:rsid w:val="00E07A13"/>
    <w:rsid w:val="00E45E1F"/>
    <w:rsid w:val="00E67183"/>
    <w:rsid w:val="00E836D4"/>
    <w:rsid w:val="00E932E9"/>
    <w:rsid w:val="00EB3347"/>
    <w:rsid w:val="00EB448C"/>
    <w:rsid w:val="00EF533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835F2FE"/>
  <w15:chartTrackingRefBased/>
  <w15:docId w15:val="{6880C2AB-E765-4460-B154-C0E9BC2C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29"/>
    <w:rPr>
      <w:sz w:val="24"/>
      <w:szCs w:val="24"/>
      <w:lang w:val="ro-RO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Grilă Tabel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2016-07-19T21:00:00+00:00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87</Număr_x0020_HCL>
    <_dlc_DocId xmlns="49ad8bbe-11e1-42b2-a965-6a341b5f7ad4">PMD16-83-2339</_dlc_DocId>
    <_dlc_DocIdUrl xmlns="49ad8bbe-11e1-42b2-a965-6a341b5f7ad4">
      <Url>http://smdoc/Situri/CL/_layouts/15/DocIdRedir.aspx?ID=PMD16-83-2339</Url>
      <Description>PMD16-83-2339</Description>
    </_dlc_DocIdUrl>
    <_dlc_ExpireDate xmlns="http://schemas.microsoft.com/sharepoint/v3">2016-08-20T00:00:00+00:00</_dlc_ExpireDate>
  </documentManagement>
</p:properties>
</file>

<file path=customXml/itemProps1.xml><?xml version="1.0" encoding="utf-8"?>
<ds:datastoreItem xmlns:ds="http://schemas.openxmlformats.org/officeDocument/2006/customXml" ds:itemID="{EA637E70-FAEB-496C-894A-24E17EC9A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12204-D79A-4CD3-8CA3-72EE597FE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2CD11-67A7-43D8-B4F1-E6560577B2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063793-FC01-417F-930C-DBC7FF988E5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DB5CB0D8-AF8A-4D9E-AD60-8EAF1A32F13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7A612EC-DE06-42DE-9CD7-27414D325F10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A208C963-016E-44BC-A8F7-A2F01AAF5FB7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8fdd278-b1da-4130-b633-20014baedb31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sharepoint/v4"/>
    <ds:schemaRef ds:uri="49ad8bbe-11e1-42b2-a965-6a341b5f7ad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2129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Plan mobilitate urbana</dc:subject>
  <dc:creator>Elena Mereuță</dc:creator>
  <cp:keywords/>
  <cp:lastModifiedBy>Cristi.Rusu</cp:lastModifiedBy>
  <cp:revision>2</cp:revision>
  <cp:lastPrinted>2015-04-30T07:17:00Z</cp:lastPrinted>
  <dcterms:created xsi:type="dcterms:W3CDTF">2016-07-21T11:59:00Z</dcterms:created>
  <dcterms:modified xsi:type="dcterms:W3CDTF">2016-07-21T11:59:00Z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_dlc_DocId">
    <vt:lpwstr>PMD16-83-2324</vt:lpwstr>
  </property>
  <property fmtid="{D5CDD505-2E9C-101B-9397-08002B2CF9AE}" pid="5" name="_dlc_DocIdItemGuid">
    <vt:lpwstr>528c5516-e148-4d80-a86b-d6d215693217</vt:lpwstr>
  </property>
  <property fmtid="{D5CDD505-2E9C-101B-9397-08002B2CF9AE}" pid="6" name="_dlc_DocIdUrl">
    <vt:lpwstr>http://smdoc/Situri/CL/_layouts/15/DocIdRedir.aspx?ID=PMD16-83-2324, PMD16-83-2324</vt:lpwstr>
  </property>
  <property fmtid="{D5CDD505-2E9C-101B-9397-08002B2CF9AE}" pid="7" name="Ini?iator0">
    <vt:lpwstr>Primar</vt:lpwstr>
  </property>
  <property fmtid="{D5CDD505-2E9C-101B-9397-08002B2CF9AE}" pid="8" name="_dlc_ExpireDate">
    <vt:lpwstr>2016-08-20T00:00:00Z</vt:lpwstr>
  </property>
  <property fmtid="{D5CDD505-2E9C-101B-9397-08002B2CF9AE}" pid="9" name="ContentTypeId">
    <vt:lpwstr>0x01010043E6431A8687164692561BE4B8E2B9C600B9DBA2A09EED1E4B8F18AABCAE5737FE</vt:lpwstr>
  </property>
</Properties>
</file>