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D611CE">
        <w:rPr>
          <w:rFonts w:ascii="Tahoma" w:hAnsi="Tahoma" w:cs="Tahoma"/>
          <w:b/>
          <w:lang w:eastAsia="ar-SA"/>
        </w:rPr>
        <w:t xml:space="preserve">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FA462D">
        <w:rPr>
          <w:rFonts w:ascii="Tahoma" w:hAnsi="Tahoma" w:cs="Tahoma"/>
          <w:b/>
          <w:u w:val="single"/>
          <w:lang w:eastAsia="ar-SA"/>
        </w:rPr>
        <w:t>143</w:t>
      </w:r>
    </w:p>
    <w:p w:rsidR="00AD3A23" w:rsidRPr="00A33D7D" w:rsidRDefault="00FA462D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</w:t>
      </w:r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314649">
        <w:rPr>
          <w:rFonts w:ascii="Tahoma" w:hAnsi="Tahoma" w:cs="Tahoma"/>
          <w:b/>
          <w:lang w:eastAsia="ar-SA"/>
        </w:rPr>
        <w:t xml:space="preserve"> </w:t>
      </w:r>
      <w:r w:rsidR="00F3337C">
        <w:rPr>
          <w:rFonts w:ascii="Tahoma" w:hAnsi="Tahoma" w:cs="Tahoma"/>
          <w:b/>
          <w:lang w:eastAsia="ar-SA"/>
        </w:rPr>
        <w:t>27</w:t>
      </w:r>
      <w:r w:rsidR="00314649">
        <w:rPr>
          <w:rFonts w:ascii="Tahoma" w:hAnsi="Tahoma" w:cs="Tahoma"/>
          <w:b/>
          <w:lang w:eastAsia="ar-SA"/>
        </w:rPr>
        <w:t xml:space="preserve">  octombrie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F901E0" w:rsidRPr="00F901E0" w:rsidRDefault="006C3458" w:rsidP="00F901E0">
      <w:pPr>
        <w:ind w:left="1134" w:right="567" w:firstLine="282"/>
        <w:jc w:val="center"/>
        <w:rPr>
          <w:rFonts w:ascii="Tahoma" w:hAnsi="Tahoma" w:cs="Tahoma"/>
          <w:b/>
          <w:lang w:val="en-US" w:eastAsia="ar-SA"/>
        </w:rPr>
      </w:pPr>
      <w:r w:rsidRPr="00F901E0">
        <w:rPr>
          <w:rFonts w:ascii="Tahoma" w:hAnsi="Tahoma" w:cs="Tahoma"/>
          <w:b/>
          <w:lang w:eastAsia="ar-SA"/>
        </w:rPr>
        <w:t>privind</w:t>
      </w:r>
      <w:r w:rsidR="003662D9" w:rsidRPr="00F901E0">
        <w:rPr>
          <w:rFonts w:ascii="Tahoma" w:hAnsi="Tahoma" w:cs="Tahoma"/>
          <w:b/>
          <w:lang w:eastAsia="ar-SA"/>
        </w:rPr>
        <w:t xml:space="preserve"> aprobarea</w:t>
      </w:r>
      <w:r w:rsidRPr="00F901E0">
        <w:rPr>
          <w:rFonts w:ascii="Tahoma" w:hAnsi="Tahoma" w:cs="Tahoma"/>
          <w:b/>
          <w:lang w:eastAsia="ar-SA"/>
        </w:rPr>
        <w:t xml:space="preserve"> </w:t>
      </w:r>
      <w:r w:rsidR="00FA462D">
        <w:rPr>
          <w:rFonts w:ascii="Tahoma" w:hAnsi="Tahoma" w:cs="Tahoma"/>
          <w:b/>
          <w:lang w:eastAsia="ar-SA"/>
        </w:rPr>
        <w:t>aderării Municipiului Dej la Asociația Grup de Acțiune Locală Dej</w:t>
      </w:r>
    </w:p>
    <w:p w:rsidR="00E07E19" w:rsidRPr="00E07E19" w:rsidRDefault="00E07E19" w:rsidP="00E07E19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F901E0">
      <w:pPr>
        <w:ind w:right="567"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ședința </w:t>
      </w:r>
      <w:r w:rsidR="00DB6254">
        <w:rPr>
          <w:rFonts w:ascii="Tahoma" w:hAnsi="Tahoma" w:cs="Tahoma"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F3337C">
        <w:rPr>
          <w:rFonts w:ascii="Tahoma" w:hAnsi="Tahoma" w:cs="Tahoma"/>
          <w:lang w:eastAsia="ar-SA"/>
        </w:rPr>
        <w:t>27</w:t>
      </w:r>
      <w:r w:rsidR="00F325F4">
        <w:rPr>
          <w:rFonts w:ascii="Tahoma" w:hAnsi="Tahoma" w:cs="Tahoma"/>
          <w:lang w:eastAsia="ar-SA"/>
        </w:rPr>
        <w:t xml:space="preserve"> </w:t>
      </w:r>
      <w:r w:rsidR="00314649">
        <w:rPr>
          <w:rFonts w:ascii="Tahoma" w:hAnsi="Tahoma" w:cs="Tahoma"/>
          <w:lang w:eastAsia="ar-SA"/>
        </w:rPr>
        <w:t>octombrie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FA462D" w:rsidRPr="00FA462D" w:rsidRDefault="0002412E" w:rsidP="00FA462D">
      <w:pPr>
        <w:suppressAutoHyphens/>
        <w:ind w:firstLine="432"/>
        <w:jc w:val="both"/>
        <w:rPr>
          <w:rFonts w:ascii="Tahoma" w:hAnsi="Tahoma" w:cs="Tahoma"/>
        </w:rPr>
      </w:pPr>
      <w:r w:rsidRPr="00D611CE">
        <w:rPr>
          <w:rFonts w:ascii="Tahoma" w:hAnsi="Tahoma" w:cs="Tahoma"/>
          <w:bCs/>
          <w:lang w:eastAsia="ar-SA"/>
        </w:rPr>
        <w:t xml:space="preserve">Având în vedere </w:t>
      </w:r>
      <w:r w:rsidRPr="00D611CE">
        <w:rPr>
          <w:rFonts w:ascii="Tahoma" w:hAnsi="Tahoma" w:cs="Tahoma"/>
          <w:b/>
          <w:bCs/>
          <w:lang w:eastAsia="ar-SA"/>
        </w:rPr>
        <w:t>proiectul de hotărâre</w:t>
      </w:r>
      <w:r w:rsidRPr="00D611CE">
        <w:rPr>
          <w:rFonts w:ascii="Tahoma" w:hAnsi="Tahoma" w:cs="Tahoma"/>
          <w:bCs/>
          <w:lang w:eastAsia="ar-SA"/>
        </w:rPr>
        <w:t xml:space="preserve">, prezentat </w:t>
      </w:r>
      <w:r w:rsidRPr="00D611C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D611CE">
        <w:rPr>
          <w:rFonts w:ascii="Tahoma" w:hAnsi="Tahoma" w:cs="Tahoma"/>
          <w:bCs/>
          <w:lang w:eastAsia="ar-SA"/>
        </w:rPr>
        <w:t>, întocmit în baza Raportului Nr.</w:t>
      </w:r>
      <w:r w:rsidR="004D10F0" w:rsidRPr="00D611CE">
        <w:rPr>
          <w:rFonts w:ascii="Tahoma" w:hAnsi="Tahoma" w:cs="Tahoma"/>
        </w:rPr>
        <w:t xml:space="preserve"> </w:t>
      </w:r>
      <w:r w:rsidR="00FA462D" w:rsidRPr="00FA462D">
        <w:rPr>
          <w:rFonts w:ascii="Tahoma" w:hAnsi="Tahoma" w:cs="Tahoma"/>
        </w:rPr>
        <w:t>23</w:t>
      </w:r>
      <w:r w:rsidR="00FA462D">
        <w:rPr>
          <w:rFonts w:ascii="Tahoma" w:hAnsi="Tahoma" w:cs="Tahoma"/>
        </w:rPr>
        <w:t xml:space="preserve">.223 din data de </w:t>
      </w:r>
      <w:r w:rsidR="00FA462D" w:rsidRPr="00FA462D">
        <w:rPr>
          <w:rFonts w:ascii="Tahoma" w:hAnsi="Tahoma" w:cs="Tahoma"/>
        </w:rPr>
        <w:t>26.</w:t>
      </w:r>
      <w:r w:rsidR="00FA462D">
        <w:rPr>
          <w:rFonts w:ascii="Tahoma" w:hAnsi="Tahoma" w:cs="Tahoma"/>
        </w:rPr>
        <w:t xml:space="preserve"> octombrie </w:t>
      </w:r>
      <w:r w:rsidR="00FA462D" w:rsidRPr="00FA462D">
        <w:rPr>
          <w:rFonts w:ascii="Tahoma" w:hAnsi="Tahoma" w:cs="Tahoma"/>
        </w:rPr>
        <w:t>2016 al Biroului Programe</w:t>
      </w:r>
      <w:r w:rsidR="00FA462D">
        <w:rPr>
          <w:rFonts w:ascii="Tahoma" w:hAnsi="Tahoma" w:cs="Tahoma"/>
        </w:rPr>
        <w:t xml:space="preserve"> Dezvoltare, învederâ</w:t>
      </w:r>
      <w:r w:rsidR="00FA462D" w:rsidRPr="00FA462D">
        <w:rPr>
          <w:rFonts w:ascii="Tahoma" w:hAnsi="Tahoma" w:cs="Tahoma"/>
        </w:rPr>
        <w:t>nd necesitat</w:t>
      </w:r>
      <w:r w:rsidR="00FA462D">
        <w:rPr>
          <w:rFonts w:ascii="Tahoma" w:hAnsi="Tahoma" w:cs="Tahoma"/>
        </w:rPr>
        <w:t>ea constituirii unui Grup de Acțiune Locală în oraș</w:t>
      </w:r>
      <w:r w:rsidR="00FA462D" w:rsidRPr="00FA462D">
        <w:rPr>
          <w:rFonts w:ascii="Tahoma" w:hAnsi="Tahoma" w:cs="Tahoma"/>
        </w:rPr>
        <w:t>ul DEJ</w:t>
      </w:r>
      <w:r w:rsidR="00FA462D">
        <w:rPr>
          <w:rFonts w:ascii="Tahoma" w:hAnsi="Tahoma" w:cs="Tahoma"/>
        </w:rPr>
        <w:t xml:space="preserve"> î</w:t>
      </w:r>
      <w:r w:rsidR="00FA462D" w:rsidRPr="00FA462D">
        <w:rPr>
          <w:rFonts w:ascii="Tahoma" w:hAnsi="Tahoma" w:cs="Tahoma"/>
        </w:rPr>
        <w:t xml:space="preserve">n vederea </w:t>
      </w:r>
      <w:r w:rsidR="00FA462D">
        <w:rPr>
          <w:rFonts w:ascii="Tahoma" w:hAnsi="Tahoma" w:cs="Tahoma"/>
        </w:rPr>
        <w:t>accesării fondurilor europene î</w:t>
      </w:r>
      <w:r w:rsidR="00FA462D" w:rsidRPr="00FA462D">
        <w:rPr>
          <w:rFonts w:ascii="Tahoma" w:hAnsi="Tahoma" w:cs="Tahoma"/>
        </w:rPr>
        <w:t xml:space="preserve">n cadrul </w:t>
      </w:r>
      <w:r w:rsidR="00FA462D">
        <w:rPr>
          <w:rFonts w:ascii="Tahoma" w:hAnsi="Tahoma" w:cs="Tahoma"/>
        </w:rPr>
        <w:t xml:space="preserve">programelor de dezvoltare zonală și regională; </w:t>
      </w:r>
      <w:r w:rsidR="00FA462D" w:rsidRPr="00FA462D">
        <w:rPr>
          <w:rFonts w:ascii="Tahoma" w:hAnsi="Tahoma" w:cs="Tahoma"/>
        </w:rPr>
        <w:tab/>
      </w:r>
      <w:r w:rsidR="00FA462D">
        <w:rPr>
          <w:rFonts w:ascii="Tahoma" w:hAnsi="Tahoma" w:cs="Tahoma"/>
        </w:rPr>
        <w:t>prevederile programelor operaționale pentru finanțare europeană</w:t>
      </w:r>
      <w:r w:rsidR="00FA462D" w:rsidRPr="00FA462D">
        <w:rPr>
          <w:rFonts w:ascii="Tahoma" w:hAnsi="Tahoma" w:cs="Tahoma"/>
        </w:rPr>
        <w:t xml:space="preserve"> Programul Operațional Regional</w:t>
      </w:r>
      <w:r w:rsidR="00FA462D">
        <w:rPr>
          <w:rFonts w:ascii="Tahoma" w:hAnsi="Tahoma" w:cs="Tahoma"/>
        </w:rPr>
        <w:t xml:space="preserve"> (POR) 2014-2020 ș</w:t>
      </w:r>
      <w:r w:rsidR="00FA462D" w:rsidRPr="00FA462D">
        <w:rPr>
          <w:rFonts w:ascii="Tahoma" w:hAnsi="Tahoma" w:cs="Tahoma"/>
        </w:rPr>
        <w:t xml:space="preserve">i Programul Operațional Capital Uman (POCU) 2014-2020 cu obiectivul specific „5.1 Reducerea numărului de persoane aflate în risc de sărăcie şi excluziune socială din </w:t>
      </w:r>
      <w:r w:rsidR="00FA462D">
        <w:rPr>
          <w:rFonts w:ascii="Tahoma" w:hAnsi="Tahoma" w:cs="Tahoma"/>
        </w:rPr>
        <w:t>comunităţile marginalizate (romă şi non-romă</w:t>
      </w:r>
      <w:r w:rsidR="00FA462D" w:rsidRPr="00FA462D">
        <w:rPr>
          <w:rFonts w:ascii="Tahoma" w:hAnsi="Tahoma" w:cs="Tahoma"/>
        </w:rPr>
        <w:t>) din oraşe cu peste 20.000 locuitori, cu accent pe cele cu popul</w:t>
      </w:r>
      <w:r w:rsidR="00FA462D">
        <w:rPr>
          <w:rFonts w:ascii="Tahoma" w:hAnsi="Tahoma" w:cs="Tahoma"/>
        </w:rPr>
        <w:t>aţie aparţinând minorităţii romă</w:t>
      </w:r>
      <w:r w:rsidR="00FA462D" w:rsidRPr="00FA462D">
        <w:rPr>
          <w:rFonts w:ascii="Tahoma" w:hAnsi="Tahoma" w:cs="Tahoma"/>
        </w:rPr>
        <w:t>, prin implementarea de măsuri/ operaţiuni integrate în contextul mecanismului de DLRC”</w:t>
      </w:r>
      <w:r w:rsidR="00FA462D">
        <w:rPr>
          <w:rFonts w:ascii="Tahoma" w:hAnsi="Tahoma" w:cs="Tahoma"/>
        </w:rPr>
        <w:t>, proiect avizat favorabil în ședința de lucru a Comisiei economice din data de 26 octombrie 2016;</w:t>
      </w:r>
    </w:p>
    <w:p w:rsidR="00FA462D" w:rsidRPr="00FA462D" w:rsidRDefault="00FA462D" w:rsidP="00FA462D">
      <w:pPr>
        <w:suppressAutoHyphens/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Î</w:t>
      </w:r>
      <w:r w:rsidRPr="00FA462D">
        <w:rPr>
          <w:rFonts w:ascii="Tahoma" w:hAnsi="Tahoma" w:cs="Tahoma"/>
        </w:rPr>
        <w:t>n temeiul prevederilor art. 1</w:t>
      </w:r>
      <w:r>
        <w:rPr>
          <w:rFonts w:ascii="Tahoma" w:hAnsi="Tahoma" w:cs="Tahoma"/>
        </w:rPr>
        <w:t xml:space="preserve">, alin. (1) şi alin. (2), art. 2, </w:t>
      </w:r>
      <w:r w:rsidRPr="00FA462D">
        <w:rPr>
          <w:rFonts w:ascii="Tahoma" w:hAnsi="Tahoma" w:cs="Tahoma"/>
        </w:rPr>
        <w:t xml:space="preserve"> art.</w:t>
      </w:r>
      <w:r>
        <w:rPr>
          <w:rFonts w:ascii="Tahoma" w:hAnsi="Tahoma" w:cs="Tahoma"/>
        </w:rPr>
        <w:t xml:space="preserve"> </w:t>
      </w:r>
      <w:r w:rsidRPr="00FA462D">
        <w:rPr>
          <w:rFonts w:ascii="Tahoma" w:hAnsi="Tahoma" w:cs="Tahoma"/>
        </w:rPr>
        <w:t>8, art. 20 – art. 27^2 din Ordonanţa</w:t>
      </w:r>
      <w:r>
        <w:rPr>
          <w:rFonts w:ascii="Tahoma" w:hAnsi="Tahoma" w:cs="Tahoma"/>
        </w:rPr>
        <w:t xml:space="preserve"> Guvernului N</w:t>
      </w:r>
      <w:r w:rsidRPr="00FA462D">
        <w:rPr>
          <w:rFonts w:ascii="Tahoma" w:hAnsi="Tahoma" w:cs="Tahoma"/>
        </w:rPr>
        <w:t>r.</w:t>
      </w:r>
      <w:r>
        <w:rPr>
          <w:rFonts w:ascii="Tahoma" w:hAnsi="Tahoma" w:cs="Tahoma"/>
        </w:rPr>
        <w:t xml:space="preserve"> </w:t>
      </w:r>
      <w:r w:rsidRPr="00FA462D">
        <w:rPr>
          <w:rFonts w:ascii="Tahoma" w:hAnsi="Tahoma" w:cs="Tahoma"/>
        </w:rPr>
        <w:t xml:space="preserve">26/2000 cu privire la asociaţii şi fundaţii cu modificările şi completările ulterioare;  </w:t>
      </w:r>
    </w:p>
    <w:p w:rsidR="00FA462D" w:rsidRPr="00FA462D" w:rsidRDefault="00FA462D" w:rsidP="00FA462D">
      <w:pPr>
        <w:suppressAutoHyphens/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În baza </w:t>
      </w:r>
      <w:r w:rsidRPr="00FA462D">
        <w:rPr>
          <w:rFonts w:ascii="Tahoma" w:hAnsi="Tahoma" w:cs="Tahoma"/>
        </w:rPr>
        <w:t>prevederilor</w:t>
      </w:r>
      <w:r>
        <w:rPr>
          <w:rFonts w:ascii="Tahoma" w:hAnsi="Tahoma" w:cs="Tahoma"/>
        </w:rPr>
        <w:t xml:space="preserve"> programelor operaț</w:t>
      </w:r>
      <w:r w:rsidRPr="00FA462D">
        <w:rPr>
          <w:rFonts w:ascii="Tahoma" w:hAnsi="Tahoma" w:cs="Tahoma"/>
        </w:rPr>
        <w:t>ionale pentr</w:t>
      </w:r>
      <w:r>
        <w:rPr>
          <w:rFonts w:ascii="Tahoma" w:hAnsi="Tahoma" w:cs="Tahoma"/>
        </w:rPr>
        <w:t>u finanțare europeană</w:t>
      </w:r>
      <w:r w:rsidRPr="00FA462D">
        <w:rPr>
          <w:rFonts w:ascii="Tahoma" w:hAnsi="Tahoma" w:cs="Tahoma"/>
        </w:rPr>
        <w:t xml:space="preserve"> Programul Operațional Regional (POR) 2014-2020 si Programul Operațional Capital Uman (POCU) 2014-2020 cu obiectivul specific „5.1 Reducerea numărului de persoane aflate în risc de sărăcie şi excluziune socială din </w:t>
      </w:r>
      <w:r>
        <w:rPr>
          <w:rFonts w:ascii="Tahoma" w:hAnsi="Tahoma" w:cs="Tahoma"/>
        </w:rPr>
        <w:t>comunităţile marginalizate (romă şi non-romă</w:t>
      </w:r>
      <w:r w:rsidRPr="00FA462D">
        <w:rPr>
          <w:rFonts w:ascii="Tahoma" w:hAnsi="Tahoma" w:cs="Tahoma"/>
        </w:rPr>
        <w:t>) din oraşe cu peste 20.000 locuitori, cu accent pe cele cu populaţie aparţinând minorităţii roma, prin implementarea de măsuri/operaţiuni integrate în contextul mecanismului de DLRC”;</w:t>
      </w:r>
    </w:p>
    <w:p w:rsidR="00FA462D" w:rsidRPr="00FA462D" w:rsidRDefault="00FA462D" w:rsidP="00FA462D">
      <w:pPr>
        <w:suppressAutoHyphens/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Î</w:t>
      </w:r>
      <w:r w:rsidRPr="00FA462D">
        <w:rPr>
          <w:rFonts w:ascii="Tahoma" w:hAnsi="Tahoma" w:cs="Tahoma"/>
        </w:rPr>
        <w:t>n temeiul  prevederilor art. 35</w:t>
      </w:r>
      <w:r>
        <w:rPr>
          <w:rFonts w:ascii="Tahoma" w:hAnsi="Tahoma" w:cs="Tahoma"/>
        </w:rPr>
        <w:t>,</w:t>
      </w:r>
      <w:r w:rsidRPr="00FA462D">
        <w:rPr>
          <w:rFonts w:ascii="Tahoma" w:hAnsi="Tahoma" w:cs="Tahoma"/>
        </w:rPr>
        <w:t xml:space="preserve"> al</w:t>
      </w:r>
      <w:r>
        <w:rPr>
          <w:rFonts w:ascii="Tahoma" w:hAnsi="Tahoma" w:cs="Tahoma"/>
        </w:rPr>
        <w:t>in. (3) şi alin. (6) din Legea N</w:t>
      </w:r>
      <w:r w:rsidRPr="00FA462D">
        <w:rPr>
          <w:rFonts w:ascii="Tahoma" w:hAnsi="Tahoma" w:cs="Tahoma"/>
        </w:rPr>
        <w:t>r.</w:t>
      </w:r>
      <w:r>
        <w:rPr>
          <w:rFonts w:ascii="Tahoma" w:hAnsi="Tahoma" w:cs="Tahoma"/>
        </w:rPr>
        <w:t xml:space="preserve"> </w:t>
      </w:r>
      <w:r w:rsidRPr="00FA462D">
        <w:rPr>
          <w:rFonts w:ascii="Tahoma" w:hAnsi="Tahoma" w:cs="Tahoma"/>
        </w:rPr>
        <w:t>273/2006 a finanţelor publice locale, cu modificările şi completările ulterioare;</w:t>
      </w:r>
    </w:p>
    <w:p w:rsidR="00703178" w:rsidRPr="00D611CE" w:rsidRDefault="00FA462D" w:rsidP="00F325F4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</w:rPr>
        <w:t xml:space="preserve">Ținând cont de </w:t>
      </w:r>
      <w:r w:rsidRPr="00FA462D">
        <w:rPr>
          <w:rFonts w:ascii="Tahoma" w:hAnsi="Tahoma" w:cs="Tahoma"/>
        </w:rPr>
        <w:t>art. 45</w:t>
      </w:r>
      <w:r>
        <w:rPr>
          <w:rFonts w:ascii="Tahoma" w:hAnsi="Tahoma" w:cs="Tahoma"/>
        </w:rPr>
        <w:t>, alin.</w:t>
      </w:r>
      <w:r w:rsidRPr="00FA462D">
        <w:rPr>
          <w:rFonts w:ascii="Tahoma" w:hAnsi="Tahoma" w:cs="Tahoma"/>
        </w:rPr>
        <w:t xml:space="preserve"> (2)</w:t>
      </w:r>
      <w:r>
        <w:rPr>
          <w:rFonts w:ascii="Tahoma" w:hAnsi="Tahoma" w:cs="Tahoma"/>
        </w:rPr>
        <w:t xml:space="preserve">, </w:t>
      </w:r>
      <w:r w:rsidRPr="00FA462D">
        <w:rPr>
          <w:rFonts w:ascii="Tahoma" w:hAnsi="Tahoma" w:cs="Tahoma"/>
        </w:rPr>
        <w:t xml:space="preserve"> lit. f</w:t>
      </w:r>
      <w:r>
        <w:rPr>
          <w:rFonts w:ascii="Tahoma" w:hAnsi="Tahoma" w:cs="Tahoma"/>
        </w:rPr>
        <w:t>)</w:t>
      </w:r>
      <w:r w:rsidRPr="00FA462D">
        <w:rPr>
          <w:rFonts w:ascii="Tahoma" w:hAnsi="Tahoma" w:cs="Tahoma"/>
        </w:rPr>
        <w:t>, art. 36</w:t>
      </w:r>
      <w:r>
        <w:rPr>
          <w:rFonts w:ascii="Tahoma" w:hAnsi="Tahoma" w:cs="Tahoma"/>
        </w:rPr>
        <w:t xml:space="preserve">, </w:t>
      </w:r>
      <w:r w:rsidRPr="00FA462D">
        <w:rPr>
          <w:rFonts w:ascii="Tahoma" w:hAnsi="Tahoma" w:cs="Tahoma"/>
        </w:rPr>
        <w:t xml:space="preserve"> alin. (2)</w:t>
      </w:r>
      <w:r>
        <w:rPr>
          <w:rFonts w:ascii="Tahoma" w:hAnsi="Tahoma" w:cs="Tahoma"/>
        </w:rPr>
        <w:t xml:space="preserve">, </w:t>
      </w:r>
      <w:r w:rsidRPr="00FA462D">
        <w:rPr>
          <w:rFonts w:ascii="Tahoma" w:hAnsi="Tahoma" w:cs="Tahoma"/>
        </w:rPr>
        <w:t xml:space="preserve"> lit. e</w:t>
      </w:r>
      <w:r>
        <w:rPr>
          <w:rFonts w:ascii="Tahoma" w:hAnsi="Tahoma" w:cs="Tahoma"/>
        </w:rPr>
        <w:t>)</w:t>
      </w:r>
      <w:r w:rsidRPr="00FA462D">
        <w:rPr>
          <w:rFonts w:ascii="Tahoma" w:hAnsi="Tahoma" w:cs="Tahoma"/>
        </w:rPr>
        <w:t>, alin. (7)</w:t>
      </w:r>
      <w:r>
        <w:rPr>
          <w:rFonts w:ascii="Tahoma" w:hAnsi="Tahoma" w:cs="Tahoma"/>
        </w:rPr>
        <w:t xml:space="preserve">, </w:t>
      </w:r>
      <w:r w:rsidRPr="00FA462D">
        <w:rPr>
          <w:rFonts w:ascii="Tahoma" w:hAnsi="Tahoma" w:cs="Tahoma"/>
        </w:rPr>
        <w:t xml:space="preserve"> lit. c</w:t>
      </w:r>
      <w:r>
        <w:rPr>
          <w:rFonts w:ascii="Tahoma" w:hAnsi="Tahoma" w:cs="Tahoma"/>
        </w:rPr>
        <w:t>)</w:t>
      </w:r>
      <w:r w:rsidRPr="00FA462D">
        <w:rPr>
          <w:rFonts w:ascii="Tahoma" w:hAnsi="Tahoma" w:cs="Tahoma"/>
        </w:rPr>
        <w:t xml:space="preserve">, art. 37 </w:t>
      </w:r>
      <w:r>
        <w:rPr>
          <w:rFonts w:ascii="Tahoma" w:hAnsi="Tahoma" w:cs="Tahoma"/>
        </w:rPr>
        <w:t>ș</w:t>
      </w:r>
      <w:r w:rsidRPr="00FA462D">
        <w:rPr>
          <w:rFonts w:ascii="Tahoma" w:hAnsi="Tahoma" w:cs="Tahoma"/>
        </w:rPr>
        <w:t>i art. 115</w:t>
      </w:r>
      <w:r>
        <w:rPr>
          <w:rFonts w:ascii="Tahoma" w:hAnsi="Tahoma" w:cs="Tahoma"/>
        </w:rPr>
        <w:t>,</w:t>
      </w:r>
      <w:r w:rsidRPr="00FA462D">
        <w:rPr>
          <w:rFonts w:ascii="Tahoma" w:hAnsi="Tahoma" w:cs="Tahoma"/>
        </w:rPr>
        <w:t xml:space="preserve"> alin. (1) lit. b</w:t>
      </w:r>
      <w:r>
        <w:rPr>
          <w:rFonts w:ascii="Tahoma" w:hAnsi="Tahoma" w:cs="Tahoma"/>
        </w:rPr>
        <w:t xml:space="preserve">) </w:t>
      </w:r>
      <w:r w:rsidR="00E07E19">
        <w:rPr>
          <w:rFonts w:ascii="Tahoma" w:hAnsi="Tahoma" w:cs="Tahoma"/>
          <w:bCs/>
        </w:rPr>
        <w:t>d</w:t>
      </w:r>
      <w:r w:rsidR="0002412E" w:rsidRPr="00D611CE">
        <w:rPr>
          <w:rFonts w:ascii="Tahoma" w:hAnsi="Tahoma" w:cs="Tahoma"/>
          <w:bCs/>
          <w:lang w:eastAsia="ar-SA"/>
        </w:rPr>
        <w:t>in Legea Nr. 215/2001</w:t>
      </w:r>
      <w:r w:rsidR="004D67B8">
        <w:rPr>
          <w:rFonts w:ascii="Tahoma" w:hAnsi="Tahoma" w:cs="Tahoma"/>
          <w:bCs/>
          <w:lang w:eastAsia="ar-SA"/>
        </w:rPr>
        <w:t>,</w:t>
      </w:r>
      <w:r w:rsidR="0002412E" w:rsidRPr="00D611CE">
        <w:rPr>
          <w:rFonts w:ascii="Tahoma" w:hAnsi="Tahoma" w:cs="Tahoma"/>
          <w:bCs/>
          <w:lang w:eastAsia="ar-SA"/>
        </w:rPr>
        <w:t xml:space="preserve"> privind administrația publică locală, republicată, cu modificările și completările ulterioare,</w:t>
      </w:r>
    </w:p>
    <w:p w:rsidR="00F1215F" w:rsidRDefault="00F1215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314649" w:rsidRPr="00A33D7D" w:rsidRDefault="00314649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2A4EF2" w:rsidRPr="002A4EF2" w:rsidRDefault="00165A11" w:rsidP="002A4EF2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7A68D2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5A3D01" w:rsidRPr="00EA6223">
        <w:rPr>
          <w:rFonts w:ascii="Tahoma" w:hAnsi="Tahoma" w:cs="Tahoma"/>
          <w:b/>
          <w:snapToGrid w:val="0"/>
          <w:color w:val="000000"/>
          <w:lang w:eastAsia="en-US"/>
        </w:rPr>
        <w:t xml:space="preserve">Aprobă </w:t>
      </w:r>
      <w:r w:rsidR="002A4EF2" w:rsidRPr="002A4EF2">
        <w:rPr>
          <w:rFonts w:ascii="Tahoma" w:hAnsi="Tahoma" w:cs="Tahoma"/>
          <w:snapToGrid w:val="0"/>
          <w:color w:val="000000"/>
          <w:lang w:eastAsia="en-US"/>
        </w:rPr>
        <w:t>aderarea Municipiului DEJ în calitate de asociat, ca membru fondator, în vederea constituirii ASOCIAŢ</w:t>
      </w:r>
      <w:r w:rsidR="002A4EF2">
        <w:rPr>
          <w:rFonts w:ascii="Tahoma" w:hAnsi="Tahoma" w:cs="Tahoma"/>
          <w:snapToGrid w:val="0"/>
          <w:color w:val="000000"/>
          <w:lang w:eastAsia="en-US"/>
        </w:rPr>
        <w:t>IA GRUP DE ACȚIUNE LOCALĂ  DEJ-, în continuare ASOCIAȚ</w:t>
      </w:r>
      <w:r w:rsidR="002A4EF2" w:rsidRPr="002A4EF2">
        <w:rPr>
          <w:rFonts w:ascii="Tahoma" w:hAnsi="Tahoma" w:cs="Tahoma"/>
          <w:snapToGrid w:val="0"/>
          <w:color w:val="000000"/>
          <w:lang w:eastAsia="en-US"/>
        </w:rPr>
        <w:t>IA, persoană juridică de drept privat, neguvernamentală, autonomă, nonprofit, apolitică şi fără scop lucrativ</w:t>
      </w:r>
      <w:r w:rsidR="002A4EF2">
        <w:rPr>
          <w:rFonts w:ascii="Tahoma" w:hAnsi="Tahoma" w:cs="Tahoma"/>
          <w:snapToGrid w:val="0"/>
          <w:color w:val="000000"/>
          <w:lang w:eastAsia="en-US"/>
        </w:rPr>
        <w:t>, în vederea obținerii de finanțare nerambursabilă în cadrul programelor operaț</w:t>
      </w:r>
      <w:r w:rsidR="002A4EF2" w:rsidRPr="002A4EF2">
        <w:rPr>
          <w:rFonts w:ascii="Tahoma" w:hAnsi="Tahoma" w:cs="Tahoma"/>
          <w:snapToGrid w:val="0"/>
          <w:color w:val="000000"/>
          <w:lang w:eastAsia="en-US"/>
        </w:rPr>
        <w:t xml:space="preserve">ionale: </w:t>
      </w:r>
    </w:p>
    <w:p w:rsidR="002A4EF2" w:rsidRPr="002A4EF2" w:rsidRDefault="002A4EF2" w:rsidP="002A4EF2">
      <w:pPr>
        <w:numPr>
          <w:ilvl w:val="0"/>
          <w:numId w:val="4"/>
        </w:numPr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2A4EF2">
        <w:rPr>
          <w:rFonts w:ascii="Tahoma" w:hAnsi="Tahoma" w:cs="Tahoma"/>
          <w:snapToGrid w:val="0"/>
          <w:color w:val="000000"/>
          <w:lang w:eastAsia="en-US"/>
        </w:rPr>
        <w:t>Programul Operațional Capital Uman (POCU) 2014-2020</w:t>
      </w:r>
    </w:p>
    <w:p w:rsidR="002A4EF2" w:rsidRPr="002A4EF2" w:rsidRDefault="002A4EF2" w:rsidP="002A4EF2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2A4EF2">
        <w:rPr>
          <w:rFonts w:ascii="Tahoma" w:hAnsi="Tahoma" w:cs="Tahoma"/>
          <w:snapToGrid w:val="0"/>
          <w:color w:val="000000"/>
          <w:lang w:eastAsia="en-US"/>
        </w:rPr>
        <w:t>Axa Prioritară 5. Dezvoltare locală plasată sub responsabilitatea comunităţii,</w:t>
      </w:r>
    </w:p>
    <w:p w:rsidR="002A4EF2" w:rsidRPr="002A4EF2" w:rsidRDefault="002A4EF2" w:rsidP="002A4EF2">
      <w:pPr>
        <w:numPr>
          <w:ilvl w:val="0"/>
          <w:numId w:val="4"/>
        </w:numPr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2A4EF2">
        <w:rPr>
          <w:rFonts w:ascii="Tahoma" w:hAnsi="Tahoma" w:cs="Tahoma"/>
          <w:snapToGrid w:val="0"/>
          <w:color w:val="000000"/>
          <w:lang w:eastAsia="en-US"/>
        </w:rPr>
        <w:t>Programul Operațional Regional (POR) 2014-2020</w:t>
      </w:r>
    </w:p>
    <w:p w:rsidR="002A4EF2" w:rsidRPr="002A4EF2" w:rsidRDefault="002A4EF2" w:rsidP="002A4EF2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2A4EF2">
        <w:rPr>
          <w:rFonts w:ascii="Tahoma" w:hAnsi="Tahoma" w:cs="Tahoma"/>
          <w:snapToGrid w:val="0"/>
          <w:color w:val="000000"/>
          <w:lang w:eastAsia="en-US"/>
        </w:rPr>
        <w:t>Axa Pr</w:t>
      </w:r>
      <w:r>
        <w:rPr>
          <w:rFonts w:ascii="Tahoma" w:hAnsi="Tahoma" w:cs="Tahoma"/>
          <w:snapToGrid w:val="0"/>
          <w:color w:val="000000"/>
          <w:lang w:eastAsia="en-US"/>
        </w:rPr>
        <w:t>ioritară 9. Sprijinirea regenerării economice ș</w:t>
      </w:r>
      <w:r w:rsidRPr="002A4EF2">
        <w:rPr>
          <w:rFonts w:ascii="Tahoma" w:hAnsi="Tahoma" w:cs="Tahoma"/>
          <w:snapToGrid w:val="0"/>
          <w:color w:val="000000"/>
          <w:lang w:eastAsia="en-US"/>
        </w:rPr>
        <w:t>i sociale a comunit</w:t>
      </w:r>
      <w:r>
        <w:rPr>
          <w:rFonts w:ascii="Tahoma" w:hAnsi="Tahoma" w:cs="Tahoma"/>
          <w:snapToGrid w:val="0"/>
          <w:color w:val="000000"/>
          <w:lang w:eastAsia="en-US"/>
        </w:rPr>
        <w:t>ăț</w:t>
      </w:r>
      <w:r w:rsidRPr="002A4EF2">
        <w:rPr>
          <w:rFonts w:ascii="Tahoma" w:hAnsi="Tahoma" w:cs="Tahoma"/>
          <w:snapToGrid w:val="0"/>
          <w:color w:val="000000"/>
          <w:lang w:eastAsia="en-US"/>
        </w:rPr>
        <w:t>ilor defavorizate din mediul urban”</w:t>
      </w:r>
    </w:p>
    <w:p w:rsidR="002A4EF2" w:rsidRPr="002A4EF2" w:rsidRDefault="002A4EF2" w:rsidP="002A4EF2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2A4EF2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 w:rsidRPr="002A4EF2">
        <w:rPr>
          <w:rFonts w:ascii="Tahoma" w:hAnsi="Tahoma" w:cs="Tahoma"/>
          <w:snapToGrid w:val="0"/>
          <w:color w:val="000000"/>
          <w:lang w:eastAsia="en-US"/>
        </w:rPr>
        <w:t xml:space="preserve"> Consiliul Local al Municipiului DEJ d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eclară ca nu </w:t>
      </w:r>
      <w:r w:rsidRPr="002A4EF2">
        <w:rPr>
          <w:rFonts w:ascii="Tahoma" w:hAnsi="Tahoma" w:cs="Tahoma"/>
          <w:snapToGrid w:val="0"/>
          <w:color w:val="000000"/>
          <w:lang w:eastAsia="en-US"/>
        </w:rPr>
        <w:t>a mai adoptat şi nici nu va adopta o altă hot</w:t>
      </w:r>
      <w:r>
        <w:rPr>
          <w:rFonts w:ascii="Tahoma" w:hAnsi="Tahoma" w:cs="Tahoma"/>
          <w:snapToGrid w:val="0"/>
          <w:color w:val="000000"/>
          <w:lang w:eastAsia="en-US"/>
        </w:rPr>
        <w:t>ărâre de aderare către un alt Grup de Acț</w:t>
      </w:r>
      <w:r w:rsidRPr="002A4EF2">
        <w:rPr>
          <w:rFonts w:ascii="Tahoma" w:hAnsi="Tahoma" w:cs="Tahoma"/>
          <w:snapToGrid w:val="0"/>
          <w:color w:val="000000"/>
          <w:lang w:eastAsia="en-US"/>
        </w:rPr>
        <w:t>i</w:t>
      </w:r>
      <w:r>
        <w:rPr>
          <w:rFonts w:ascii="Tahoma" w:hAnsi="Tahoma" w:cs="Tahoma"/>
          <w:snapToGrid w:val="0"/>
          <w:color w:val="000000"/>
          <w:lang w:eastAsia="en-US"/>
        </w:rPr>
        <w:t>une Locală înființat ori î</w:t>
      </w:r>
      <w:r w:rsidRPr="002A4EF2">
        <w:rPr>
          <w:rFonts w:ascii="Tahoma" w:hAnsi="Tahoma" w:cs="Tahoma"/>
          <w:snapToGrid w:val="0"/>
          <w:color w:val="000000"/>
          <w:lang w:eastAsia="en-US"/>
        </w:rPr>
        <w:t xml:space="preserve">n curs de </w:t>
      </w:r>
      <w:r w:rsidRPr="002A4EF2">
        <w:rPr>
          <w:rFonts w:ascii="Tahoma" w:hAnsi="Tahoma" w:cs="Tahoma"/>
          <w:snapToGrid w:val="0"/>
          <w:color w:val="000000"/>
          <w:lang w:eastAsia="en-US"/>
        </w:rPr>
        <w:lastRenderedPageBreak/>
        <w:t xml:space="preserve">constituire pentru perioada 2015 – 2020 in cadrul POCU / POR, astfel </w:t>
      </w:r>
      <w:r>
        <w:rPr>
          <w:rFonts w:ascii="Tahoma" w:hAnsi="Tahoma" w:cs="Tahoma"/>
          <w:snapToGrid w:val="0"/>
          <w:color w:val="000000"/>
          <w:lang w:eastAsia="en-US"/>
        </w:rPr>
        <w:t>încât să</w:t>
      </w:r>
      <w:r w:rsidRPr="002A4EF2">
        <w:rPr>
          <w:rFonts w:ascii="Tahoma" w:hAnsi="Tahoma" w:cs="Tahoma"/>
          <w:snapToGrid w:val="0"/>
          <w:color w:val="000000"/>
          <w:lang w:eastAsia="en-US"/>
        </w:rPr>
        <w:t xml:space="preserve"> nu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existe suprapunere teritorială între două parteneriate de acelaș</w:t>
      </w:r>
      <w:r w:rsidRPr="002A4EF2">
        <w:rPr>
          <w:rFonts w:ascii="Tahoma" w:hAnsi="Tahoma" w:cs="Tahoma"/>
          <w:snapToGrid w:val="0"/>
          <w:color w:val="000000"/>
          <w:lang w:eastAsia="en-US"/>
        </w:rPr>
        <w:t>i tip, ceea ce ar duce la neeligibilitatea proiectului.</w:t>
      </w:r>
    </w:p>
    <w:p w:rsidR="002A4EF2" w:rsidRPr="002A4EF2" w:rsidRDefault="002A4EF2" w:rsidP="002A4EF2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2A4EF2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3.</w:t>
      </w:r>
      <w:r w:rsidRPr="002A4EF2">
        <w:rPr>
          <w:rFonts w:ascii="Tahoma" w:hAnsi="Tahoma" w:cs="Tahoma"/>
          <w:snapToGrid w:val="0"/>
          <w:color w:val="000000"/>
          <w:lang w:eastAsia="en-US"/>
        </w:rPr>
        <w:t xml:space="preserve"> Se desemnează domnul Primar ing. Morar </w:t>
      </w:r>
      <w:proofErr w:type="spellStart"/>
      <w:r w:rsidRPr="002A4EF2">
        <w:rPr>
          <w:rFonts w:ascii="Tahoma" w:hAnsi="Tahoma" w:cs="Tahoma"/>
          <w:snapToGrid w:val="0"/>
          <w:color w:val="000000"/>
          <w:lang w:eastAsia="en-US"/>
        </w:rPr>
        <w:t>Costan</w:t>
      </w:r>
      <w:proofErr w:type="spellEnd"/>
      <w:r w:rsidRPr="002A4EF2">
        <w:rPr>
          <w:rFonts w:ascii="Tahoma" w:hAnsi="Tahoma" w:cs="Tahoma"/>
          <w:snapToGrid w:val="0"/>
          <w:color w:val="000000"/>
          <w:lang w:eastAsia="en-US"/>
        </w:rPr>
        <w:t> să angajeze prin semn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ătură </w:t>
      </w:r>
      <w:r w:rsidRPr="002A4EF2">
        <w:rPr>
          <w:rFonts w:ascii="Tahoma" w:hAnsi="Tahoma" w:cs="Tahoma"/>
          <w:snapToGrid w:val="0"/>
          <w:color w:val="000000"/>
          <w:lang w:eastAsia="en-US"/>
        </w:rPr>
        <w:t>Municipiul DEJ la constituirea ASOCIAŢIEI</w:t>
      </w:r>
      <w:r>
        <w:rPr>
          <w:rFonts w:ascii="Tahoma" w:hAnsi="Tahoma" w:cs="Tahoma"/>
          <w:snapToGrid w:val="0"/>
          <w:color w:val="000000"/>
          <w:lang w:eastAsia="en-US"/>
        </w:rPr>
        <w:t>, să semneze Actul constitutiv ș</w:t>
      </w:r>
      <w:r w:rsidRPr="002A4EF2">
        <w:rPr>
          <w:rFonts w:ascii="Tahoma" w:hAnsi="Tahoma" w:cs="Tahoma"/>
          <w:snapToGrid w:val="0"/>
          <w:color w:val="000000"/>
          <w:lang w:eastAsia="en-US"/>
        </w:rPr>
        <w:t>i Statutul, precum şi reprezentarea în faţa oricărei instituţii sau autori</w:t>
      </w:r>
      <w:r>
        <w:rPr>
          <w:rFonts w:ascii="Tahoma" w:hAnsi="Tahoma" w:cs="Tahoma"/>
          <w:snapToGrid w:val="0"/>
          <w:color w:val="000000"/>
          <w:lang w:eastAsia="en-US"/>
        </w:rPr>
        <w:t>tăţi, prin asumarea orică</w:t>
      </w:r>
      <w:r w:rsidRPr="002A4EF2">
        <w:rPr>
          <w:rFonts w:ascii="Tahoma" w:hAnsi="Tahoma" w:cs="Tahoma"/>
          <w:snapToGrid w:val="0"/>
          <w:color w:val="000000"/>
          <w:lang w:eastAsia="en-US"/>
        </w:rPr>
        <w:t>rui document necesar pentru:</w:t>
      </w:r>
    </w:p>
    <w:p w:rsidR="002A4EF2" w:rsidRPr="002A4EF2" w:rsidRDefault="002A4EF2" w:rsidP="002A4EF2">
      <w:pPr>
        <w:ind w:left="112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2A4EF2">
        <w:rPr>
          <w:rFonts w:ascii="Tahoma" w:hAnsi="Tahoma" w:cs="Tahoma"/>
          <w:snapToGrid w:val="0"/>
          <w:color w:val="000000"/>
          <w:lang w:eastAsia="en-US"/>
        </w:rPr>
        <w:t>semnarea acordului de parteneriat,</w:t>
      </w:r>
    </w:p>
    <w:p w:rsidR="002A4EF2" w:rsidRPr="002A4EF2" w:rsidRDefault="002A4EF2" w:rsidP="002A4EF2">
      <w:pPr>
        <w:ind w:left="112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2A4EF2">
        <w:rPr>
          <w:rFonts w:ascii="Tahoma" w:hAnsi="Tahoma" w:cs="Tahoma"/>
          <w:snapToGrid w:val="0"/>
          <w:color w:val="000000"/>
          <w:lang w:eastAsia="en-US"/>
        </w:rPr>
        <w:t>se</w:t>
      </w:r>
      <w:r>
        <w:rPr>
          <w:rFonts w:ascii="Tahoma" w:hAnsi="Tahoma" w:cs="Tahoma"/>
          <w:snapToGrid w:val="0"/>
          <w:color w:val="000000"/>
          <w:lang w:eastAsia="en-US"/>
        </w:rPr>
        <w:t>mnarea contractului de comodat și înființarea juridică a Asociaț</w:t>
      </w:r>
      <w:r w:rsidRPr="002A4EF2">
        <w:rPr>
          <w:rFonts w:ascii="Tahoma" w:hAnsi="Tahoma" w:cs="Tahoma"/>
          <w:snapToGrid w:val="0"/>
          <w:color w:val="000000"/>
          <w:lang w:eastAsia="en-US"/>
        </w:rPr>
        <w:t>iei,</w:t>
      </w:r>
    </w:p>
    <w:p w:rsidR="002A4EF2" w:rsidRPr="002A4EF2" w:rsidRDefault="002A4EF2" w:rsidP="002A4EF2">
      <w:pPr>
        <w:ind w:left="1128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>î</w:t>
      </w:r>
      <w:r w:rsidRPr="002A4EF2">
        <w:rPr>
          <w:rFonts w:ascii="Tahoma" w:hAnsi="Tahoma" w:cs="Tahoma"/>
          <w:snapToGrid w:val="0"/>
          <w:color w:val="000000"/>
          <w:lang w:eastAsia="en-US"/>
        </w:rPr>
        <w:t>nt</w:t>
      </w:r>
      <w:r>
        <w:rPr>
          <w:rFonts w:ascii="Tahoma" w:hAnsi="Tahoma" w:cs="Tahoma"/>
          <w:snapToGrid w:val="0"/>
          <w:color w:val="000000"/>
          <w:lang w:eastAsia="en-US"/>
        </w:rPr>
        <w:t>ocmirea dosarului de candidatură în vederea autoriză</w:t>
      </w:r>
      <w:r w:rsidRPr="002A4EF2">
        <w:rPr>
          <w:rFonts w:ascii="Tahoma" w:hAnsi="Tahoma" w:cs="Tahoma"/>
          <w:snapToGrid w:val="0"/>
          <w:color w:val="000000"/>
          <w:lang w:eastAsia="en-US"/>
        </w:rPr>
        <w:t>rii Grup</w:t>
      </w:r>
      <w:r>
        <w:rPr>
          <w:rFonts w:ascii="Tahoma" w:hAnsi="Tahoma" w:cs="Tahoma"/>
          <w:snapToGrid w:val="0"/>
          <w:color w:val="000000"/>
          <w:lang w:eastAsia="en-US"/>
        </w:rPr>
        <w:t>ului</w:t>
      </w:r>
      <w:r w:rsidRPr="002A4EF2">
        <w:rPr>
          <w:rFonts w:ascii="Tahoma" w:hAnsi="Tahoma" w:cs="Tahoma"/>
          <w:snapToGrid w:val="0"/>
          <w:color w:val="000000"/>
          <w:lang w:eastAsia="en-US"/>
        </w:rPr>
        <w:t xml:space="preserve"> de Acțiune Locală</w:t>
      </w:r>
      <w:r>
        <w:rPr>
          <w:rFonts w:ascii="Tahoma" w:hAnsi="Tahoma" w:cs="Tahoma"/>
          <w:snapToGrid w:val="0"/>
          <w:color w:val="000000"/>
          <w:lang w:eastAsia="en-US"/>
        </w:rPr>
        <w:t>,</w:t>
      </w:r>
    </w:p>
    <w:p w:rsidR="002A4EF2" w:rsidRPr="002A4EF2" w:rsidRDefault="002A4EF2" w:rsidP="002A4EF2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snapToGrid w:val="0"/>
          <w:color w:val="000000"/>
          <w:lang w:eastAsia="en-US"/>
        </w:rPr>
        <w:t xml:space="preserve">     </w:t>
      </w:r>
      <w:r w:rsidRPr="002A4EF2">
        <w:rPr>
          <w:rFonts w:ascii="Tahoma" w:hAnsi="Tahoma" w:cs="Tahoma"/>
          <w:snapToGrid w:val="0"/>
          <w:color w:val="000000"/>
          <w:lang w:eastAsia="en-US"/>
        </w:rPr>
        <w:t>reprezentarea in Adunarea General</w:t>
      </w:r>
      <w:r>
        <w:rPr>
          <w:rFonts w:ascii="Tahoma" w:hAnsi="Tahoma" w:cs="Tahoma"/>
          <w:snapToGrid w:val="0"/>
          <w:color w:val="000000"/>
          <w:lang w:eastAsia="en-US"/>
        </w:rPr>
        <w:t>ă a Asociațiilor și participarea la întâlnirile organizate pe toată</w:t>
      </w:r>
      <w:r w:rsidRPr="002A4EF2">
        <w:rPr>
          <w:rFonts w:ascii="Tahoma" w:hAnsi="Tahoma" w:cs="Tahoma"/>
          <w:snapToGrid w:val="0"/>
          <w:color w:val="000000"/>
          <w:lang w:eastAsia="en-US"/>
        </w:rPr>
        <w:t xml:space="preserve"> perioada de implementare a proiectului, 2015 – 2020</w:t>
      </w:r>
      <w:r>
        <w:rPr>
          <w:rFonts w:ascii="Tahoma" w:hAnsi="Tahoma" w:cs="Tahoma"/>
          <w:snapToGrid w:val="0"/>
          <w:color w:val="000000"/>
          <w:lang w:eastAsia="en-US"/>
        </w:rPr>
        <w:t>;</w:t>
      </w:r>
    </w:p>
    <w:p w:rsidR="002A4EF2" w:rsidRPr="002A4EF2" w:rsidRDefault="002A4EF2" w:rsidP="002A4EF2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2A4EF2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4.</w:t>
      </w:r>
      <w:r w:rsidRPr="002A4EF2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2A4EF2">
        <w:rPr>
          <w:rFonts w:ascii="Tahoma" w:hAnsi="Tahoma" w:cs="Tahoma"/>
          <w:b/>
          <w:snapToGrid w:val="0"/>
          <w:color w:val="000000"/>
          <w:lang w:eastAsia="en-US"/>
        </w:rPr>
        <w:t>Aprob</w:t>
      </w:r>
      <w:r>
        <w:rPr>
          <w:rFonts w:ascii="Tahoma" w:hAnsi="Tahoma" w:cs="Tahoma"/>
          <w:b/>
          <w:snapToGrid w:val="0"/>
          <w:color w:val="000000"/>
          <w:lang w:eastAsia="en-US"/>
        </w:rPr>
        <w:t>ă</w:t>
      </w:r>
      <w:r w:rsidRPr="002A4EF2">
        <w:rPr>
          <w:rFonts w:ascii="Tahoma" w:hAnsi="Tahoma" w:cs="Tahoma"/>
          <w:snapToGrid w:val="0"/>
          <w:color w:val="000000"/>
          <w:lang w:eastAsia="en-US"/>
        </w:rPr>
        <w:t xml:space="preserve"> acordarea prin contract de comodat cu </w:t>
      </w:r>
      <w:r>
        <w:rPr>
          <w:rFonts w:ascii="Tahoma" w:hAnsi="Tahoma" w:cs="Tahoma"/>
          <w:snapToGrid w:val="0"/>
          <w:color w:val="000000"/>
          <w:lang w:eastAsia="en-US"/>
        </w:rPr>
        <w:t>titlu de sediu social al ASOCIAȚIEI a spaț</w:t>
      </w:r>
      <w:r w:rsidRPr="002A4EF2">
        <w:rPr>
          <w:rFonts w:ascii="Tahoma" w:hAnsi="Tahoma" w:cs="Tahoma"/>
          <w:snapToGrid w:val="0"/>
          <w:color w:val="000000"/>
          <w:lang w:eastAsia="en-US"/>
        </w:rPr>
        <w:t xml:space="preserve">iului din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Municipiul </w:t>
      </w:r>
      <w:r w:rsidRPr="002A4EF2">
        <w:rPr>
          <w:rFonts w:ascii="Tahoma" w:hAnsi="Tahoma" w:cs="Tahoma"/>
          <w:snapToGrid w:val="0"/>
          <w:color w:val="000000"/>
          <w:lang w:eastAsia="en-US"/>
        </w:rPr>
        <w:t xml:space="preserve">Dej,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Strada </w:t>
      </w:r>
      <w:proofErr w:type="spellStart"/>
      <w:r>
        <w:rPr>
          <w:rFonts w:ascii="Tahoma" w:hAnsi="Tahoma" w:cs="Tahoma"/>
          <w:snapToGrid w:val="0"/>
          <w:color w:val="000000"/>
          <w:lang w:eastAsia="en-US"/>
        </w:rPr>
        <w:t>Ciceo</w:t>
      </w:r>
      <w:proofErr w:type="spellEnd"/>
      <w:r>
        <w:rPr>
          <w:rFonts w:ascii="Tahoma" w:hAnsi="Tahoma" w:cs="Tahoma"/>
          <w:snapToGrid w:val="0"/>
          <w:color w:val="000000"/>
          <w:lang w:eastAsia="en-US"/>
        </w:rPr>
        <w:t xml:space="preserve"> Pop N</w:t>
      </w:r>
      <w:r w:rsidRPr="002A4EF2">
        <w:rPr>
          <w:rFonts w:ascii="Tahoma" w:hAnsi="Tahoma" w:cs="Tahoma"/>
          <w:snapToGrid w:val="0"/>
          <w:color w:val="000000"/>
          <w:lang w:eastAsia="en-US"/>
        </w:rPr>
        <w:t xml:space="preserve">r. 10 pentru perioada 2015 - 2020.    </w:t>
      </w:r>
    </w:p>
    <w:p w:rsidR="002A4EF2" w:rsidRPr="002A4EF2" w:rsidRDefault="002A4EF2" w:rsidP="002A4EF2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2A4EF2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5</w:t>
      </w:r>
      <w:r w:rsidRPr="002A4EF2">
        <w:rPr>
          <w:rFonts w:ascii="Tahoma" w:hAnsi="Tahoma" w:cs="Tahoma"/>
          <w:snapToGrid w:val="0"/>
          <w:color w:val="000000"/>
          <w:lang w:eastAsia="en-US"/>
        </w:rPr>
        <w:t>. Prezenta Hotărâre se comunică Instituţiei Prefectului Judeţului Cluj, Primarului Municipiului DEJ</w:t>
      </w:r>
      <w:r>
        <w:rPr>
          <w:rFonts w:ascii="Tahoma" w:hAnsi="Tahoma" w:cs="Tahoma"/>
          <w:snapToGrid w:val="0"/>
          <w:color w:val="000000"/>
          <w:lang w:eastAsia="en-US"/>
        </w:rPr>
        <w:t>, Direcţiilor din cadrul Primăriei M</w:t>
      </w:r>
      <w:r w:rsidRPr="002A4EF2">
        <w:rPr>
          <w:rFonts w:ascii="Tahoma" w:hAnsi="Tahoma" w:cs="Tahoma"/>
          <w:snapToGrid w:val="0"/>
          <w:color w:val="000000"/>
          <w:lang w:eastAsia="en-US"/>
        </w:rPr>
        <w:t>unicipiului DEJ şi pe</w:t>
      </w:r>
      <w:r>
        <w:rPr>
          <w:rFonts w:ascii="Tahoma" w:hAnsi="Tahoma" w:cs="Tahoma"/>
          <w:snapToGrid w:val="0"/>
          <w:color w:val="000000"/>
          <w:lang w:eastAsia="en-US"/>
        </w:rPr>
        <w:t>rsoanei nominalizată la art. 3 î</w:t>
      </w:r>
      <w:r w:rsidRPr="002A4EF2">
        <w:rPr>
          <w:rFonts w:ascii="Tahoma" w:hAnsi="Tahoma" w:cs="Tahoma"/>
          <w:snapToGrid w:val="0"/>
          <w:color w:val="000000"/>
          <w:lang w:eastAsia="en-US"/>
        </w:rPr>
        <w:t>n vederea ducerii la îndeplinire .</w:t>
      </w:r>
    </w:p>
    <w:p w:rsidR="00F1215F" w:rsidRPr="002A4EF2" w:rsidRDefault="00F325F4" w:rsidP="00F325F4">
      <w:pPr>
        <w:jc w:val="both"/>
        <w:rPr>
          <w:rFonts w:ascii="Tahoma" w:hAnsi="Tahoma" w:cs="Tahoma"/>
          <w:bCs/>
          <w:snapToGrid w:val="0"/>
          <w:color w:val="000000"/>
          <w:lang w:val="it-IT" w:eastAsia="en-US"/>
        </w:rPr>
      </w:pPr>
      <w:r w:rsidRPr="002A4EF2">
        <w:rPr>
          <w:rFonts w:ascii="Tahoma" w:hAnsi="Tahoma" w:cs="Tahoma"/>
          <w:bCs/>
          <w:snapToGrid w:val="0"/>
          <w:color w:val="000000"/>
          <w:lang w:eastAsia="en-US"/>
        </w:rPr>
        <w:t xml:space="preserve">     </w:t>
      </w:r>
    </w:p>
    <w:p w:rsidR="00AB593E" w:rsidRPr="002A4EF2" w:rsidRDefault="00AB593E" w:rsidP="00F1215F">
      <w:pPr>
        <w:ind w:firstLine="720"/>
        <w:jc w:val="both"/>
        <w:rPr>
          <w:rFonts w:ascii="Tahoma" w:hAnsi="Tahoma" w:cs="Tahoma"/>
        </w:rPr>
      </w:pPr>
    </w:p>
    <w:p w:rsidR="00BD2BA6" w:rsidRPr="002A4EF2" w:rsidRDefault="00D611CE" w:rsidP="004D67B8">
      <w:pPr>
        <w:ind w:firstLine="720"/>
        <w:jc w:val="center"/>
        <w:rPr>
          <w:rFonts w:ascii="Tahoma" w:hAnsi="Tahoma" w:cs="Tahoma"/>
          <w:b/>
        </w:rPr>
      </w:pPr>
      <w:r w:rsidRPr="002A4EF2">
        <w:rPr>
          <w:rFonts w:ascii="Tahoma" w:hAnsi="Tahoma" w:cs="Tahoma"/>
          <w:b/>
        </w:rPr>
        <w:t>P</w:t>
      </w:r>
      <w:r w:rsidR="00BD2BA6" w:rsidRPr="002A4EF2">
        <w:rPr>
          <w:rFonts w:ascii="Tahoma" w:hAnsi="Tahoma" w:cs="Tahoma"/>
          <w:b/>
        </w:rPr>
        <w:t>reşedinte de şedinţă,</w:t>
      </w:r>
    </w:p>
    <w:p w:rsidR="00BD2BA6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  <w:r w:rsidRPr="002A4EF2">
        <w:rPr>
          <w:rFonts w:ascii="Tahoma" w:hAnsi="Tahoma" w:cs="Tahoma"/>
          <w:b/>
        </w:rPr>
        <w:t>Lazăr Nicolae</w:t>
      </w:r>
    </w:p>
    <w:p w:rsidR="002A4EF2" w:rsidRDefault="002A4EF2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2A4EF2" w:rsidRDefault="002A4EF2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2A4EF2" w:rsidRPr="002A4EF2" w:rsidRDefault="002A4EF2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14649" w:rsidRPr="002A4EF2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D26637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314649">
        <w:rPr>
          <w:rFonts w:ascii="Tahoma" w:hAnsi="Tahoma" w:cs="Tahoma"/>
          <w:b/>
          <w:sz w:val="20"/>
          <w:szCs w:val="20"/>
        </w:rPr>
        <w:t xml:space="preserve"> </w:t>
      </w:r>
      <w:r w:rsidR="002A4EF2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53" w:rsidRDefault="00211953" w:rsidP="00857553">
      <w:r>
        <w:separator/>
      </w:r>
    </w:p>
  </w:endnote>
  <w:endnote w:type="continuationSeparator" w:id="0">
    <w:p w:rsidR="00211953" w:rsidRDefault="00211953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53" w:rsidRDefault="00211953" w:rsidP="00857553">
      <w:r>
        <w:separator/>
      </w:r>
    </w:p>
  </w:footnote>
  <w:footnote w:type="continuationSeparator" w:id="0">
    <w:p w:rsidR="00211953" w:rsidRDefault="00211953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700FB"/>
    <w:multiLevelType w:val="hybridMultilevel"/>
    <w:tmpl w:val="8648F098"/>
    <w:lvl w:ilvl="0" w:tplc="040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BD7135"/>
    <w:multiLevelType w:val="hybridMultilevel"/>
    <w:tmpl w:val="E064E1A4"/>
    <w:lvl w:ilvl="0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33516"/>
    <w:rsid w:val="00036BCF"/>
    <w:rsid w:val="0004759F"/>
    <w:rsid w:val="0005513F"/>
    <w:rsid w:val="00061E6B"/>
    <w:rsid w:val="0007062D"/>
    <w:rsid w:val="0007766D"/>
    <w:rsid w:val="00080B78"/>
    <w:rsid w:val="00093C44"/>
    <w:rsid w:val="000A5382"/>
    <w:rsid w:val="000A60A7"/>
    <w:rsid w:val="000C32D3"/>
    <w:rsid w:val="000E230D"/>
    <w:rsid w:val="000E6848"/>
    <w:rsid w:val="001131F2"/>
    <w:rsid w:val="00117074"/>
    <w:rsid w:val="0015245B"/>
    <w:rsid w:val="0015340D"/>
    <w:rsid w:val="00165A11"/>
    <w:rsid w:val="00171BEE"/>
    <w:rsid w:val="0017685A"/>
    <w:rsid w:val="00182477"/>
    <w:rsid w:val="0019070A"/>
    <w:rsid w:val="00194145"/>
    <w:rsid w:val="001B5DA1"/>
    <w:rsid w:val="001C64BC"/>
    <w:rsid w:val="001D2231"/>
    <w:rsid w:val="001D609C"/>
    <w:rsid w:val="001F31BA"/>
    <w:rsid w:val="001F544D"/>
    <w:rsid w:val="001F6F35"/>
    <w:rsid w:val="002103E5"/>
    <w:rsid w:val="00211953"/>
    <w:rsid w:val="00213E33"/>
    <w:rsid w:val="00246AD0"/>
    <w:rsid w:val="00260DC2"/>
    <w:rsid w:val="00282AE6"/>
    <w:rsid w:val="00282D5C"/>
    <w:rsid w:val="002915C9"/>
    <w:rsid w:val="002A2904"/>
    <w:rsid w:val="002A4EF2"/>
    <w:rsid w:val="002C3B06"/>
    <w:rsid w:val="002C4F6B"/>
    <w:rsid w:val="002C7B02"/>
    <w:rsid w:val="002E29A6"/>
    <w:rsid w:val="002F468B"/>
    <w:rsid w:val="00314649"/>
    <w:rsid w:val="0032792C"/>
    <w:rsid w:val="0033377B"/>
    <w:rsid w:val="00336044"/>
    <w:rsid w:val="003422D5"/>
    <w:rsid w:val="00344AB8"/>
    <w:rsid w:val="003578BC"/>
    <w:rsid w:val="003643AB"/>
    <w:rsid w:val="003662D9"/>
    <w:rsid w:val="00366EDC"/>
    <w:rsid w:val="003839CE"/>
    <w:rsid w:val="003B2D35"/>
    <w:rsid w:val="003D0A28"/>
    <w:rsid w:val="003D2389"/>
    <w:rsid w:val="003D46DF"/>
    <w:rsid w:val="003D7D57"/>
    <w:rsid w:val="003E557C"/>
    <w:rsid w:val="004002F8"/>
    <w:rsid w:val="00427DD1"/>
    <w:rsid w:val="00443328"/>
    <w:rsid w:val="00447186"/>
    <w:rsid w:val="0045375C"/>
    <w:rsid w:val="004575BC"/>
    <w:rsid w:val="00463F8C"/>
    <w:rsid w:val="00476A49"/>
    <w:rsid w:val="00483250"/>
    <w:rsid w:val="004844C9"/>
    <w:rsid w:val="004A7DA6"/>
    <w:rsid w:val="004C3400"/>
    <w:rsid w:val="004D10F0"/>
    <w:rsid w:val="004D67B8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81904"/>
    <w:rsid w:val="00586AAA"/>
    <w:rsid w:val="00592D6B"/>
    <w:rsid w:val="005A3D01"/>
    <w:rsid w:val="005A604B"/>
    <w:rsid w:val="005A63DD"/>
    <w:rsid w:val="005B09AC"/>
    <w:rsid w:val="005E552B"/>
    <w:rsid w:val="005F2A4C"/>
    <w:rsid w:val="00620AA5"/>
    <w:rsid w:val="006243FC"/>
    <w:rsid w:val="00637BFC"/>
    <w:rsid w:val="00637EF5"/>
    <w:rsid w:val="00645880"/>
    <w:rsid w:val="00665552"/>
    <w:rsid w:val="0068151B"/>
    <w:rsid w:val="00687778"/>
    <w:rsid w:val="00687F50"/>
    <w:rsid w:val="006908CE"/>
    <w:rsid w:val="00693FBB"/>
    <w:rsid w:val="00693FC4"/>
    <w:rsid w:val="006A654D"/>
    <w:rsid w:val="006C2310"/>
    <w:rsid w:val="006C3458"/>
    <w:rsid w:val="006D25E6"/>
    <w:rsid w:val="006D7799"/>
    <w:rsid w:val="006E5130"/>
    <w:rsid w:val="00703178"/>
    <w:rsid w:val="007043E5"/>
    <w:rsid w:val="00727E56"/>
    <w:rsid w:val="00737DFF"/>
    <w:rsid w:val="00746779"/>
    <w:rsid w:val="0075495C"/>
    <w:rsid w:val="007572FA"/>
    <w:rsid w:val="0076455F"/>
    <w:rsid w:val="007661A2"/>
    <w:rsid w:val="007711AE"/>
    <w:rsid w:val="007862B1"/>
    <w:rsid w:val="007A3262"/>
    <w:rsid w:val="007A68D2"/>
    <w:rsid w:val="007B4D5D"/>
    <w:rsid w:val="007B4D71"/>
    <w:rsid w:val="007B7701"/>
    <w:rsid w:val="007D2BB4"/>
    <w:rsid w:val="007D452E"/>
    <w:rsid w:val="007E0267"/>
    <w:rsid w:val="007E6DCD"/>
    <w:rsid w:val="007F6F2B"/>
    <w:rsid w:val="00802D50"/>
    <w:rsid w:val="00827363"/>
    <w:rsid w:val="008445F7"/>
    <w:rsid w:val="0084504F"/>
    <w:rsid w:val="00845830"/>
    <w:rsid w:val="00846727"/>
    <w:rsid w:val="00857553"/>
    <w:rsid w:val="00872DDF"/>
    <w:rsid w:val="00876082"/>
    <w:rsid w:val="00882345"/>
    <w:rsid w:val="008A3AF8"/>
    <w:rsid w:val="008B0CF6"/>
    <w:rsid w:val="008C1545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191"/>
    <w:rsid w:val="00923C09"/>
    <w:rsid w:val="0092624C"/>
    <w:rsid w:val="009572B7"/>
    <w:rsid w:val="009576C6"/>
    <w:rsid w:val="009742EF"/>
    <w:rsid w:val="009773F5"/>
    <w:rsid w:val="0099268B"/>
    <w:rsid w:val="009E7481"/>
    <w:rsid w:val="00A01D81"/>
    <w:rsid w:val="00A01F34"/>
    <w:rsid w:val="00A04CBE"/>
    <w:rsid w:val="00A06B4A"/>
    <w:rsid w:val="00A16E4B"/>
    <w:rsid w:val="00A33D7D"/>
    <w:rsid w:val="00A47742"/>
    <w:rsid w:val="00A52664"/>
    <w:rsid w:val="00A54A3F"/>
    <w:rsid w:val="00A637E8"/>
    <w:rsid w:val="00A66913"/>
    <w:rsid w:val="00A75935"/>
    <w:rsid w:val="00A81871"/>
    <w:rsid w:val="00A82981"/>
    <w:rsid w:val="00A94976"/>
    <w:rsid w:val="00AA4544"/>
    <w:rsid w:val="00AB593E"/>
    <w:rsid w:val="00AD376A"/>
    <w:rsid w:val="00AD3A23"/>
    <w:rsid w:val="00B05634"/>
    <w:rsid w:val="00B06D91"/>
    <w:rsid w:val="00B1352B"/>
    <w:rsid w:val="00B1444B"/>
    <w:rsid w:val="00B1712B"/>
    <w:rsid w:val="00B41B25"/>
    <w:rsid w:val="00B82A49"/>
    <w:rsid w:val="00B84A6F"/>
    <w:rsid w:val="00B874B0"/>
    <w:rsid w:val="00BC160A"/>
    <w:rsid w:val="00BC4EAA"/>
    <w:rsid w:val="00BD2BA6"/>
    <w:rsid w:val="00BF2C06"/>
    <w:rsid w:val="00C16F87"/>
    <w:rsid w:val="00C40B24"/>
    <w:rsid w:val="00C43287"/>
    <w:rsid w:val="00C545B8"/>
    <w:rsid w:val="00C54A0F"/>
    <w:rsid w:val="00C72F91"/>
    <w:rsid w:val="00C77F64"/>
    <w:rsid w:val="00CA7FE3"/>
    <w:rsid w:val="00CC55E6"/>
    <w:rsid w:val="00CD524F"/>
    <w:rsid w:val="00D00E36"/>
    <w:rsid w:val="00D01750"/>
    <w:rsid w:val="00D168C1"/>
    <w:rsid w:val="00D207F1"/>
    <w:rsid w:val="00D24DB7"/>
    <w:rsid w:val="00D26637"/>
    <w:rsid w:val="00D33D22"/>
    <w:rsid w:val="00D54678"/>
    <w:rsid w:val="00D56CF8"/>
    <w:rsid w:val="00D611CE"/>
    <w:rsid w:val="00D6150C"/>
    <w:rsid w:val="00DA3F28"/>
    <w:rsid w:val="00DB14C3"/>
    <w:rsid w:val="00DB6254"/>
    <w:rsid w:val="00DD53E8"/>
    <w:rsid w:val="00DD70C8"/>
    <w:rsid w:val="00DD7250"/>
    <w:rsid w:val="00DE0D8D"/>
    <w:rsid w:val="00DE584C"/>
    <w:rsid w:val="00E07A13"/>
    <w:rsid w:val="00E07A76"/>
    <w:rsid w:val="00E07E19"/>
    <w:rsid w:val="00E41612"/>
    <w:rsid w:val="00E45E1F"/>
    <w:rsid w:val="00E53678"/>
    <w:rsid w:val="00E67183"/>
    <w:rsid w:val="00E74C7A"/>
    <w:rsid w:val="00E836D4"/>
    <w:rsid w:val="00E932E9"/>
    <w:rsid w:val="00EA6223"/>
    <w:rsid w:val="00EB3347"/>
    <w:rsid w:val="00EB448C"/>
    <w:rsid w:val="00EF5330"/>
    <w:rsid w:val="00F11C9F"/>
    <w:rsid w:val="00F1215F"/>
    <w:rsid w:val="00F325F4"/>
    <w:rsid w:val="00F3337C"/>
    <w:rsid w:val="00F901E0"/>
    <w:rsid w:val="00F97DE0"/>
    <w:rsid w:val="00FA27B4"/>
    <w:rsid w:val="00FA454A"/>
    <w:rsid w:val="00FA462D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Frspaiere">
    <w:name w:val="No Spacing"/>
    <w:uiPriority w:val="1"/>
    <w:qFormat/>
    <w:rsid w:val="00F901E0"/>
    <w:rPr>
      <w:sz w:val="24"/>
      <w:szCs w:val="24"/>
    </w:rPr>
  </w:style>
  <w:style w:type="character" w:styleId="Textsubstituent">
    <w:name w:val="Placeholder Text"/>
    <w:basedOn w:val="Fontdeparagrafimplicit"/>
    <w:uiPriority w:val="99"/>
    <w:semiHidden/>
    <w:rsid w:val="00F325F4"/>
    <w:rPr>
      <w:color w:val="808080"/>
    </w:rPr>
  </w:style>
  <w:style w:type="paragraph" w:styleId="Listparagraf">
    <w:name w:val="List Paragraph"/>
    <w:basedOn w:val="Normal"/>
    <w:uiPriority w:val="34"/>
    <w:qFormat/>
    <w:rsid w:val="00FA4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Frspaiere">
    <w:name w:val="No Spacing"/>
    <w:uiPriority w:val="1"/>
    <w:qFormat/>
    <w:rsid w:val="00F901E0"/>
    <w:rPr>
      <w:sz w:val="24"/>
      <w:szCs w:val="24"/>
    </w:rPr>
  </w:style>
  <w:style w:type="character" w:styleId="Textsubstituent">
    <w:name w:val="Placeholder Text"/>
    <w:basedOn w:val="Fontdeparagrafimplicit"/>
    <w:uiPriority w:val="99"/>
    <w:semiHidden/>
    <w:rsid w:val="00F325F4"/>
    <w:rPr>
      <w:color w:val="808080"/>
    </w:rPr>
  </w:style>
  <w:style w:type="paragraph" w:styleId="Listparagraf">
    <w:name w:val="List Paragraph"/>
    <w:basedOn w:val="Normal"/>
    <w:uiPriority w:val="34"/>
    <w:qFormat/>
    <w:rsid w:val="00FA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2016-10-26T21:00:00+00:00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143</Număr_x0020_HCL>
    <_dlc_DocId xmlns="49ad8bbe-11e1-42b2-a965-6a341b5f7ad4">PMD16-83-2392</_dlc_DocId>
    <_dlc_DocIdUrl xmlns="49ad8bbe-11e1-42b2-a965-6a341b5f7ad4">
      <Url>http://smdoc/Situri/CL/_layouts/15/DocIdRedir.aspx?ID=PMD16-83-2392</Url>
      <Description>PMD16-83-2392</Description>
    </_dlc_DocIdUrl>
    <_dlc_ExpireDateSaved xmlns="http://schemas.microsoft.com/sharepoint/v3" xsi:nil="true"/>
    <_dlc_ExpireDate xmlns="http://schemas.microsoft.com/sharepoint/v3">2016-11-26T22:00:00+00:00</_dlc_ExpireDate>
  </documentManagement>
</p:properties>
</file>

<file path=customXml/itemProps1.xml><?xml version="1.0" encoding="utf-8"?>
<ds:datastoreItem xmlns:ds="http://schemas.openxmlformats.org/officeDocument/2006/customXml" ds:itemID="{6D22C4CF-E3E8-4878-842C-7DA928F68DB9}"/>
</file>

<file path=customXml/itemProps2.xml><?xml version="1.0" encoding="utf-8"?>
<ds:datastoreItem xmlns:ds="http://schemas.openxmlformats.org/officeDocument/2006/customXml" ds:itemID="{96448365-B9D8-47A7-A04C-251676B11578}"/>
</file>

<file path=customXml/itemProps3.xml><?xml version="1.0" encoding="utf-8"?>
<ds:datastoreItem xmlns:ds="http://schemas.openxmlformats.org/officeDocument/2006/customXml" ds:itemID="{225E15A2-5AEA-4913-BC12-4696FAC3775A}"/>
</file>

<file path=customXml/itemProps4.xml><?xml version="1.0" encoding="utf-8"?>
<ds:datastoreItem xmlns:ds="http://schemas.openxmlformats.org/officeDocument/2006/customXml" ds:itemID="{EBA4EB1F-AC1F-4C18-B023-CD5FCBC64155}"/>
</file>

<file path=customXml/itemProps5.xml><?xml version="1.0" encoding="utf-8"?>
<ds:datastoreItem xmlns:ds="http://schemas.openxmlformats.org/officeDocument/2006/customXml" ds:itemID="{B1821443-B660-4C3A-81C8-3D113ED1F455}"/>
</file>

<file path=customXml/itemProps6.xml><?xml version="1.0" encoding="utf-8"?>
<ds:datastoreItem xmlns:ds="http://schemas.openxmlformats.org/officeDocument/2006/customXml" ds:itemID="{716CF900-D980-426C-A0FF-9A7D0B5965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4931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aderare AGAL </dc:subject>
  <dc:creator>Elena Mereuță</dc:creator>
  <dc:description/>
  <cp:lastModifiedBy>Elena Mereuță</cp:lastModifiedBy>
  <cp:revision>2</cp:revision>
  <cp:lastPrinted>2016-11-01T10:18:00Z</cp:lastPrinted>
  <dcterms:created xsi:type="dcterms:W3CDTF">2016-11-08T08:05:00Z</dcterms:created>
  <dcterms:modified xsi:type="dcterms:W3CDTF">2016-11-08T08:05:00Z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81d7cee1-1df9-4d45-88a7-b8e5930e2d29</vt:lpwstr>
  </property>
</Properties>
</file>