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0572D">
        <w:rPr>
          <w:rFonts w:ascii="Tahoma" w:hAnsi="Tahoma" w:cs="Tahoma"/>
          <w:b/>
          <w:u w:val="single"/>
          <w:lang w:eastAsia="ar-SA"/>
        </w:rPr>
        <w:t>1</w:t>
      </w:r>
      <w:r w:rsidR="00124514">
        <w:rPr>
          <w:rFonts w:ascii="Tahoma" w:hAnsi="Tahoma" w:cs="Tahoma"/>
          <w:b/>
          <w:u w:val="single"/>
          <w:lang w:eastAsia="ar-SA"/>
        </w:rPr>
        <w:t>3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124514" w:rsidRDefault="00F306DD" w:rsidP="00124514">
      <w:pPr>
        <w:tabs>
          <w:tab w:val="left" w:pos="1071"/>
        </w:tabs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124514" w:rsidRPr="00124514">
        <w:rPr>
          <w:rFonts w:ascii="Tahoma" w:hAnsi="Tahoma" w:cs="Tahoma"/>
          <w:b/>
          <w:bCs/>
        </w:rPr>
        <w:t>trecerii unor imobile din proprietatea Statului Român în domeniul privat al Mun</w:t>
      </w:r>
      <w:r w:rsidR="00124514">
        <w:rPr>
          <w:rFonts w:ascii="Tahoma" w:hAnsi="Tahoma" w:cs="Tahoma"/>
          <w:b/>
          <w:bCs/>
        </w:rPr>
        <w:t>icipiului Dej și administrarea Consiliului L</w:t>
      </w:r>
      <w:r w:rsidR="00124514" w:rsidRPr="00124514">
        <w:rPr>
          <w:rFonts w:ascii="Tahoma" w:hAnsi="Tahoma" w:cs="Tahoma"/>
          <w:b/>
          <w:bCs/>
        </w:rPr>
        <w:t>ocal al Municipiului Dej</w:t>
      </w:r>
      <w:r w:rsidR="007A4338"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</w:p>
    <w:p w:rsidR="00124514" w:rsidRDefault="00124514" w:rsidP="00124514">
      <w:pPr>
        <w:tabs>
          <w:tab w:val="left" w:pos="1071"/>
        </w:tabs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124514" w:rsidP="00124514">
      <w:pPr>
        <w:tabs>
          <w:tab w:val="left" w:pos="1071"/>
        </w:tabs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</w:t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124514" w:rsidRPr="00124514" w:rsidRDefault="0050572D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="0002412E" w:rsidRPr="00A33D7D">
        <w:rPr>
          <w:rFonts w:ascii="Tahoma" w:hAnsi="Tahoma" w:cs="Tahoma"/>
          <w:bCs/>
          <w:lang w:eastAsia="ar-SA"/>
        </w:rPr>
        <w:t xml:space="preserve">Având în vedere </w:t>
      </w:r>
      <w:r w:rsidR="0002412E" w:rsidRPr="00A33D7D">
        <w:rPr>
          <w:rFonts w:ascii="Tahoma" w:hAnsi="Tahoma" w:cs="Tahoma"/>
          <w:b/>
          <w:bCs/>
          <w:lang w:eastAsia="ar-SA"/>
        </w:rPr>
        <w:t>proiectul de hotărâre</w:t>
      </w:r>
      <w:r w:rsidR="0002412E" w:rsidRPr="00A33D7D">
        <w:rPr>
          <w:rFonts w:ascii="Tahoma" w:hAnsi="Tahoma" w:cs="Tahoma"/>
          <w:bCs/>
          <w:lang w:eastAsia="ar-SA"/>
        </w:rPr>
        <w:t xml:space="preserve">, prezentat </w:t>
      </w:r>
      <w:r w:rsidR="0002412E"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="0002412E" w:rsidRPr="00A33D7D">
        <w:rPr>
          <w:rFonts w:ascii="Tahoma" w:hAnsi="Tahoma" w:cs="Tahoma"/>
          <w:bCs/>
          <w:lang w:eastAsia="ar-SA"/>
        </w:rPr>
        <w:t>, întocmit în baza Raportului Nr</w:t>
      </w:r>
      <w:r>
        <w:rPr>
          <w:rFonts w:ascii="Tahoma" w:hAnsi="Tahoma" w:cs="Tahoma"/>
          <w:bCs/>
          <w:lang w:eastAsia="ar-SA"/>
        </w:rPr>
        <w:t xml:space="preserve">. </w:t>
      </w:r>
      <w:r w:rsidR="00124514" w:rsidRPr="00124514">
        <w:rPr>
          <w:rFonts w:ascii="Tahoma" w:hAnsi="Tahoma" w:cs="Tahoma"/>
          <w:bCs/>
          <w:lang w:eastAsia="ar-SA"/>
        </w:rPr>
        <w:t>26</w:t>
      </w:r>
      <w:r w:rsidR="00124514">
        <w:rPr>
          <w:rFonts w:ascii="Tahoma" w:hAnsi="Tahoma" w:cs="Tahoma"/>
          <w:bCs/>
          <w:lang w:eastAsia="ar-SA"/>
        </w:rPr>
        <w:t xml:space="preserve">.353 din data de </w:t>
      </w:r>
      <w:r w:rsidR="00124514" w:rsidRPr="00124514">
        <w:rPr>
          <w:rFonts w:ascii="Tahoma" w:hAnsi="Tahoma" w:cs="Tahoma"/>
          <w:bCs/>
          <w:lang w:eastAsia="ar-SA"/>
        </w:rPr>
        <w:t>13</w:t>
      </w:r>
      <w:r w:rsidR="00124514">
        <w:rPr>
          <w:rFonts w:ascii="Tahoma" w:hAnsi="Tahoma" w:cs="Tahoma"/>
          <w:bCs/>
          <w:lang w:eastAsia="ar-SA"/>
        </w:rPr>
        <w:t xml:space="preserve"> decembrie </w:t>
      </w:r>
      <w:r w:rsidR="00124514" w:rsidRPr="00124514">
        <w:rPr>
          <w:rFonts w:ascii="Tahoma" w:hAnsi="Tahoma" w:cs="Tahoma"/>
          <w:bCs/>
          <w:lang w:eastAsia="ar-SA"/>
        </w:rPr>
        <w:t xml:space="preserve">2016, </w:t>
      </w:r>
      <w:r w:rsidR="00124514">
        <w:rPr>
          <w:rFonts w:ascii="Tahoma" w:hAnsi="Tahoma" w:cs="Tahoma"/>
          <w:bCs/>
          <w:lang w:eastAsia="ar-SA"/>
        </w:rPr>
        <w:t xml:space="preserve">al </w:t>
      </w:r>
      <w:r w:rsidR="00124514" w:rsidRPr="00124514">
        <w:rPr>
          <w:rFonts w:ascii="Tahoma" w:hAnsi="Tahoma" w:cs="Tahoma"/>
          <w:bCs/>
          <w:lang w:eastAsia="ar-SA"/>
        </w:rPr>
        <w:t>Serviciului de Urbanism</w:t>
      </w:r>
      <w:r w:rsidR="00124514">
        <w:rPr>
          <w:rFonts w:ascii="Tahoma" w:hAnsi="Tahoma" w:cs="Tahoma"/>
          <w:bCs/>
          <w:lang w:eastAsia="ar-SA"/>
        </w:rPr>
        <w:t xml:space="preserve"> și Amenajarea teritoriului din cadrul Primăriei Municipiului Dej,</w:t>
      </w:r>
      <w:r w:rsidR="00124514" w:rsidRPr="00124514">
        <w:rPr>
          <w:rFonts w:ascii="Tahoma" w:hAnsi="Tahoma" w:cs="Tahoma"/>
          <w:bCs/>
          <w:lang w:eastAsia="ar-SA"/>
        </w:rPr>
        <w:t xml:space="preserve"> </w:t>
      </w:r>
      <w:r w:rsidR="00124514">
        <w:rPr>
          <w:rFonts w:ascii="Tahoma" w:hAnsi="Tahoma" w:cs="Tahoma"/>
          <w:bCs/>
          <w:lang w:eastAsia="ar-SA"/>
        </w:rPr>
        <w:t xml:space="preserve">prin care se propune  spre aprobare </w:t>
      </w:r>
      <w:r w:rsidR="00124514" w:rsidRPr="00124514">
        <w:rPr>
          <w:rFonts w:ascii="Tahoma" w:hAnsi="Tahoma" w:cs="Tahoma"/>
          <w:bCs/>
          <w:lang w:eastAsia="ar-SA"/>
        </w:rPr>
        <w:t>trecerea unor imobile din proprietatea Statului Român în domeniul privat al Mun</w:t>
      </w:r>
      <w:r w:rsidR="00124514">
        <w:rPr>
          <w:rFonts w:ascii="Tahoma" w:hAnsi="Tahoma" w:cs="Tahoma"/>
          <w:bCs/>
          <w:lang w:eastAsia="ar-SA"/>
        </w:rPr>
        <w:t>icipiului Dej și administrarea Consiliului L</w:t>
      </w:r>
      <w:r w:rsidR="00124514" w:rsidRPr="00124514">
        <w:rPr>
          <w:rFonts w:ascii="Tahoma" w:hAnsi="Tahoma" w:cs="Tahoma"/>
          <w:bCs/>
          <w:lang w:eastAsia="ar-SA"/>
        </w:rPr>
        <w:t>ocal</w:t>
      </w:r>
      <w:r w:rsidR="00124514">
        <w:rPr>
          <w:rFonts w:ascii="Tahoma" w:hAnsi="Tahoma" w:cs="Tahoma"/>
          <w:bCs/>
          <w:lang w:eastAsia="ar-SA"/>
        </w:rPr>
        <w:t xml:space="preserve"> al Municipiului Dej, proiect avizat favorabil în ședința de lucru a Comisiei de urbanism din data de 27 ianuarie 2017;</w:t>
      </w:r>
    </w:p>
    <w:p w:rsidR="00124514" w:rsidRPr="00124514" w:rsidRDefault="00124514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În conformitate cu prevederile art. 31 și 36 din Legea Nr. 18/1991 și art. 4 din L</w:t>
      </w:r>
      <w:r w:rsidRPr="00124514">
        <w:rPr>
          <w:rFonts w:ascii="Tahoma" w:hAnsi="Tahoma" w:cs="Tahoma"/>
          <w:bCs/>
          <w:lang w:eastAsia="ar-SA"/>
        </w:rPr>
        <w:t xml:space="preserve">egea </w:t>
      </w:r>
      <w:r>
        <w:rPr>
          <w:rFonts w:ascii="Tahoma" w:hAnsi="Tahoma" w:cs="Tahoma"/>
          <w:bCs/>
          <w:lang w:eastAsia="ar-SA"/>
        </w:rPr>
        <w:t>Nr. 213/1998;</w:t>
      </w:r>
    </w:p>
    <w:p w:rsidR="00BF05CA" w:rsidRDefault="00124514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Pr="00124514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124514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124514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124514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),</w:t>
      </w:r>
      <w:r w:rsidRPr="00124514">
        <w:rPr>
          <w:rFonts w:ascii="Tahoma" w:hAnsi="Tahoma" w:cs="Tahoma"/>
          <w:bCs/>
          <w:lang w:eastAsia="ar-SA"/>
        </w:rPr>
        <w:t xml:space="preserve"> lit. c</w:t>
      </w:r>
      <w:r>
        <w:rPr>
          <w:rFonts w:ascii="Tahoma" w:hAnsi="Tahoma" w:cs="Tahoma"/>
          <w:bCs/>
          <w:lang w:eastAsia="ar-SA"/>
        </w:rPr>
        <w:t>)</w:t>
      </w:r>
      <w:r w:rsidRPr="00124514">
        <w:rPr>
          <w:rFonts w:ascii="Tahoma" w:hAnsi="Tahoma" w:cs="Tahoma"/>
          <w:bCs/>
          <w:lang w:eastAsia="ar-SA"/>
        </w:rPr>
        <w:t>; art.</w:t>
      </w:r>
      <w:r>
        <w:rPr>
          <w:rFonts w:ascii="Tahoma" w:hAnsi="Tahoma" w:cs="Tahoma"/>
          <w:bCs/>
          <w:lang w:eastAsia="ar-SA"/>
        </w:rPr>
        <w:t xml:space="preserve"> </w:t>
      </w:r>
      <w:r w:rsidRPr="00124514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124514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124514">
        <w:rPr>
          <w:rFonts w:ascii="Tahoma" w:hAnsi="Tahoma" w:cs="Tahoma"/>
          <w:bCs/>
          <w:lang w:eastAsia="ar-SA"/>
        </w:rPr>
        <w:t>6</w:t>
      </w:r>
      <w:r>
        <w:rPr>
          <w:rFonts w:ascii="Tahoma" w:hAnsi="Tahoma" w:cs="Tahoma"/>
          <w:bCs/>
          <w:lang w:eastAsia="ar-SA"/>
        </w:rPr>
        <w:t>)</w:t>
      </w:r>
      <w:r w:rsidRPr="00124514">
        <w:rPr>
          <w:rFonts w:ascii="Tahoma" w:hAnsi="Tahoma" w:cs="Tahoma"/>
          <w:bCs/>
          <w:lang w:eastAsia="ar-SA"/>
        </w:rPr>
        <w:t xml:space="preserve">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124514">
        <w:rPr>
          <w:rFonts w:ascii="Tahoma" w:hAnsi="Tahoma" w:cs="Tahoma"/>
          <w:bCs/>
          <w:lang w:eastAsia="ar-SA"/>
        </w:rPr>
        <w:t>119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24514" w:rsidRPr="00124514" w:rsidRDefault="006E6E76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  <w:lang w:val="en-US"/>
        </w:rPr>
        <w:t xml:space="preserve">  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124514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12451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124514" w:rsidRPr="00124514">
        <w:rPr>
          <w:rFonts w:ascii="Tahoma" w:hAnsi="Tahoma" w:cs="Tahoma"/>
          <w:snapToGrid w:val="0"/>
          <w:color w:val="000000"/>
          <w:lang w:eastAsia="en-US"/>
        </w:rPr>
        <w:t xml:space="preserve">trecerea din proprietatea Statului Român în domeniul privat al Municipiului Dej și administrarea Consiliului Local al Municipiului Dej  a următoarelor imobile: 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C.F. Nr. 60792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r. topo. 4140/896/2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 F. Nr. 59180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r. topo 140/2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 F. Nr. 60336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 cadastral 60336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C.F. Nr. 54919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r. cadastral 1053/4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C.F. Nr. 53452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r. cadastral 53452</w:t>
      </w:r>
    </w:p>
    <w:p w:rsidR="00124514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 imobil înscris în C.F. Nr. 53455 cu N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r. cadastral 53455.</w:t>
      </w:r>
    </w:p>
    <w:p w:rsidR="003C5EF8" w:rsidRPr="00124514" w:rsidRDefault="00124514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124514">
        <w:rPr>
          <w:rFonts w:ascii="Tahoma" w:hAnsi="Tahoma" w:cs="Tahoma"/>
          <w:b/>
          <w:snapToGrid w:val="0"/>
          <w:color w:val="000000"/>
          <w:lang w:eastAsia="en-US"/>
        </w:rPr>
        <w:t xml:space="preserve">    </w:t>
      </w:r>
      <w:r w:rsidRPr="0012451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124514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24514">
        <w:rPr>
          <w:rFonts w:ascii="Tahoma" w:hAnsi="Tahoma" w:cs="Tahoma"/>
          <w:snapToGrid w:val="0"/>
          <w:color w:val="000000"/>
          <w:lang w:eastAsia="en-US"/>
        </w:rPr>
        <w:t>Cu ducerea  la îndeplinire a prevederilor prezentei hotărâri se încredinţează Biroul  Patrimoniu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public și privat și Biroul juridic din cadrul Primăriei Municipiului Dej.</w:t>
      </w:r>
    </w:p>
    <w:p w:rsidR="00222BEF" w:rsidRDefault="003C5EF8" w:rsidP="003C5EF8">
      <w:pPr>
        <w:ind w:firstLine="720"/>
        <w:jc w:val="both"/>
        <w:rPr>
          <w:rFonts w:ascii="Tahoma" w:hAnsi="Tahoma" w:cs="Tahoma"/>
          <w:b/>
        </w:rPr>
      </w:pPr>
      <w:r w:rsidRPr="003C5EF8">
        <w:rPr>
          <w:rFonts w:ascii="Tahoma" w:hAnsi="Tahoma" w:cs="Tahoma"/>
          <w:snapToGrid w:val="0"/>
          <w:color w:val="000000"/>
          <w:lang w:eastAsia="en-US"/>
        </w:rPr>
        <w:tab/>
      </w:r>
      <w:r w:rsidR="000F04A1" w:rsidRPr="000F04A1">
        <w:rPr>
          <w:rFonts w:ascii="Tahoma" w:hAnsi="Tahoma" w:cs="Tahoma"/>
        </w:rPr>
        <w:tab/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E916F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E916FB">
        <w:rPr>
          <w:rFonts w:ascii="Tahoma" w:hAnsi="Tahoma" w:cs="Tahoma"/>
          <w:b/>
          <w:sz w:val="20"/>
          <w:szCs w:val="20"/>
        </w:rPr>
        <w:t>18</w:t>
      </w:r>
      <w:bookmarkStart w:id="0" w:name="_GoBack"/>
      <w:bookmarkEnd w:id="0"/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19" w:rsidRDefault="00AF6719" w:rsidP="00857553">
      <w:r>
        <w:separator/>
      </w:r>
    </w:p>
  </w:endnote>
  <w:endnote w:type="continuationSeparator" w:id="0">
    <w:p w:rsidR="00AF6719" w:rsidRDefault="00AF6719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19" w:rsidRDefault="00AF6719" w:rsidP="00857553">
      <w:r>
        <w:separator/>
      </w:r>
    </w:p>
  </w:footnote>
  <w:footnote w:type="continuationSeparator" w:id="0">
    <w:p w:rsidR="00AF6719" w:rsidRDefault="00AF6719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07DC8"/>
    <w:rsid w:val="001131F2"/>
    <w:rsid w:val="00117074"/>
    <w:rsid w:val="0012451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7393"/>
    <w:rsid w:val="002F468B"/>
    <w:rsid w:val="003167F9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572D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E6E76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AF6719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2A49"/>
    <w:rsid w:val="00B84A6F"/>
    <w:rsid w:val="00B874B0"/>
    <w:rsid w:val="00BB0014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D6178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16FB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</Număr_x0020_HCL>
    <_dlc_DocId xmlns="49ad8bbe-11e1-42b2-a965-6a341b5f7ad4">PMD17-83-2440</_dlc_DocId>
    <_dlc_DocIdUrl xmlns="49ad8bbe-11e1-42b2-a965-6a341b5f7ad4">
      <Url>http://smdoc/Situri/CL/_layouts/15/DocIdRedir.aspx?ID=PMD17-83-2440</Url>
      <Description>PMD17-83-2440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D52B5A37-21AE-4BB1-975D-9A8BD208A1A3}"/>
</file>

<file path=customXml/itemProps2.xml><?xml version="1.0" encoding="utf-8"?>
<ds:datastoreItem xmlns:ds="http://schemas.openxmlformats.org/officeDocument/2006/customXml" ds:itemID="{DC6EAE5E-BADB-479C-A982-D113787289C5}"/>
</file>

<file path=customXml/itemProps3.xml><?xml version="1.0" encoding="utf-8"?>
<ds:datastoreItem xmlns:ds="http://schemas.openxmlformats.org/officeDocument/2006/customXml" ds:itemID="{F75F2849-A5A8-4689-B666-3098559D1E3A}"/>
</file>

<file path=customXml/itemProps4.xml><?xml version="1.0" encoding="utf-8"?>
<ds:datastoreItem xmlns:ds="http://schemas.openxmlformats.org/officeDocument/2006/customXml" ds:itemID="{39BBB62B-1DFB-407C-8F98-6A00ADD5BA3F}"/>
</file>

<file path=customXml/itemProps5.xml><?xml version="1.0" encoding="utf-8"?>
<ds:datastoreItem xmlns:ds="http://schemas.openxmlformats.org/officeDocument/2006/customXml" ds:itemID="{BFFB65A2-7FFD-44C4-AE8E-2AD0CD768525}"/>
</file>

<file path=customXml/itemProps6.xml><?xml version="1.0" encoding="utf-8"?>
<ds:datastoreItem xmlns:ds="http://schemas.openxmlformats.org/officeDocument/2006/customXml" ds:itemID="{98A725B7-5AFF-4852-A450-ADFB0A94D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2355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trecere imobile </dc:subject>
  <dc:creator>Elena Mereuță</dc:creator>
  <dc:description/>
  <cp:lastModifiedBy>Elena Mereuță</cp:lastModifiedBy>
  <cp:revision>6</cp:revision>
  <cp:lastPrinted>2016-12-23T08:04:00Z</cp:lastPrinted>
  <dcterms:created xsi:type="dcterms:W3CDTF">2017-01-26T08:23:00Z</dcterms:created>
  <dcterms:modified xsi:type="dcterms:W3CDTF">2017-02-01T06:43:00Z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acf2534e-daad-4f26-8567-154a6871f224</vt:lpwstr>
  </property>
</Properties>
</file>