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4" w:rsidRPr="004323C0" w:rsidRDefault="00DC1313" w:rsidP="00D7781E">
      <w:pPr>
        <w:jc w:val="center"/>
        <w:rPr>
          <w:rFonts w:ascii="Arial" w:hAnsi="Arial" w:cs="Arial"/>
          <w:szCs w:val="24"/>
        </w:rPr>
      </w:pPr>
      <w:r>
        <w:rPr>
          <w:rFonts w:ascii="Arial" w:hAnsi="Arial" w:cs="Arial"/>
          <w:szCs w:val="24"/>
        </w:rPr>
        <w:t xml:space="preserve">                                                                                                                                                                                   </w:t>
      </w:r>
      <w:bookmarkStart w:id="0" w:name="_GoBack"/>
      <w:bookmarkEnd w:id="0"/>
    </w:p>
    <w:p w:rsidR="00D7781E" w:rsidRPr="00614565" w:rsidRDefault="00D7781E" w:rsidP="00D7781E">
      <w:pPr>
        <w:jc w:val="center"/>
        <w:rPr>
          <w:rFonts w:ascii="Arial" w:hAnsi="Arial" w:cs="Arial"/>
          <w:b/>
          <w:sz w:val="28"/>
          <w:szCs w:val="28"/>
        </w:rPr>
      </w:pPr>
      <w:r w:rsidRPr="00614565">
        <w:rPr>
          <w:rFonts w:ascii="Arial" w:hAnsi="Arial" w:cs="Arial"/>
          <w:b/>
          <w:sz w:val="28"/>
          <w:szCs w:val="28"/>
        </w:rPr>
        <w:t>Anexa Nr. 1 la Adresa Nr.</w:t>
      </w:r>
      <w:r w:rsidR="00DF0DA7">
        <w:rPr>
          <w:rFonts w:ascii="Arial" w:hAnsi="Arial" w:cs="Arial"/>
          <w:b/>
          <w:sz w:val="28"/>
          <w:szCs w:val="28"/>
        </w:rPr>
        <w:t>20246</w:t>
      </w:r>
      <w:r w:rsidR="004323C0" w:rsidRPr="00614565">
        <w:rPr>
          <w:rFonts w:ascii="Arial" w:hAnsi="Arial" w:cs="Arial"/>
          <w:b/>
          <w:sz w:val="28"/>
          <w:szCs w:val="28"/>
        </w:rPr>
        <w:t xml:space="preserve">  </w:t>
      </w:r>
      <w:r w:rsidR="002A4FBD" w:rsidRPr="00614565">
        <w:rPr>
          <w:rFonts w:ascii="Arial" w:hAnsi="Arial" w:cs="Arial"/>
          <w:b/>
          <w:sz w:val="28"/>
          <w:szCs w:val="28"/>
        </w:rPr>
        <w:t xml:space="preserve"> din </w:t>
      </w:r>
      <w:r w:rsidR="00DF0DA7">
        <w:rPr>
          <w:rFonts w:ascii="Arial" w:hAnsi="Arial" w:cs="Arial"/>
          <w:b/>
          <w:sz w:val="28"/>
          <w:szCs w:val="28"/>
        </w:rPr>
        <w:t>data de 14.08.2019</w:t>
      </w:r>
      <w:r w:rsidRPr="00614565">
        <w:rPr>
          <w:rFonts w:ascii="Arial" w:hAnsi="Arial" w:cs="Arial"/>
          <w:b/>
          <w:sz w:val="28"/>
          <w:szCs w:val="28"/>
        </w:rPr>
        <w:t xml:space="preserve">    </w:t>
      </w:r>
    </w:p>
    <w:p w:rsidR="00D7781E" w:rsidRPr="00614565" w:rsidRDefault="00D7781E" w:rsidP="00D7781E">
      <w:pPr>
        <w:jc w:val="center"/>
        <w:rPr>
          <w:rFonts w:ascii="Arial" w:hAnsi="Arial" w:cs="Arial"/>
          <w:b/>
          <w:sz w:val="28"/>
          <w:szCs w:val="28"/>
        </w:rPr>
      </w:pPr>
      <w:r w:rsidRPr="00614565">
        <w:rPr>
          <w:rFonts w:ascii="Arial" w:hAnsi="Arial" w:cs="Arial"/>
          <w:b/>
          <w:sz w:val="28"/>
          <w:szCs w:val="28"/>
        </w:rPr>
        <w:t>privind comunicare hotărâri</w:t>
      </w:r>
    </w:p>
    <w:p w:rsidR="00D7781E" w:rsidRPr="004323C0" w:rsidRDefault="00D7781E" w:rsidP="00D7781E">
      <w:pPr>
        <w:jc w:val="center"/>
        <w:rPr>
          <w:rFonts w:ascii="Arial" w:hAnsi="Arial" w:cs="Arial"/>
          <w:b/>
          <w:szCs w:val="24"/>
        </w:rPr>
      </w:pPr>
    </w:p>
    <w:tbl>
      <w:tblPr>
        <w:tblStyle w:val="Tabelgril"/>
        <w:tblW w:w="0" w:type="auto"/>
        <w:tblLayout w:type="fixed"/>
        <w:tblLook w:val="04A0" w:firstRow="1" w:lastRow="0" w:firstColumn="1" w:lastColumn="0" w:noHBand="0" w:noVBand="1"/>
      </w:tblPr>
      <w:tblGrid>
        <w:gridCol w:w="704"/>
        <w:gridCol w:w="2693"/>
        <w:gridCol w:w="4678"/>
        <w:gridCol w:w="1553"/>
      </w:tblGrid>
      <w:tr w:rsidR="00D7781E" w:rsidRPr="004323C0" w:rsidTr="004323C0">
        <w:tc>
          <w:tcPr>
            <w:tcW w:w="704" w:type="dxa"/>
          </w:tcPr>
          <w:p w:rsidR="00D7781E" w:rsidRPr="004323C0" w:rsidRDefault="00D7781E" w:rsidP="00D7781E">
            <w:pPr>
              <w:jc w:val="center"/>
              <w:rPr>
                <w:rFonts w:ascii="Arial" w:hAnsi="Arial" w:cs="Arial"/>
                <w:b/>
                <w:szCs w:val="24"/>
              </w:rPr>
            </w:pPr>
            <w:r w:rsidRPr="004323C0">
              <w:rPr>
                <w:rFonts w:ascii="Arial" w:hAnsi="Arial" w:cs="Arial"/>
                <w:b/>
                <w:szCs w:val="24"/>
              </w:rPr>
              <w:t>Nr</w:t>
            </w:r>
          </w:p>
          <w:p w:rsidR="00D7781E" w:rsidRPr="004323C0" w:rsidRDefault="00BD7DEE" w:rsidP="00D7781E">
            <w:pPr>
              <w:jc w:val="center"/>
              <w:rPr>
                <w:rFonts w:ascii="Arial" w:hAnsi="Arial" w:cs="Arial"/>
                <w:b/>
                <w:szCs w:val="24"/>
              </w:rPr>
            </w:pPr>
            <w:r w:rsidRPr="004323C0">
              <w:rPr>
                <w:rFonts w:ascii="Arial" w:hAnsi="Arial" w:cs="Arial"/>
                <w:b/>
                <w:szCs w:val="24"/>
              </w:rPr>
              <w:t>C</w:t>
            </w:r>
            <w:r w:rsidR="00D7781E" w:rsidRPr="004323C0">
              <w:rPr>
                <w:rFonts w:ascii="Arial" w:hAnsi="Arial" w:cs="Arial"/>
                <w:b/>
                <w:szCs w:val="24"/>
              </w:rPr>
              <w:t>rt</w:t>
            </w:r>
            <w:r w:rsidRPr="004323C0">
              <w:rPr>
                <w:rFonts w:ascii="Arial" w:hAnsi="Arial" w:cs="Arial"/>
                <w:b/>
                <w:szCs w:val="24"/>
              </w:rPr>
              <w:t>.</w:t>
            </w:r>
          </w:p>
        </w:tc>
        <w:tc>
          <w:tcPr>
            <w:tcW w:w="2693" w:type="dxa"/>
          </w:tcPr>
          <w:p w:rsidR="00D7781E" w:rsidRPr="004323C0" w:rsidRDefault="00D7781E" w:rsidP="00D7781E">
            <w:pPr>
              <w:jc w:val="center"/>
              <w:rPr>
                <w:rFonts w:ascii="Arial" w:hAnsi="Arial" w:cs="Arial"/>
                <w:b/>
                <w:szCs w:val="24"/>
              </w:rPr>
            </w:pPr>
            <w:r w:rsidRPr="004323C0">
              <w:rPr>
                <w:rFonts w:ascii="Arial" w:hAnsi="Arial" w:cs="Arial"/>
                <w:b/>
                <w:szCs w:val="24"/>
              </w:rPr>
              <w:t>Nr. și data adoptării hotărârii</w:t>
            </w:r>
          </w:p>
        </w:tc>
        <w:tc>
          <w:tcPr>
            <w:tcW w:w="4678" w:type="dxa"/>
          </w:tcPr>
          <w:p w:rsidR="00D7781E" w:rsidRPr="004323C0" w:rsidRDefault="00D7781E" w:rsidP="00D7781E">
            <w:pPr>
              <w:jc w:val="center"/>
              <w:rPr>
                <w:rFonts w:ascii="Arial" w:hAnsi="Arial" w:cs="Arial"/>
                <w:b/>
                <w:szCs w:val="24"/>
              </w:rPr>
            </w:pPr>
            <w:r w:rsidRPr="004323C0">
              <w:rPr>
                <w:rFonts w:ascii="Arial" w:hAnsi="Arial" w:cs="Arial"/>
                <w:b/>
                <w:szCs w:val="24"/>
              </w:rPr>
              <w:t>Obiectul hotărârii</w:t>
            </w:r>
          </w:p>
        </w:tc>
        <w:tc>
          <w:tcPr>
            <w:tcW w:w="1553" w:type="dxa"/>
          </w:tcPr>
          <w:p w:rsidR="00D7781E" w:rsidRPr="004323C0" w:rsidRDefault="00D7781E" w:rsidP="00D7781E">
            <w:pPr>
              <w:jc w:val="center"/>
              <w:rPr>
                <w:rFonts w:ascii="Arial" w:hAnsi="Arial" w:cs="Arial"/>
                <w:b/>
                <w:szCs w:val="24"/>
              </w:rPr>
            </w:pPr>
            <w:r w:rsidRPr="004323C0">
              <w:rPr>
                <w:rFonts w:ascii="Arial" w:hAnsi="Arial" w:cs="Arial"/>
                <w:b/>
                <w:szCs w:val="24"/>
              </w:rPr>
              <w:t>Felul ședinței</w:t>
            </w:r>
          </w:p>
        </w:tc>
      </w:tr>
      <w:tr w:rsidR="00D7781E" w:rsidRPr="004323C0" w:rsidTr="004323C0">
        <w:tc>
          <w:tcPr>
            <w:tcW w:w="704" w:type="dxa"/>
          </w:tcPr>
          <w:p w:rsidR="00D7781E" w:rsidRPr="004323C0" w:rsidRDefault="00BD7DEE" w:rsidP="0025544E">
            <w:pPr>
              <w:jc w:val="center"/>
              <w:rPr>
                <w:rFonts w:ascii="Arial" w:hAnsi="Arial" w:cs="Arial"/>
                <w:b/>
                <w:szCs w:val="24"/>
              </w:rPr>
            </w:pPr>
            <w:r w:rsidRPr="004323C0">
              <w:rPr>
                <w:rFonts w:ascii="Arial" w:hAnsi="Arial" w:cs="Arial"/>
                <w:b/>
                <w:szCs w:val="24"/>
              </w:rPr>
              <w:t>1.</w:t>
            </w:r>
          </w:p>
        </w:tc>
        <w:tc>
          <w:tcPr>
            <w:tcW w:w="2693" w:type="dxa"/>
          </w:tcPr>
          <w:p w:rsidR="00614565" w:rsidRPr="00614565" w:rsidRDefault="00BD7DEE"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Nr. </w:t>
            </w:r>
            <w:r w:rsidR="00614565" w:rsidRPr="00614565">
              <w:rPr>
                <w:rFonts w:ascii="Arial" w:hAnsi="Arial" w:cs="Arial"/>
                <w:b/>
                <w:bCs/>
                <w:color w:val="333333"/>
                <w:szCs w:val="24"/>
                <w:u w:val="single"/>
                <w:lang w:val="fr-FR"/>
              </w:rPr>
              <w:t>96</w:t>
            </w:r>
          </w:p>
          <w:p w:rsidR="00D7781E" w:rsidRPr="004323C0" w:rsidRDefault="00BD7DEE" w:rsidP="00614565">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sidR="00614565">
              <w:rPr>
                <w:rFonts w:ascii="Arial" w:hAnsi="Arial" w:cs="Arial"/>
                <w:b/>
                <w:szCs w:val="24"/>
                <w:lang w:eastAsia="ar-SA"/>
              </w:rPr>
              <w:t xml:space="preserve">13 august </w:t>
            </w:r>
            <w:r w:rsidR="004323C0" w:rsidRPr="004323C0">
              <w:rPr>
                <w:rFonts w:ascii="Arial" w:hAnsi="Arial" w:cs="Arial"/>
                <w:b/>
                <w:szCs w:val="24"/>
                <w:lang w:eastAsia="ar-SA"/>
              </w:rPr>
              <w:t xml:space="preserve"> 2019</w:t>
            </w:r>
          </w:p>
        </w:tc>
        <w:tc>
          <w:tcPr>
            <w:tcW w:w="4678" w:type="dxa"/>
          </w:tcPr>
          <w:p w:rsidR="00D7781E" w:rsidRPr="004323C0" w:rsidRDefault="00BD7DEE" w:rsidP="004323C0">
            <w:pPr>
              <w:rPr>
                <w:rFonts w:ascii="Arial" w:hAnsi="Arial" w:cs="Arial"/>
                <w:b/>
                <w:szCs w:val="24"/>
              </w:rPr>
            </w:pPr>
            <w:r w:rsidRPr="004323C0">
              <w:rPr>
                <w:rFonts w:ascii="Arial" w:hAnsi="Arial" w:cs="Arial"/>
                <w:b/>
                <w:szCs w:val="24"/>
                <w:lang w:eastAsia="ar-SA"/>
              </w:rPr>
              <w:t xml:space="preserve">privind </w:t>
            </w:r>
            <w:r w:rsidR="00614565" w:rsidRPr="00614565">
              <w:rPr>
                <w:rFonts w:ascii="Arial" w:hAnsi="Arial" w:cs="Arial"/>
                <w:b/>
                <w:szCs w:val="24"/>
                <w:lang w:eastAsia="ar-SA"/>
              </w:rPr>
              <w:t>aprobarea predării către Ministerul Dezvoltării Regionale și Administrației Publice prin Compania Națională de Investiții  ”C.N.I.” – S.A., a amplasamentului reprezentând construcție plus teren aferent și asigurarea condițiilor în vederea executării obiectivului de investiții ”Reabilitarea, modernizarea și dotarea Căminului Cultural din Strada Dealul Viilor, Nr. 14, din Municipiul Dej, județul Cluj”.</w:t>
            </w:r>
          </w:p>
        </w:tc>
        <w:tc>
          <w:tcPr>
            <w:tcW w:w="1553" w:type="dxa"/>
          </w:tcPr>
          <w:p w:rsidR="00D7781E" w:rsidRPr="004323C0" w:rsidRDefault="00BD7DEE" w:rsidP="0025544E">
            <w:pPr>
              <w:jc w:val="center"/>
              <w:rPr>
                <w:rFonts w:ascii="Arial" w:hAnsi="Arial" w:cs="Arial"/>
                <w:b/>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2.</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sidRPr="00614565">
              <w:rPr>
                <w:rFonts w:ascii="Arial" w:hAnsi="Arial" w:cs="Arial"/>
                <w:b/>
                <w:bCs/>
                <w:color w:val="333333"/>
                <w:szCs w:val="24"/>
                <w:u w:val="single"/>
                <w:lang w:val="fr-FR"/>
              </w:rPr>
              <w:t>9</w:t>
            </w:r>
            <w:r w:rsidR="00614565">
              <w:rPr>
                <w:rFonts w:ascii="Arial" w:hAnsi="Arial" w:cs="Arial"/>
                <w:b/>
                <w:bCs/>
                <w:color w:val="333333"/>
                <w:szCs w:val="24"/>
                <w:u w:val="single"/>
                <w:lang w:val="fr-FR"/>
              </w:rPr>
              <w:t>7</w:t>
            </w:r>
          </w:p>
          <w:p w:rsidR="008F799A" w:rsidRPr="004323C0" w:rsidRDefault="00614565" w:rsidP="00614565">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CE576A" w:rsidP="00614565">
            <w:pPr>
              <w:rPr>
                <w:rFonts w:ascii="Arial" w:hAnsi="Arial" w:cs="Arial"/>
                <w:b/>
                <w:szCs w:val="24"/>
              </w:rPr>
            </w:pPr>
            <w:r w:rsidRPr="004323C0">
              <w:rPr>
                <w:rFonts w:ascii="Arial" w:hAnsi="Arial" w:cs="Arial"/>
                <w:b/>
                <w:szCs w:val="24"/>
                <w:lang w:eastAsia="ar-SA"/>
              </w:rPr>
              <w:t xml:space="preserve">privind </w:t>
            </w:r>
            <w:r w:rsidR="008F799A" w:rsidRPr="004323C0">
              <w:rPr>
                <w:rFonts w:ascii="Arial" w:hAnsi="Arial" w:cs="Arial"/>
                <w:b/>
                <w:szCs w:val="24"/>
                <w:lang w:eastAsia="ar-SA"/>
              </w:rPr>
              <w:t xml:space="preserve">aprobarea </w:t>
            </w:r>
            <w:r w:rsidR="00614565" w:rsidRPr="00614565">
              <w:rPr>
                <w:rFonts w:ascii="Arial" w:hAnsi="Arial" w:cs="Arial"/>
                <w:b/>
                <w:szCs w:val="24"/>
                <w:lang w:eastAsia="ar-SA"/>
              </w:rPr>
              <w:t xml:space="preserve">revizuirii Documentației </w:t>
            </w:r>
            <w:proofErr w:type="spellStart"/>
            <w:r w:rsidR="00614565" w:rsidRPr="00614565">
              <w:rPr>
                <w:rFonts w:ascii="Arial" w:hAnsi="Arial" w:cs="Arial"/>
                <w:b/>
                <w:szCs w:val="24"/>
                <w:lang w:eastAsia="ar-SA"/>
              </w:rPr>
              <w:t>tehnico</w:t>
            </w:r>
            <w:proofErr w:type="spellEnd"/>
            <w:r w:rsidR="00614565" w:rsidRPr="00614565">
              <w:rPr>
                <w:rFonts w:ascii="Arial" w:hAnsi="Arial" w:cs="Arial"/>
                <w:b/>
                <w:szCs w:val="24"/>
                <w:lang w:eastAsia="ar-SA"/>
              </w:rPr>
              <w:t xml:space="preserve"> – economice și a indicatorilor proiectului ”Amenajare pietonală și </w:t>
            </w:r>
            <w:proofErr w:type="spellStart"/>
            <w:r w:rsidR="00614565" w:rsidRPr="00614565">
              <w:rPr>
                <w:rFonts w:ascii="Arial" w:hAnsi="Arial" w:cs="Arial"/>
                <w:b/>
                <w:szCs w:val="24"/>
                <w:lang w:eastAsia="ar-SA"/>
              </w:rPr>
              <w:t>velo</w:t>
            </w:r>
            <w:proofErr w:type="spellEnd"/>
            <w:r w:rsidR="00614565" w:rsidRPr="00614565">
              <w:rPr>
                <w:rFonts w:ascii="Arial" w:hAnsi="Arial" w:cs="Arial"/>
                <w:b/>
                <w:szCs w:val="24"/>
                <w:lang w:eastAsia="ar-SA"/>
              </w:rPr>
              <w:t xml:space="preserve"> – zona Dig, zona Titulescu, Aleea </w:t>
            </w:r>
            <w:proofErr w:type="spellStart"/>
            <w:r w:rsidR="00614565" w:rsidRPr="00614565">
              <w:rPr>
                <w:rFonts w:ascii="Arial" w:hAnsi="Arial" w:cs="Arial"/>
                <w:b/>
                <w:szCs w:val="24"/>
                <w:lang w:eastAsia="ar-SA"/>
              </w:rPr>
              <w:t>Raoul</w:t>
            </w:r>
            <w:proofErr w:type="spellEnd"/>
            <w:r w:rsidR="00614565" w:rsidRPr="00614565">
              <w:rPr>
                <w:rFonts w:ascii="Arial" w:hAnsi="Arial" w:cs="Arial"/>
                <w:b/>
                <w:szCs w:val="24"/>
                <w:lang w:eastAsia="ar-SA"/>
              </w:rPr>
              <w:t xml:space="preserve"> </w:t>
            </w:r>
            <w:proofErr w:type="spellStart"/>
            <w:r w:rsidR="00614565" w:rsidRPr="00614565">
              <w:rPr>
                <w:rFonts w:ascii="Arial" w:hAnsi="Arial" w:cs="Arial"/>
                <w:b/>
                <w:szCs w:val="24"/>
                <w:lang w:eastAsia="ar-SA"/>
              </w:rPr>
              <w:t>Șorban</w:t>
            </w:r>
            <w:proofErr w:type="spellEnd"/>
            <w:r w:rsidR="00614565" w:rsidRPr="00614565">
              <w:rPr>
                <w:rFonts w:ascii="Arial" w:hAnsi="Arial" w:cs="Arial"/>
                <w:b/>
                <w:szCs w:val="24"/>
                <w:lang w:eastAsia="ar-SA"/>
              </w:rPr>
              <w:t xml:space="preserve"> și construire Centru de  transfer</w:t>
            </w:r>
            <w:r w:rsidR="00614565">
              <w:rPr>
                <w:rFonts w:ascii="Arial" w:hAnsi="Arial" w:cs="Arial"/>
                <w:b/>
                <w:szCs w:val="24"/>
                <w:lang w:eastAsia="ar-SA"/>
              </w:rPr>
              <w:t xml:space="preserve"> – </w:t>
            </w:r>
            <w:proofErr w:type="spellStart"/>
            <w:r w:rsidR="00614565">
              <w:rPr>
                <w:rFonts w:ascii="Arial" w:hAnsi="Arial" w:cs="Arial"/>
                <w:b/>
                <w:szCs w:val="24"/>
                <w:lang w:eastAsia="ar-SA"/>
              </w:rPr>
              <w:t>intermodal</w:t>
            </w:r>
            <w:proofErr w:type="spellEnd"/>
            <w:r w:rsidR="00614565">
              <w:rPr>
                <w:rFonts w:ascii="Arial" w:hAnsi="Arial" w:cs="Arial"/>
                <w:b/>
                <w:szCs w:val="24"/>
                <w:lang w:eastAsia="ar-SA"/>
              </w:rPr>
              <w:t xml:space="preserve">  Municipiul Dej ”</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36"/>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3.</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sidRPr="00614565">
              <w:rPr>
                <w:rFonts w:ascii="Arial" w:hAnsi="Arial" w:cs="Arial"/>
                <w:b/>
                <w:bCs/>
                <w:color w:val="333333"/>
                <w:szCs w:val="24"/>
                <w:u w:val="single"/>
                <w:lang w:val="fr-FR"/>
              </w:rPr>
              <w:t>9</w:t>
            </w:r>
            <w:r w:rsidR="00614565">
              <w:rPr>
                <w:rFonts w:ascii="Arial" w:hAnsi="Arial" w:cs="Arial"/>
                <w:b/>
                <w:bCs/>
                <w:color w:val="333333"/>
                <w:szCs w:val="24"/>
                <w:u w:val="single"/>
                <w:lang w:val="fr-FR"/>
              </w:rPr>
              <w:t>8</w:t>
            </w:r>
          </w:p>
          <w:p w:rsidR="008F799A" w:rsidRPr="004323C0" w:rsidRDefault="00614565" w:rsidP="00614565">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8F799A" w:rsidP="00614565">
            <w:pPr>
              <w:rPr>
                <w:rFonts w:ascii="Arial" w:hAnsi="Arial" w:cs="Arial"/>
                <w:b/>
                <w:szCs w:val="24"/>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rectificării Bugetului local al Municipiului Dej.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40"/>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4.</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sidRPr="00614565">
              <w:rPr>
                <w:rFonts w:ascii="Arial" w:hAnsi="Arial" w:cs="Arial"/>
                <w:b/>
                <w:bCs/>
                <w:color w:val="333333"/>
                <w:szCs w:val="24"/>
                <w:u w:val="single"/>
                <w:lang w:val="fr-FR"/>
              </w:rPr>
              <w:t>9</w:t>
            </w:r>
            <w:r w:rsidR="00614565">
              <w:rPr>
                <w:rFonts w:ascii="Arial" w:hAnsi="Arial" w:cs="Arial"/>
                <w:b/>
                <w:bCs/>
                <w:color w:val="333333"/>
                <w:szCs w:val="24"/>
                <w:u w:val="single"/>
                <w:lang w:val="fr-FR"/>
              </w:rPr>
              <w:t>9</w:t>
            </w:r>
          </w:p>
          <w:p w:rsidR="008F799A" w:rsidRPr="004323C0" w:rsidRDefault="00614565" w:rsidP="00614565">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8F799A" w:rsidP="00614565">
            <w:pPr>
              <w:rPr>
                <w:rFonts w:ascii="Arial" w:hAnsi="Arial" w:cs="Arial"/>
                <w:b/>
                <w:szCs w:val="24"/>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documentației de urbanism - Plan urbanistic de detaliu pentru: Construire BISERICĂ ORTODOXĂ,  generat de imobilul situat în Municipiul Dej, Strada Ceferiștilor, Nr. 3, C.F. Nr.  56868, Nr. cad 56868.</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5.</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Pr>
                <w:rFonts w:ascii="Arial" w:hAnsi="Arial" w:cs="Arial"/>
                <w:b/>
                <w:bCs/>
                <w:color w:val="333333"/>
                <w:szCs w:val="24"/>
                <w:u w:val="single"/>
                <w:lang w:val="fr-FR"/>
              </w:rPr>
              <w:t>100</w:t>
            </w:r>
          </w:p>
          <w:p w:rsidR="008F799A" w:rsidRPr="004323C0" w:rsidRDefault="00614565" w:rsidP="00614565">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8F799A" w:rsidP="00614565">
            <w:pPr>
              <w:rPr>
                <w:rFonts w:ascii="Arial" w:hAnsi="Arial" w:cs="Arial"/>
                <w:b/>
                <w:szCs w:val="24"/>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întocmirii Actului adițional Nr. 1 la Contractul de concesiune nr.1/ 1304 din data de 2 februarie 2015.</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6.</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Pr>
                <w:rFonts w:ascii="Arial" w:hAnsi="Arial" w:cs="Arial"/>
                <w:b/>
                <w:bCs/>
                <w:color w:val="333333"/>
                <w:szCs w:val="24"/>
                <w:u w:val="single"/>
                <w:lang w:val="fr-FR"/>
              </w:rPr>
              <w:t>101</w:t>
            </w:r>
          </w:p>
          <w:p w:rsidR="008F799A" w:rsidRPr="004323C0" w:rsidRDefault="00614565" w:rsidP="00614565">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8F799A" w:rsidP="00614565">
            <w:pPr>
              <w:rPr>
                <w:rFonts w:ascii="Arial" w:hAnsi="Arial" w:cs="Arial"/>
                <w:b/>
                <w:szCs w:val="24"/>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 xml:space="preserve">documentației de urbanism - Plan urbanistic zonal </w:t>
            </w:r>
            <w:proofErr w:type="spellStart"/>
            <w:r w:rsidR="00614565" w:rsidRPr="00614565">
              <w:rPr>
                <w:rFonts w:ascii="Arial" w:hAnsi="Arial" w:cs="Arial"/>
                <w:b/>
                <w:szCs w:val="24"/>
                <w:lang w:eastAsia="ar-SA"/>
              </w:rPr>
              <w:t>şi</w:t>
            </w:r>
            <w:proofErr w:type="spellEnd"/>
            <w:r w:rsidR="00614565" w:rsidRPr="00614565">
              <w:rPr>
                <w:rFonts w:ascii="Arial" w:hAnsi="Arial" w:cs="Arial"/>
                <w:b/>
                <w:szCs w:val="24"/>
                <w:lang w:eastAsia="ar-SA"/>
              </w:rPr>
              <w:t xml:space="preserve">  Regulament  de urbanism pentru executarea lucrărilor de: Construire a trei LOCUINȚE FAMILIALE,  generat de imobilul situat în Municipiul Dej, Strada Huhurez, Nr. 42/A, C.F. Nr. 60053, Nr. cad 60053.</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2A4FBD" w:rsidP="0025544E">
            <w:pPr>
              <w:jc w:val="center"/>
              <w:rPr>
                <w:rFonts w:ascii="Arial" w:hAnsi="Arial" w:cs="Arial"/>
                <w:b/>
                <w:szCs w:val="24"/>
              </w:rPr>
            </w:pPr>
            <w:r w:rsidRPr="004323C0">
              <w:rPr>
                <w:rFonts w:ascii="Arial" w:hAnsi="Arial" w:cs="Arial"/>
                <w:b/>
                <w:szCs w:val="24"/>
              </w:rPr>
              <w:lastRenderedPageBreak/>
              <w:t>7.</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Pr>
                <w:rFonts w:ascii="Arial" w:hAnsi="Arial" w:cs="Arial"/>
                <w:b/>
                <w:bCs/>
                <w:color w:val="333333"/>
                <w:szCs w:val="24"/>
                <w:u w:val="single"/>
                <w:lang w:val="fr-FR"/>
              </w:rPr>
              <w:t>102</w:t>
            </w:r>
          </w:p>
          <w:p w:rsidR="008F799A" w:rsidRPr="004323C0" w:rsidRDefault="00614565" w:rsidP="00614565">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4323C0" w:rsidP="00614565">
            <w:pPr>
              <w:rPr>
                <w:rFonts w:ascii="Arial" w:hAnsi="Arial" w:cs="Arial"/>
                <w:b/>
                <w:szCs w:val="24"/>
              </w:rPr>
            </w:pPr>
            <w:r w:rsidRPr="004323C0">
              <w:rPr>
                <w:rFonts w:ascii="Arial" w:hAnsi="Arial" w:cs="Arial"/>
                <w:b/>
                <w:szCs w:val="24"/>
                <w:lang w:eastAsia="ar-SA"/>
              </w:rPr>
              <w:t>privind aprobarea</w:t>
            </w:r>
            <w:r>
              <w:rPr>
                <w:rFonts w:ascii="Arial" w:hAnsi="Arial" w:cs="Arial"/>
                <w:b/>
                <w:szCs w:val="24"/>
                <w:lang w:eastAsia="ar-SA"/>
              </w:rPr>
              <w:t xml:space="preserve"> </w:t>
            </w:r>
            <w:r w:rsidR="00614565" w:rsidRPr="00614565">
              <w:rPr>
                <w:rFonts w:ascii="Arial" w:hAnsi="Arial" w:cs="Arial"/>
                <w:b/>
                <w:szCs w:val="24"/>
                <w:lang w:eastAsia="ar-SA"/>
              </w:rPr>
              <w:t>rectificării suprafețelor de teren și parcelarea în două parcele C.F. Nr. 50564, Strada Nicolae Titulescu Nr. 16.</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8.</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Pr>
                <w:rFonts w:ascii="Arial" w:hAnsi="Arial" w:cs="Arial"/>
                <w:b/>
                <w:bCs/>
                <w:color w:val="333333"/>
                <w:szCs w:val="24"/>
                <w:u w:val="single"/>
                <w:lang w:val="fr-FR"/>
              </w:rPr>
              <w:t>103</w:t>
            </w:r>
          </w:p>
          <w:p w:rsidR="008F799A" w:rsidRPr="004323C0" w:rsidRDefault="00614565" w:rsidP="00614565">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614565" w:rsidRPr="00614565" w:rsidRDefault="008F799A" w:rsidP="00614565">
            <w:pPr>
              <w:rPr>
                <w:rFonts w:ascii="Arial" w:hAnsi="Arial" w:cs="Arial"/>
                <w:b/>
                <w:szCs w:val="24"/>
                <w:lang w:eastAsia="ar-SA"/>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 xml:space="preserve">acordării de ajutoare de urgență în sumă totală de 17.400 lei, ca urmare a </w:t>
            </w:r>
            <w:proofErr w:type="spellStart"/>
            <w:r w:rsidR="00614565" w:rsidRPr="00614565">
              <w:rPr>
                <w:rFonts w:ascii="Arial" w:hAnsi="Arial" w:cs="Arial"/>
                <w:b/>
                <w:szCs w:val="24"/>
                <w:lang w:eastAsia="ar-SA"/>
              </w:rPr>
              <w:t>fenemenelor</w:t>
            </w:r>
            <w:proofErr w:type="spellEnd"/>
            <w:r w:rsidR="00614565" w:rsidRPr="00614565">
              <w:rPr>
                <w:rFonts w:ascii="Arial" w:hAnsi="Arial" w:cs="Arial"/>
                <w:b/>
                <w:szCs w:val="24"/>
                <w:lang w:eastAsia="ar-SA"/>
              </w:rPr>
              <w:t xml:space="preserve"> hidrometeorologice periculoase din data de 27 iunie 2019.</w:t>
            </w:r>
          </w:p>
          <w:p w:rsidR="008F799A" w:rsidRPr="004323C0" w:rsidRDefault="00614565" w:rsidP="00614565">
            <w:pPr>
              <w:rPr>
                <w:rFonts w:ascii="Arial" w:hAnsi="Arial" w:cs="Arial"/>
                <w:b/>
                <w:szCs w:val="24"/>
              </w:rPr>
            </w:pPr>
            <w:r w:rsidRPr="00614565">
              <w:rPr>
                <w:rFonts w:ascii="Arial" w:hAnsi="Arial" w:cs="Arial"/>
                <w:b/>
                <w:szCs w:val="24"/>
                <w:lang w:eastAsia="ar-SA"/>
              </w:rPr>
              <w:t>Votat  cu 18  voturi ”pentru”, unanimitate.</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9.</w:t>
            </w:r>
          </w:p>
        </w:tc>
        <w:tc>
          <w:tcPr>
            <w:tcW w:w="2693" w:type="dxa"/>
          </w:tcPr>
          <w:p w:rsidR="00614565" w:rsidRPr="00614565" w:rsidRDefault="004323C0" w:rsidP="00614565">
            <w:pPr>
              <w:keepNext/>
              <w:suppressAutoHyphens/>
              <w:ind w:right="29"/>
              <w:jc w:val="center"/>
              <w:outlineLvl w:val="6"/>
              <w:rPr>
                <w:rFonts w:ascii="Arial" w:hAnsi="Arial" w:cs="Arial"/>
                <w:b/>
                <w:bCs/>
                <w:szCs w:val="24"/>
              </w:rPr>
            </w:pPr>
            <w:r w:rsidRPr="004323C0">
              <w:rPr>
                <w:rFonts w:ascii="Arial" w:hAnsi="Arial" w:cs="Arial"/>
                <w:b/>
                <w:szCs w:val="24"/>
                <w:u w:val="single"/>
                <w:lang w:eastAsia="ar-SA"/>
              </w:rPr>
              <w:t xml:space="preserve">H O T Ă R Â R E A  </w:t>
            </w:r>
            <w:r w:rsidR="00614565" w:rsidRPr="004323C0">
              <w:rPr>
                <w:rFonts w:ascii="Arial" w:hAnsi="Arial" w:cs="Arial"/>
                <w:b/>
                <w:szCs w:val="24"/>
                <w:u w:val="single"/>
                <w:lang w:eastAsia="ar-SA"/>
              </w:rPr>
              <w:t xml:space="preserve">Nr. </w:t>
            </w:r>
            <w:r w:rsidR="00614565">
              <w:rPr>
                <w:rFonts w:ascii="Arial" w:hAnsi="Arial" w:cs="Arial"/>
                <w:b/>
                <w:bCs/>
                <w:color w:val="333333"/>
                <w:szCs w:val="24"/>
                <w:u w:val="single"/>
                <w:lang w:val="fr-FR"/>
              </w:rPr>
              <w:t>104</w:t>
            </w:r>
          </w:p>
          <w:p w:rsidR="008F799A" w:rsidRPr="004323C0" w:rsidRDefault="00614565" w:rsidP="00614565">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 xml:space="preserve">13 august </w:t>
            </w:r>
            <w:r w:rsidRPr="004323C0">
              <w:rPr>
                <w:rFonts w:ascii="Arial" w:hAnsi="Arial" w:cs="Arial"/>
                <w:b/>
                <w:szCs w:val="24"/>
                <w:lang w:eastAsia="ar-SA"/>
              </w:rPr>
              <w:t xml:space="preserve"> 2019</w:t>
            </w:r>
          </w:p>
        </w:tc>
        <w:tc>
          <w:tcPr>
            <w:tcW w:w="4678" w:type="dxa"/>
          </w:tcPr>
          <w:p w:rsidR="008F799A" w:rsidRPr="004323C0" w:rsidRDefault="008F799A" w:rsidP="00614565">
            <w:pPr>
              <w:rPr>
                <w:rFonts w:ascii="Arial" w:hAnsi="Arial" w:cs="Arial"/>
                <w:b/>
                <w:szCs w:val="24"/>
              </w:rPr>
            </w:pPr>
            <w:r w:rsidRPr="004323C0">
              <w:rPr>
                <w:rFonts w:ascii="Arial" w:hAnsi="Arial" w:cs="Arial"/>
                <w:b/>
                <w:szCs w:val="24"/>
                <w:lang w:eastAsia="ar-SA"/>
              </w:rPr>
              <w:t xml:space="preserve">privind aprobarea </w:t>
            </w:r>
            <w:r w:rsidR="00614565" w:rsidRPr="00614565">
              <w:rPr>
                <w:rFonts w:ascii="Arial" w:hAnsi="Arial" w:cs="Arial"/>
                <w:b/>
                <w:szCs w:val="24"/>
                <w:lang w:eastAsia="ar-SA"/>
              </w:rPr>
              <w:t xml:space="preserve">acordării unui mandat special la Adunarea generală Ordinară și </w:t>
            </w:r>
            <w:proofErr w:type="spellStart"/>
            <w:r w:rsidR="00614565" w:rsidRPr="00614565">
              <w:rPr>
                <w:rFonts w:ascii="Arial" w:hAnsi="Arial" w:cs="Arial"/>
                <w:b/>
                <w:szCs w:val="24"/>
                <w:lang w:eastAsia="ar-SA"/>
              </w:rPr>
              <w:t>Extrordinară</w:t>
            </w:r>
            <w:proofErr w:type="spellEnd"/>
            <w:r w:rsidR="00614565" w:rsidRPr="00614565">
              <w:rPr>
                <w:rFonts w:ascii="Arial" w:hAnsi="Arial" w:cs="Arial"/>
                <w:b/>
                <w:szCs w:val="24"/>
                <w:lang w:eastAsia="ar-SA"/>
              </w:rPr>
              <w:t xml:space="preserve"> a Acționarilor la Tetarom S.A., în vederea exercitării dreptului de acționar.</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bl>
    <w:p w:rsidR="00614565" w:rsidRDefault="00614565" w:rsidP="0025544E">
      <w:pPr>
        <w:jc w:val="center"/>
        <w:rPr>
          <w:rFonts w:ascii="Arial" w:hAnsi="Arial" w:cs="Arial"/>
          <w:b/>
          <w:szCs w:val="24"/>
        </w:rPr>
      </w:pPr>
    </w:p>
    <w:p w:rsidR="00614565" w:rsidRDefault="00614565" w:rsidP="0025544E">
      <w:pPr>
        <w:jc w:val="center"/>
        <w:rPr>
          <w:rFonts w:ascii="Arial" w:hAnsi="Arial" w:cs="Arial"/>
          <w:b/>
          <w:szCs w:val="24"/>
        </w:rPr>
      </w:pPr>
    </w:p>
    <w:p w:rsidR="00614565" w:rsidRDefault="00614565" w:rsidP="0025544E">
      <w:pPr>
        <w:jc w:val="center"/>
        <w:rPr>
          <w:rFonts w:ascii="Arial" w:hAnsi="Arial" w:cs="Arial"/>
          <w:b/>
          <w:szCs w:val="24"/>
        </w:rPr>
      </w:pPr>
    </w:p>
    <w:p w:rsidR="00614565" w:rsidRDefault="00614565" w:rsidP="0025544E">
      <w:pPr>
        <w:jc w:val="center"/>
        <w:rPr>
          <w:rFonts w:ascii="Arial" w:hAnsi="Arial" w:cs="Arial"/>
          <w:b/>
          <w:szCs w:val="24"/>
        </w:rPr>
      </w:pPr>
    </w:p>
    <w:p w:rsidR="00614565" w:rsidRDefault="00614565" w:rsidP="0025544E">
      <w:pPr>
        <w:jc w:val="center"/>
        <w:rPr>
          <w:rFonts w:ascii="Arial" w:hAnsi="Arial" w:cs="Arial"/>
          <w:b/>
          <w:szCs w:val="24"/>
        </w:rPr>
      </w:pPr>
    </w:p>
    <w:p w:rsidR="0025544E" w:rsidRPr="004323C0" w:rsidRDefault="0025544E" w:rsidP="0025544E">
      <w:pPr>
        <w:jc w:val="center"/>
        <w:rPr>
          <w:rFonts w:ascii="Arial" w:hAnsi="Arial" w:cs="Arial"/>
          <w:b/>
          <w:szCs w:val="24"/>
        </w:rPr>
      </w:pPr>
      <w:r w:rsidRPr="004323C0">
        <w:rPr>
          <w:rFonts w:ascii="Arial" w:hAnsi="Arial" w:cs="Arial"/>
          <w:b/>
          <w:szCs w:val="24"/>
        </w:rPr>
        <w:t>Secretar</w:t>
      </w:r>
      <w:r w:rsidR="00614565">
        <w:rPr>
          <w:rFonts w:ascii="Arial" w:hAnsi="Arial" w:cs="Arial"/>
          <w:b/>
          <w:szCs w:val="24"/>
        </w:rPr>
        <w:t xml:space="preserve"> General Municipiul</w:t>
      </w:r>
      <w:r w:rsidRPr="004323C0">
        <w:rPr>
          <w:rFonts w:ascii="Arial" w:hAnsi="Arial" w:cs="Arial"/>
          <w:b/>
          <w:szCs w:val="24"/>
        </w:rPr>
        <w:t xml:space="preserve"> Dej,</w:t>
      </w:r>
    </w:p>
    <w:p w:rsidR="0025544E" w:rsidRPr="004323C0" w:rsidRDefault="0025544E" w:rsidP="0025544E">
      <w:pPr>
        <w:jc w:val="center"/>
        <w:rPr>
          <w:rFonts w:ascii="Arial" w:hAnsi="Arial" w:cs="Arial"/>
          <w:b/>
          <w:szCs w:val="24"/>
        </w:rPr>
      </w:pPr>
      <w:r w:rsidRPr="004323C0">
        <w:rPr>
          <w:rFonts w:ascii="Arial" w:hAnsi="Arial" w:cs="Arial"/>
          <w:b/>
          <w:szCs w:val="24"/>
        </w:rPr>
        <w:t>Jr. Pop Cristina</w:t>
      </w:r>
    </w:p>
    <w:sectPr w:rsidR="0025544E" w:rsidRPr="004323C0" w:rsidSect="009C5F07">
      <w:footerReference w:type="default" r:id="rId14"/>
      <w:headerReference w:type="first" r:id="rId15"/>
      <w:footerReference w:type="first" r:id="rId16"/>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DD" w:rsidRDefault="005B4FDD">
      <w:r>
        <w:separator/>
      </w:r>
    </w:p>
  </w:endnote>
  <w:endnote w:type="continuationSeparator" w:id="0">
    <w:p w:rsidR="005B4FDD" w:rsidRDefault="005B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272CD7" w:rsidRDefault="00842046">
    <w:pPr>
      <w:pStyle w:val="Subsol"/>
      <w:rPr>
        <w:rFonts w:ascii="Verdana" w:hAnsi="Verdana"/>
        <w:sz w:val="20"/>
      </w:rPr>
    </w:pPr>
    <w:r w:rsidRPr="00272CD7">
      <w:rPr>
        <w:rFonts w:ascii="Verdana" w:hAnsi="Verdana"/>
        <w:sz w:val="20"/>
      </w:rPr>
      <w:fldChar w:fldCharType="begin"/>
    </w:r>
    <w:r w:rsidRPr="00272CD7">
      <w:rPr>
        <w:rFonts w:ascii="Verdana" w:hAnsi="Verdana"/>
        <w:sz w:val="20"/>
      </w:rPr>
      <w:instrText xml:space="preserve"> USERINITIALS   \* MERGEFORMAT </w:instrText>
    </w:r>
    <w:r w:rsidRPr="00272CD7">
      <w:rPr>
        <w:rFonts w:ascii="Verdana" w:hAnsi="Verdana"/>
        <w:sz w:val="20"/>
      </w:rPr>
      <w:fldChar w:fldCharType="separate"/>
    </w:r>
    <w:r w:rsidR="00DF0DA7">
      <w:rPr>
        <w:rFonts w:ascii="Verdana" w:hAnsi="Verdana"/>
        <w:noProof/>
        <w:sz w:val="20"/>
      </w:rPr>
      <w:t>C</w:t>
    </w:r>
    <w:r w:rsidRPr="00272CD7">
      <w:rPr>
        <w:rFonts w:ascii="Verdana" w:hAnsi="Verda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1813AD" w:rsidRDefault="00842046" w:rsidP="007C25BD">
    <w:pPr>
      <w:pStyle w:val="Subsol"/>
      <w:tabs>
        <w:tab w:val="center" w:pos="4819"/>
      </w:tabs>
      <w:rPr>
        <w:rFonts w:ascii="Verdana" w:hAnsi="Verdana"/>
        <w:color w:val="808080"/>
        <w:sz w:val="20"/>
        <w:lang w:val="en-US"/>
      </w:rPr>
    </w:pPr>
    <w:r w:rsidRPr="001813AD">
      <w:rPr>
        <w:rFonts w:ascii="Verdana" w:hAnsi="Verdana"/>
        <w:color w:val="808080"/>
        <w:sz w:val="20"/>
        <w:lang w:val="en-US"/>
      </w:rPr>
      <w:fldChar w:fldCharType="begin"/>
    </w:r>
    <w:r w:rsidRPr="001813AD">
      <w:rPr>
        <w:rFonts w:ascii="Verdana" w:hAnsi="Verdana"/>
        <w:color w:val="808080"/>
        <w:sz w:val="20"/>
        <w:lang w:val="en-US"/>
      </w:rPr>
      <w:instrText xml:space="preserve"> USERINITIALS  \* Upper  \* MERGEFORMAT </w:instrText>
    </w:r>
    <w:r w:rsidRPr="001813AD">
      <w:rPr>
        <w:rFonts w:ascii="Verdana" w:hAnsi="Verdana"/>
        <w:color w:val="808080"/>
        <w:sz w:val="20"/>
        <w:lang w:val="en-US"/>
      </w:rPr>
      <w:fldChar w:fldCharType="separate"/>
    </w:r>
    <w:r w:rsidR="00DF0DA7">
      <w:rPr>
        <w:rFonts w:ascii="Verdana" w:hAnsi="Verdana"/>
        <w:noProof/>
        <w:color w:val="808080"/>
        <w:sz w:val="20"/>
        <w:lang w:val="en-US"/>
      </w:rPr>
      <w:t>C</w:t>
    </w:r>
    <w:r w:rsidRPr="001813AD">
      <w:rPr>
        <w:rFonts w:ascii="Verdana" w:hAnsi="Verdana"/>
        <w:color w:val="808080"/>
        <w:sz w:val="20"/>
        <w:lang w:val="en-US"/>
      </w:rPr>
      <w:fldChar w:fldCharType="end"/>
    </w:r>
    <w:r>
      <w:rPr>
        <w:rFonts w:ascii="Verdana" w:hAnsi="Verdana"/>
        <w:color w:val="808080"/>
        <w:sz w:val="20"/>
        <w:lang w:val="en-US"/>
      </w:rPr>
      <w:t>/2ex</w:t>
    </w:r>
    <w:r w:rsidRPr="001813AD">
      <w:rPr>
        <w:rFonts w:ascii="Verdana" w:hAnsi="Verdana"/>
        <w:color w:val="808080"/>
        <w:sz w:val="20"/>
        <w:lang w:val="en-US"/>
      </w:rPr>
      <w:tab/>
      <w:t>www.primariadej.ro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DD" w:rsidRDefault="005B4FDD">
      <w:r>
        <w:separator/>
      </w:r>
    </w:p>
  </w:footnote>
  <w:footnote w:type="continuationSeparator" w:id="0">
    <w:p w:rsidR="005B4FDD" w:rsidRDefault="005B4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1467"/>
      <w:gridCol w:w="6653"/>
      <w:gridCol w:w="1410"/>
    </w:tblGrid>
    <w:tr w:rsidR="00C20604" w:rsidRPr="00614565" w:rsidTr="0013705A">
      <w:trPr>
        <w:trHeight w:val="1276"/>
      </w:trPr>
      <w:tc>
        <w:tcPr>
          <w:tcW w:w="1474" w:type="dxa"/>
          <w:shd w:val="clear" w:color="auto" w:fill="auto"/>
        </w:tcPr>
        <w:p w:rsidR="00C20604" w:rsidRPr="00614565" w:rsidRDefault="00CF0CF2" w:rsidP="009717F9">
          <w:pPr>
            <w:jc w:val="center"/>
            <w:rPr>
              <w:rFonts w:ascii="Arial" w:eastAsia="Calibri" w:hAnsi="Arial" w:cs="Arial"/>
              <w:sz w:val="22"/>
              <w:szCs w:val="22"/>
            </w:rPr>
          </w:pPr>
          <w:r w:rsidRPr="00614565">
            <w:rPr>
              <w:rFonts w:ascii="Arial" w:eastAsia="Calibri" w:hAnsi="Arial" w:cs="Arial"/>
              <w:b/>
              <w:noProof/>
              <w:color w:val="000000"/>
              <w:sz w:val="22"/>
              <w:szCs w:val="22"/>
              <w:lang w:val="en-GB" w:eastAsia="en-GB"/>
            </w:rPr>
            <w:drawing>
              <wp:inline distT="0" distB="0" distL="0" distR="0">
                <wp:extent cx="561975" cy="781050"/>
                <wp:effectExtent l="0" t="0" r="9525" b="0"/>
                <wp:docPr id="1" name="Picture 3"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oana.zegrean.INFORMATICA\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shd w:val="clear" w:color="auto" w:fill="auto"/>
          <w:vAlign w:val="center"/>
        </w:tcPr>
        <w:p w:rsidR="00C20604" w:rsidRPr="00614565" w:rsidRDefault="00C20604" w:rsidP="009717F9">
          <w:pPr>
            <w:jc w:val="center"/>
            <w:rPr>
              <w:rFonts w:ascii="Arial" w:eastAsia="Calibri" w:hAnsi="Arial" w:cs="Arial"/>
              <w:b/>
              <w:sz w:val="22"/>
              <w:szCs w:val="22"/>
            </w:rPr>
          </w:pPr>
          <w:r w:rsidRPr="00614565">
            <w:rPr>
              <w:rFonts w:ascii="Arial" w:eastAsia="Calibri" w:hAnsi="Arial" w:cs="Arial"/>
              <w:b/>
              <w:sz w:val="22"/>
              <w:szCs w:val="22"/>
            </w:rPr>
            <w:t>ROMÂNIA</w:t>
          </w:r>
        </w:p>
        <w:p w:rsidR="00C20604" w:rsidRPr="00614565" w:rsidRDefault="00C20604" w:rsidP="009717F9">
          <w:pPr>
            <w:jc w:val="center"/>
            <w:rPr>
              <w:rFonts w:ascii="Arial" w:eastAsia="Calibri" w:hAnsi="Arial" w:cs="Arial"/>
              <w:b/>
              <w:sz w:val="22"/>
              <w:szCs w:val="22"/>
            </w:rPr>
          </w:pPr>
          <w:r w:rsidRPr="00614565">
            <w:rPr>
              <w:rFonts w:ascii="Arial" w:eastAsia="Calibri" w:hAnsi="Arial" w:cs="Arial"/>
              <w:b/>
              <w:sz w:val="22"/>
              <w:szCs w:val="22"/>
            </w:rPr>
            <w:t>JUDEŢUL CLUJ</w:t>
          </w:r>
        </w:p>
        <w:p w:rsidR="00C20604" w:rsidRPr="00614565" w:rsidRDefault="00C20604" w:rsidP="009717F9">
          <w:pPr>
            <w:pStyle w:val="Titlu1"/>
            <w:pBdr>
              <w:bottom w:val="none" w:sz="0" w:space="0" w:color="auto"/>
            </w:pBdr>
            <w:ind w:left="0"/>
            <w:jc w:val="center"/>
            <w:rPr>
              <w:rFonts w:ascii="Arial" w:eastAsia="Calibri" w:hAnsi="Arial" w:cs="Arial"/>
              <w:color w:val="333333"/>
              <w:sz w:val="22"/>
              <w:szCs w:val="22"/>
              <w:lang w:val="fr-FR" w:eastAsia="ro-RO"/>
            </w:rPr>
          </w:pPr>
          <w:r w:rsidRPr="00614565">
            <w:rPr>
              <w:rFonts w:ascii="Arial" w:eastAsia="Calibri" w:hAnsi="Arial" w:cs="Arial"/>
              <w:color w:val="333333"/>
              <w:sz w:val="22"/>
              <w:szCs w:val="22"/>
              <w:lang w:val="fr-FR" w:eastAsia="ro-RO"/>
            </w:rPr>
            <w:t>MUNICIPIUL DEJ</w:t>
          </w:r>
        </w:p>
      </w:tc>
      <w:tc>
        <w:tcPr>
          <w:tcW w:w="1417" w:type="dxa"/>
          <w:shd w:val="clear" w:color="auto" w:fill="auto"/>
        </w:tcPr>
        <w:p w:rsidR="00C20604" w:rsidRPr="00614565" w:rsidRDefault="00CF0CF2" w:rsidP="009717F9">
          <w:pPr>
            <w:jc w:val="center"/>
            <w:rPr>
              <w:rFonts w:ascii="Arial" w:eastAsia="Calibri" w:hAnsi="Arial" w:cs="Arial"/>
              <w:sz w:val="22"/>
              <w:szCs w:val="22"/>
            </w:rPr>
          </w:pPr>
          <w:r w:rsidRPr="00614565">
            <w:rPr>
              <w:rFonts w:ascii="Arial" w:eastAsia="Calibri" w:hAnsi="Arial" w:cs="Arial"/>
              <w:b/>
              <w:noProof/>
              <w:color w:val="000000"/>
              <w:sz w:val="22"/>
              <w:szCs w:val="22"/>
              <w:lang w:val="en-GB" w:eastAsia="en-GB"/>
            </w:rPr>
            <w:drawing>
              <wp:inline distT="0" distB="0" distL="0" distR="0">
                <wp:extent cx="504825" cy="781050"/>
                <wp:effectExtent l="0" t="0" r="9525" b="0"/>
                <wp:docPr id="2" name="Pictur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noua -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rsidR="00842046" w:rsidRPr="00614565" w:rsidRDefault="00842046" w:rsidP="0077716C">
    <w:pPr>
      <w:pBdr>
        <w:bottom w:val="single" w:sz="6" w:space="1" w:color="auto"/>
      </w:pBdr>
      <w:jc w:val="center"/>
      <w:rPr>
        <w:rFonts w:ascii="Arial" w:hAnsi="Arial" w:cs="Arial"/>
        <w:color w:val="333333"/>
        <w:sz w:val="22"/>
        <w:szCs w:val="22"/>
        <w:lang w:val="fr-FR"/>
      </w:rPr>
    </w:pPr>
    <w:proofErr w:type="spellStart"/>
    <w:r w:rsidRPr="00614565">
      <w:rPr>
        <w:rFonts w:ascii="Arial" w:hAnsi="Arial" w:cs="Arial"/>
        <w:color w:val="333333"/>
        <w:sz w:val="22"/>
        <w:szCs w:val="22"/>
        <w:lang w:val="fr-FR"/>
      </w:rPr>
      <w:t>Str</w:t>
    </w:r>
    <w:proofErr w:type="spellEnd"/>
    <w:r w:rsidRPr="00614565">
      <w:rPr>
        <w:rFonts w:ascii="Arial" w:hAnsi="Arial" w:cs="Arial"/>
        <w:color w:val="333333"/>
        <w:sz w:val="22"/>
        <w:szCs w:val="22"/>
        <w:lang w:val="fr-FR"/>
      </w:rPr>
      <w:t>. 1 Mai nr. 2, Tel.: 0264/211790*, Fax 0264/</w:t>
    </w:r>
    <w:r w:rsidR="00466DFF" w:rsidRPr="00614565">
      <w:rPr>
        <w:rFonts w:ascii="Arial" w:hAnsi="Arial" w:cs="Arial"/>
        <w:color w:val="333333"/>
        <w:sz w:val="22"/>
        <w:szCs w:val="22"/>
        <w:lang w:val="fr-FR"/>
      </w:rPr>
      <w:t>212388</w:t>
    </w:r>
    <w:r w:rsidRPr="00614565">
      <w:rPr>
        <w:rFonts w:ascii="Arial" w:hAnsi="Arial" w:cs="Arial"/>
        <w:color w:val="333333"/>
        <w:sz w:val="22"/>
        <w:szCs w:val="22"/>
        <w:lang w:val="fr-FR"/>
      </w:rPr>
      <w:t xml:space="preserve">, E-mail: </w:t>
    </w:r>
    <w:hyperlink r:id="rId3" w:history="1">
      <w:r w:rsidRPr="00614565">
        <w:rPr>
          <w:rStyle w:val="Hyperlink"/>
          <w:rFonts w:ascii="Arial" w:hAnsi="Arial" w:cs="Arial"/>
          <w:color w:val="333333"/>
          <w:sz w:val="22"/>
          <w:szCs w:val="22"/>
          <w:u w:val="none"/>
          <w:lang w:val="fr-FR"/>
        </w:rPr>
        <w:t>primaria@dej.ro</w:t>
      </w:r>
    </w:hyperlink>
  </w:p>
  <w:p w:rsidR="0077716C" w:rsidRPr="0077716C" w:rsidRDefault="0077716C" w:rsidP="0077716C">
    <w:pPr>
      <w:jc w:val="center"/>
      <w:rPr>
        <w:rFonts w:ascii="Verdana" w:hAnsi="Verdana"/>
        <w:color w:val="333333"/>
        <w:sz w:val="1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Stema mica"/>
      </v:shape>
    </w:pict>
  </w:numPicBullet>
  <w:abstractNum w:abstractNumId="0" w15:restartNumberingAfterBreak="0">
    <w:nsid w:val="041247EC"/>
    <w:multiLevelType w:val="hybridMultilevel"/>
    <w:tmpl w:val="C26E9B52"/>
    <w:lvl w:ilvl="0" w:tplc="223A6E58">
      <w:start w:val="1"/>
      <w:numFmt w:val="bullet"/>
      <w:lvlText w:val=""/>
      <w:lvlPicBulletId w:val="0"/>
      <w:lvlJc w:val="left"/>
      <w:pPr>
        <w:tabs>
          <w:tab w:val="num" w:pos="720"/>
        </w:tabs>
        <w:ind w:left="720" w:hanging="360"/>
      </w:pPr>
      <w:rPr>
        <w:rFonts w:ascii="Symbol" w:hAnsi="Symbol" w:hint="default"/>
      </w:rPr>
    </w:lvl>
    <w:lvl w:ilvl="1" w:tplc="97E0F3FC" w:tentative="1">
      <w:start w:val="1"/>
      <w:numFmt w:val="bullet"/>
      <w:lvlText w:val=""/>
      <w:lvlJc w:val="left"/>
      <w:pPr>
        <w:tabs>
          <w:tab w:val="num" w:pos="1440"/>
        </w:tabs>
        <w:ind w:left="1440" w:hanging="360"/>
      </w:pPr>
      <w:rPr>
        <w:rFonts w:ascii="Symbol" w:hAnsi="Symbol" w:hint="default"/>
      </w:rPr>
    </w:lvl>
    <w:lvl w:ilvl="2" w:tplc="ACD28054" w:tentative="1">
      <w:start w:val="1"/>
      <w:numFmt w:val="bullet"/>
      <w:lvlText w:val=""/>
      <w:lvlJc w:val="left"/>
      <w:pPr>
        <w:tabs>
          <w:tab w:val="num" w:pos="2160"/>
        </w:tabs>
        <w:ind w:left="2160" w:hanging="360"/>
      </w:pPr>
      <w:rPr>
        <w:rFonts w:ascii="Symbol" w:hAnsi="Symbol" w:hint="default"/>
      </w:rPr>
    </w:lvl>
    <w:lvl w:ilvl="3" w:tplc="B9D0F352" w:tentative="1">
      <w:start w:val="1"/>
      <w:numFmt w:val="bullet"/>
      <w:lvlText w:val=""/>
      <w:lvlJc w:val="left"/>
      <w:pPr>
        <w:tabs>
          <w:tab w:val="num" w:pos="2880"/>
        </w:tabs>
        <w:ind w:left="2880" w:hanging="360"/>
      </w:pPr>
      <w:rPr>
        <w:rFonts w:ascii="Symbol" w:hAnsi="Symbol" w:hint="default"/>
      </w:rPr>
    </w:lvl>
    <w:lvl w:ilvl="4" w:tplc="59F20894" w:tentative="1">
      <w:start w:val="1"/>
      <w:numFmt w:val="bullet"/>
      <w:lvlText w:val=""/>
      <w:lvlJc w:val="left"/>
      <w:pPr>
        <w:tabs>
          <w:tab w:val="num" w:pos="3600"/>
        </w:tabs>
        <w:ind w:left="3600" w:hanging="360"/>
      </w:pPr>
      <w:rPr>
        <w:rFonts w:ascii="Symbol" w:hAnsi="Symbol" w:hint="default"/>
      </w:rPr>
    </w:lvl>
    <w:lvl w:ilvl="5" w:tplc="6196133E" w:tentative="1">
      <w:start w:val="1"/>
      <w:numFmt w:val="bullet"/>
      <w:lvlText w:val=""/>
      <w:lvlJc w:val="left"/>
      <w:pPr>
        <w:tabs>
          <w:tab w:val="num" w:pos="4320"/>
        </w:tabs>
        <w:ind w:left="4320" w:hanging="360"/>
      </w:pPr>
      <w:rPr>
        <w:rFonts w:ascii="Symbol" w:hAnsi="Symbol" w:hint="default"/>
      </w:rPr>
    </w:lvl>
    <w:lvl w:ilvl="6" w:tplc="977C0356" w:tentative="1">
      <w:start w:val="1"/>
      <w:numFmt w:val="bullet"/>
      <w:lvlText w:val=""/>
      <w:lvlJc w:val="left"/>
      <w:pPr>
        <w:tabs>
          <w:tab w:val="num" w:pos="5040"/>
        </w:tabs>
        <w:ind w:left="5040" w:hanging="360"/>
      </w:pPr>
      <w:rPr>
        <w:rFonts w:ascii="Symbol" w:hAnsi="Symbol" w:hint="default"/>
      </w:rPr>
    </w:lvl>
    <w:lvl w:ilvl="7" w:tplc="78C6DEA0" w:tentative="1">
      <w:start w:val="1"/>
      <w:numFmt w:val="bullet"/>
      <w:lvlText w:val=""/>
      <w:lvlJc w:val="left"/>
      <w:pPr>
        <w:tabs>
          <w:tab w:val="num" w:pos="5760"/>
        </w:tabs>
        <w:ind w:left="5760" w:hanging="360"/>
      </w:pPr>
      <w:rPr>
        <w:rFonts w:ascii="Symbol" w:hAnsi="Symbol" w:hint="default"/>
      </w:rPr>
    </w:lvl>
    <w:lvl w:ilvl="8" w:tplc="37D65D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636E1E"/>
    <w:multiLevelType w:val="hybridMultilevel"/>
    <w:tmpl w:val="930CCFCA"/>
    <w:lvl w:ilvl="0" w:tplc="004832A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2"/>
    <w:rsid w:val="00007F5F"/>
    <w:rsid w:val="000322B7"/>
    <w:rsid w:val="000B4997"/>
    <w:rsid w:val="000C3020"/>
    <w:rsid w:val="000C3C69"/>
    <w:rsid w:val="0013705A"/>
    <w:rsid w:val="00140985"/>
    <w:rsid w:val="00143BEA"/>
    <w:rsid w:val="00154809"/>
    <w:rsid w:val="00175DE7"/>
    <w:rsid w:val="00176986"/>
    <w:rsid w:val="0017733C"/>
    <w:rsid w:val="001813AD"/>
    <w:rsid w:val="00184ACD"/>
    <w:rsid w:val="001A449E"/>
    <w:rsid w:val="001B1DF9"/>
    <w:rsid w:val="001C7D71"/>
    <w:rsid w:val="00202FE5"/>
    <w:rsid w:val="00240ADE"/>
    <w:rsid w:val="00244BF1"/>
    <w:rsid w:val="0025544E"/>
    <w:rsid w:val="0026749C"/>
    <w:rsid w:val="00272CD7"/>
    <w:rsid w:val="002809AA"/>
    <w:rsid w:val="0028317E"/>
    <w:rsid w:val="002A22EC"/>
    <w:rsid w:val="002A4FBD"/>
    <w:rsid w:val="002C0DD5"/>
    <w:rsid w:val="002C33ED"/>
    <w:rsid w:val="003510BB"/>
    <w:rsid w:val="00364396"/>
    <w:rsid w:val="003C3C62"/>
    <w:rsid w:val="00417628"/>
    <w:rsid w:val="00422489"/>
    <w:rsid w:val="004224F0"/>
    <w:rsid w:val="00431F89"/>
    <w:rsid w:val="004323C0"/>
    <w:rsid w:val="00461597"/>
    <w:rsid w:val="00466DFF"/>
    <w:rsid w:val="00486149"/>
    <w:rsid w:val="0049292C"/>
    <w:rsid w:val="004E4ACB"/>
    <w:rsid w:val="0051796F"/>
    <w:rsid w:val="005431E2"/>
    <w:rsid w:val="005768BA"/>
    <w:rsid w:val="00585EA5"/>
    <w:rsid w:val="0059404E"/>
    <w:rsid w:val="005A005E"/>
    <w:rsid w:val="005A45B8"/>
    <w:rsid w:val="005A542C"/>
    <w:rsid w:val="005B4FDD"/>
    <w:rsid w:val="005B739C"/>
    <w:rsid w:val="005F2D38"/>
    <w:rsid w:val="00614565"/>
    <w:rsid w:val="00623F8D"/>
    <w:rsid w:val="00632037"/>
    <w:rsid w:val="006840E3"/>
    <w:rsid w:val="006A0030"/>
    <w:rsid w:val="006B1270"/>
    <w:rsid w:val="006D06C4"/>
    <w:rsid w:val="006D10DC"/>
    <w:rsid w:val="006D5CD6"/>
    <w:rsid w:val="006E7C02"/>
    <w:rsid w:val="007136ED"/>
    <w:rsid w:val="007579B3"/>
    <w:rsid w:val="00760175"/>
    <w:rsid w:val="00761A44"/>
    <w:rsid w:val="00765CA7"/>
    <w:rsid w:val="0077716C"/>
    <w:rsid w:val="007C25BD"/>
    <w:rsid w:val="007E5003"/>
    <w:rsid w:val="007F0441"/>
    <w:rsid w:val="007F14C0"/>
    <w:rsid w:val="007F46C1"/>
    <w:rsid w:val="008127D4"/>
    <w:rsid w:val="00842046"/>
    <w:rsid w:val="0084586C"/>
    <w:rsid w:val="0085161B"/>
    <w:rsid w:val="00864B17"/>
    <w:rsid w:val="008B23A8"/>
    <w:rsid w:val="008C0276"/>
    <w:rsid w:val="008D0CD0"/>
    <w:rsid w:val="008F5829"/>
    <w:rsid w:val="008F799A"/>
    <w:rsid w:val="00907631"/>
    <w:rsid w:val="00912D8F"/>
    <w:rsid w:val="00923228"/>
    <w:rsid w:val="00954CD0"/>
    <w:rsid w:val="00963480"/>
    <w:rsid w:val="009717F9"/>
    <w:rsid w:val="00992313"/>
    <w:rsid w:val="009A2C72"/>
    <w:rsid w:val="009A375E"/>
    <w:rsid w:val="009A589E"/>
    <w:rsid w:val="009A7B68"/>
    <w:rsid w:val="009B1434"/>
    <w:rsid w:val="009C5F07"/>
    <w:rsid w:val="00A02D9C"/>
    <w:rsid w:val="00A15E1F"/>
    <w:rsid w:val="00A378EE"/>
    <w:rsid w:val="00A37C7E"/>
    <w:rsid w:val="00A451ED"/>
    <w:rsid w:val="00A70744"/>
    <w:rsid w:val="00AA1B58"/>
    <w:rsid w:val="00AC0984"/>
    <w:rsid w:val="00AF17FE"/>
    <w:rsid w:val="00B15D37"/>
    <w:rsid w:val="00B3709B"/>
    <w:rsid w:val="00B53011"/>
    <w:rsid w:val="00BD56E4"/>
    <w:rsid w:val="00BD7DEE"/>
    <w:rsid w:val="00BE2247"/>
    <w:rsid w:val="00BF4D2C"/>
    <w:rsid w:val="00C15438"/>
    <w:rsid w:val="00C20604"/>
    <w:rsid w:val="00C50CA5"/>
    <w:rsid w:val="00C617FE"/>
    <w:rsid w:val="00C75BCC"/>
    <w:rsid w:val="00C75DE1"/>
    <w:rsid w:val="00CA17AC"/>
    <w:rsid w:val="00CB0620"/>
    <w:rsid w:val="00CE576A"/>
    <w:rsid w:val="00CF0CF2"/>
    <w:rsid w:val="00D24E31"/>
    <w:rsid w:val="00D3670E"/>
    <w:rsid w:val="00D7781E"/>
    <w:rsid w:val="00DC1313"/>
    <w:rsid w:val="00DD1312"/>
    <w:rsid w:val="00DF0DA7"/>
    <w:rsid w:val="00E20140"/>
    <w:rsid w:val="00E3390F"/>
    <w:rsid w:val="00E55A05"/>
    <w:rsid w:val="00E75ABE"/>
    <w:rsid w:val="00E90ABA"/>
    <w:rsid w:val="00E92C8E"/>
    <w:rsid w:val="00EB441A"/>
    <w:rsid w:val="00EC486B"/>
    <w:rsid w:val="00EC6134"/>
    <w:rsid w:val="00ED5338"/>
    <w:rsid w:val="00EE2203"/>
    <w:rsid w:val="00F156EC"/>
    <w:rsid w:val="00F44FF1"/>
    <w:rsid w:val="00F528EF"/>
    <w:rsid w:val="00F55F83"/>
    <w:rsid w:val="00F61F03"/>
    <w:rsid w:val="00F956B2"/>
    <w:rsid w:val="00FB495D"/>
    <w:rsid w:val="00FB6E74"/>
    <w:rsid w:val="00FE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90B475-0EE1-4E51-9C2D-365331BE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3"/>
    <w:rPr>
      <w:rFonts w:ascii="Bookman Old Style" w:hAnsi="Bookman Old Style"/>
      <w:sz w:val="24"/>
      <w:lang w:val="ro-RO" w:eastAsia="ro-RO"/>
    </w:rPr>
  </w:style>
  <w:style w:type="paragraph" w:styleId="Titlu1">
    <w:name w:val="heading 1"/>
    <w:basedOn w:val="Normal"/>
    <w:next w:val="Normal"/>
    <w:link w:val="Titlu1Caracter"/>
    <w:qFormat/>
    <w:rsid w:val="007579B3"/>
    <w:pPr>
      <w:keepNext/>
      <w:pBdr>
        <w:bottom w:val="thinThickSmallGap" w:sz="24" w:space="1" w:color="auto"/>
      </w:pBdr>
      <w:ind w:left="1418"/>
      <w:outlineLvl w:val="0"/>
    </w:pPr>
    <w:rPr>
      <w:b/>
      <w:noProof/>
      <w:lang w:val="x-none" w:eastAsia="x-none"/>
    </w:rPr>
  </w:style>
  <w:style w:type="paragraph" w:styleId="Titlu2">
    <w:name w:val="heading 2"/>
    <w:basedOn w:val="Normal"/>
    <w:next w:val="Normal"/>
    <w:link w:val="Titlu2Caracter"/>
    <w:semiHidden/>
    <w:unhideWhenUsed/>
    <w:qFormat/>
    <w:rsid w:val="00765C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7579B3"/>
    <w:pPr>
      <w:tabs>
        <w:tab w:val="center" w:pos="4536"/>
        <w:tab w:val="right" w:pos="9072"/>
      </w:tabs>
    </w:pPr>
  </w:style>
  <w:style w:type="paragraph" w:styleId="Subsol">
    <w:name w:val="footer"/>
    <w:basedOn w:val="Normal"/>
    <w:rsid w:val="007579B3"/>
    <w:pPr>
      <w:tabs>
        <w:tab w:val="center" w:pos="4536"/>
        <w:tab w:val="right" w:pos="9072"/>
      </w:tabs>
    </w:pPr>
  </w:style>
  <w:style w:type="character" w:styleId="Hyperlink">
    <w:name w:val="Hyperlink"/>
    <w:rsid w:val="007579B3"/>
    <w:rPr>
      <w:color w:val="0000FF"/>
      <w:u w:val="single"/>
    </w:rPr>
  </w:style>
  <w:style w:type="table" w:customStyle="1" w:styleId="GrilTabel">
    <w:name w:val="Grilă Tabel"/>
    <w:basedOn w:val="TabelNormal"/>
    <w:uiPriority w:val="59"/>
    <w:rsid w:val="00C20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C20604"/>
    <w:rPr>
      <w:rFonts w:ascii="Bookman Old Style" w:hAnsi="Bookman Old Style"/>
      <w:b/>
      <w:noProof/>
      <w:sz w:val="24"/>
    </w:rPr>
  </w:style>
  <w:style w:type="paragraph" w:styleId="Listparagraf">
    <w:name w:val="List Paragraph"/>
    <w:basedOn w:val="Normal"/>
    <w:uiPriority w:val="34"/>
    <w:qFormat/>
    <w:rsid w:val="00D3670E"/>
    <w:pPr>
      <w:ind w:left="720"/>
      <w:contextualSpacing/>
    </w:pPr>
  </w:style>
  <w:style w:type="paragraph" w:styleId="TextnBalon">
    <w:name w:val="Balloon Text"/>
    <w:basedOn w:val="Normal"/>
    <w:link w:val="TextnBalonCaracter"/>
    <w:rsid w:val="00BF4D2C"/>
    <w:rPr>
      <w:rFonts w:ascii="Segoe UI" w:hAnsi="Segoe UI" w:cs="Segoe UI"/>
      <w:sz w:val="18"/>
      <w:szCs w:val="18"/>
    </w:rPr>
  </w:style>
  <w:style w:type="character" w:customStyle="1" w:styleId="TextnBalonCaracter">
    <w:name w:val="Text în Balon Caracter"/>
    <w:basedOn w:val="Fontdeparagrafimplicit"/>
    <w:link w:val="TextnBalon"/>
    <w:rsid w:val="00BF4D2C"/>
    <w:rPr>
      <w:rFonts w:ascii="Segoe UI" w:hAnsi="Segoe UI" w:cs="Segoe UI"/>
      <w:sz w:val="18"/>
      <w:szCs w:val="18"/>
      <w:lang w:val="ro-RO" w:eastAsia="ro-RO"/>
    </w:rPr>
  </w:style>
  <w:style w:type="table" w:styleId="Tabelgril">
    <w:name w:val="Table Grid"/>
    <w:basedOn w:val="TabelNormal"/>
    <w:uiPriority w:val="59"/>
    <w:rsid w:val="00D7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765CA7"/>
    <w:rPr>
      <w:rFonts w:asciiTheme="majorHAnsi" w:eastAsiaTheme="majorEastAsia" w:hAnsiTheme="majorHAnsi" w:cstheme="majorBidi"/>
      <w:color w:val="2E74B5"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ia@dej.ro"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resan\Desktop\Adresa%20inisterul%20Justitiei%20Bodea%20Lucian.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935BFA4AB54A9342BE2938CEE289F44D" ma:contentTypeVersion="26" ma:contentTypeDescription="Creare document nou." ma:contentTypeScope="" ma:versionID="ac4367d73d2b386d986223b8e7f0edb7">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cd37564444c7a4490ea9cfd3370f1fc9"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internalName="PublishingStartDate">
      <xsd:simpleType>
        <xsd:restriction base="dms:Unknown"/>
      </xsd:simpleType>
    </xsd:element>
    <xsd:element name="PublishingExpirationDate" ma:index="12" nillable="true" ma:displayName="Programare dată de sfârși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dexed="true"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5808-A259-40E9-8FDB-64E6BE14B8AF}">
  <ds:schemaRefs>
    <ds:schemaRef ds:uri="http://schemas.microsoft.com/office/2006/metadata/longProperties"/>
  </ds:schemaRefs>
</ds:datastoreItem>
</file>

<file path=customXml/itemProps2.xml><?xml version="1.0" encoding="utf-8"?>
<ds:datastoreItem xmlns:ds="http://schemas.openxmlformats.org/officeDocument/2006/customXml" ds:itemID="{6F6D4710-EDBF-420D-9F02-9588B79A3460}">
  <ds:schemaRefs>
    <ds:schemaRef ds:uri="http://schemas.microsoft.com/sharepoint/events"/>
  </ds:schemaRefs>
</ds:datastoreItem>
</file>

<file path=customXml/itemProps3.xml><?xml version="1.0" encoding="utf-8"?>
<ds:datastoreItem xmlns:ds="http://schemas.openxmlformats.org/officeDocument/2006/customXml" ds:itemID="{6D06C31F-8922-4422-B629-A4FDFBD2DE75}">
  <ds:schemaRefs>
    <ds:schemaRef ds:uri="http://schemas.microsoft.com/office/2006/metadata/customXsn"/>
  </ds:schemaRefs>
</ds:datastoreItem>
</file>

<file path=customXml/itemProps4.xml><?xml version="1.0" encoding="utf-8"?>
<ds:datastoreItem xmlns:ds="http://schemas.openxmlformats.org/officeDocument/2006/customXml" ds:itemID="{E988D223-8F35-4DDA-9F66-37A34040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4A124-FF73-4D35-9388-D8CE4CBD9612}">
  <ds:schemaRefs>
    <ds:schemaRef ds:uri="http://schemas.microsoft.com/sharepoint/v3/contenttype/forms"/>
  </ds:schemaRefs>
</ds:datastoreItem>
</file>

<file path=customXml/itemProps6.xml><?xml version="1.0" encoding="utf-8"?>
<ds:datastoreItem xmlns:ds="http://schemas.openxmlformats.org/officeDocument/2006/customXml" ds:itemID="{6E3FBBBE-53C2-4BC2-910F-2783FC7F5DE7}">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509209B0-DFED-49BA-A845-5CFAE7C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inisterul Justitiei Bodea Lucian</Template>
  <TotalTime>14</TotalTime>
  <Pages>1</Pages>
  <Words>413</Words>
  <Characters>2359</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MODEL - Antet sigla</vt:lpstr>
      <vt:lpstr>MODEL - Antet sigla</vt:lpstr>
    </vt:vector>
  </TitlesOfParts>
  <Company>Primăria Municipiului Dej</Company>
  <LinksUpToDate>false</LinksUpToDate>
  <CharactersWithSpaces>2767</CharactersWithSpaces>
  <SharedDoc>false</SharedDoc>
  <HLinks>
    <vt:vector size="6" baseType="variant">
      <vt:variant>
        <vt:i4>1507386</vt:i4>
      </vt:variant>
      <vt:variant>
        <vt:i4>3</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 Antet sigla</dc:title>
  <dc:subject/>
  <dc:creator>Claudia Mureșan</dc:creator>
  <cp:keywords/>
  <cp:lastModifiedBy>Cristina.Pop</cp:lastModifiedBy>
  <cp:revision>6</cp:revision>
  <cp:lastPrinted>2019-08-14T10:13:00Z</cp:lastPrinted>
  <dcterms:created xsi:type="dcterms:W3CDTF">2019-08-14T10:12:00Z</dcterms:created>
  <dcterms:modified xsi:type="dcterms:W3CDTF">2019-08-19T07:18:00Z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Cristi Rusu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dlc_DocId">
    <vt:lpwstr>PMD10-62-7</vt:lpwstr>
  </property>
  <property fmtid="{D5CDD505-2E9C-101B-9397-08002B2CF9AE}" pid="12" name="_dlc_DocIdItemGuid">
    <vt:lpwstr>370b518d-820b-401e-bd6b-8b4aa9d2059f</vt:lpwstr>
  </property>
  <property fmtid="{D5CDD505-2E9C-101B-9397-08002B2CF9AE}" pid="13" name="_dlc_DocIdUrl">
    <vt:lpwstr>http://smdoc/Doc/_layouts/DocIdRedir.aspx?ID=PMD10-62-7, PMD10-62-7</vt:lpwstr>
  </property>
  <property fmtid="{D5CDD505-2E9C-101B-9397-08002B2CF9AE}" pid="14" name="PublishingExpirationDate">
    <vt:lpwstr/>
  </property>
  <property fmtid="{D5CDD505-2E9C-101B-9397-08002B2CF9AE}" pid="15" name="PublishingStartDate">
    <vt:lpwstr/>
  </property>
</Properties>
</file>