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76D" w:rsidRDefault="0025176D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3143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76D" w:rsidRPr="0025176D" w:rsidRDefault="0025176D">
                            <w:pPr>
                              <w:rPr>
                                <w:rFonts w:ascii="Trebuchet MS" w:hAnsi="Trebuchet MS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25176D">
                              <w:rPr>
                                <w:rFonts w:ascii="Trebuchet MS" w:hAnsi="Trebuchet MS" w:cs="Times New Roman"/>
                                <w:b/>
                                <w:color w:val="FFFFFF" w:themeColor="background1"/>
                                <w:sz w:val="28"/>
                              </w:rPr>
                              <w:t>Comunicat de presă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86.95pt;height:24.75pt;z-index:251660288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" filled="f" stroked="f">
                <v:textbox>
                  <w:txbxContent>
                    <w:p w:rsidR="0025176D" w:rsidRPr="0025176D" w:rsidRDefault="0025176D">
                      <w:pPr>
                        <w:rPr>
                          <w:rFonts w:ascii="Trebuchet MS" w:hAnsi="Trebuchet MS" w:cs="Times New Roman"/>
                          <w:b/>
                          <w:color w:val="FFFFFF" w:themeColor="background1"/>
                          <w:sz w:val="28"/>
                        </w:rPr>
                      </w:pPr>
                      <w:r w:rsidRPr="0025176D">
                        <w:rPr>
                          <w:rFonts w:ascii="Trebuchet MS" w:hAnsi="Trebuchet MS" w:cs="Times New Roman"/>
                          <w:b/>
                          <w:color w:val="FFFFFF" w:themeColor="background1"/>
                          <w:sz w:val="28"/>
                        </w:rPr>
                        <w:t>Comunicat de presă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58240" behindDoc="1" locked="0" layoutInCell="1" allowOverlap="1">
            <wp:simplePos x="914400" y="1562100"/>
            <wp:positionH relativeFrom="margin">
              <wp:align>center</wp:align>
            </wp:positionH>
            <wp:positionV relativeFrom="margin">
              <wp:align>top</wp:align>
            </wp:positionV>
            <wp:extent cx="7686675" cy="3136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86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5176D" w:rsidRPr="0025176D" w:rsidRDefault="0025176D" w:rsidP="0025176D"/>
    <w:p w:rsidR="0025176D" w:rsidRPr="009A272A" w:rsidRDefault="004A019F" w:rsidP="0025176D">
      <w:pPr>
        <w:jc w:val="right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Dej </w:t>
      </w:r>
      <w:r w:rsidR="009A272A" w:rsidRPr="009A272A">
        <w:rPr>
          <w:rFonts w:ascii="Trebuchet MS" w:hAnsi="Trebuchet MS"/>
          <w:b/>
          <w:sz w:val="24"/>
          <w:szCs w:val="24"/>
        </w:rPr>
        <w:t xml:space="preserve"> </w:t>
      </w:r>
      <w:r w:rsidR="009246A7">
        <w:rPr>
          <w:rFonts w:ascii="Trebuchet MS" w:hAnsi="Trebuchet MS"/>
          <w:b/>
          <w:sz w:val="24"/>
          <w:szCs w:val="24"/>
        </w:rPr>
        <w:t>04/09</w:t>
      </w:r>
      <w:r w:rsidR="0025176D" w:rsidRPr="009A272A">
        <w:rPr>
          <w:rFonts w:ascii="Trebuchet MS" w:hAnsi="Trebuchet MS"/>
          <w:b/>
          <w:sz w:val="24"/>
          <w:szCs w:val="24"/>
        </w:rPr>
        <w:t>/</w:t>
      </w:r>
      <w:r w:rsidR="009246A7">
        <w:rPr>
          <w:rFonts w:ascii="Trebuchet MS" w:hAnsi="Trebuchet MS"/>
          <w:b/>
          <w:sz w:val="24"/>
          <w:szCs w:val="24"/>
        </w:rPr>
        <w:t>2017</w:t>
      </w:r>
      <w:bookmarkStart w:id="0" w:name="_GoBack"/>
      <w:bookmarkEnd w:id="0"/>
    </w:p>
    <w:p w:rsidR="0025176D" w:rsidRPr="009A272A" w:rsidRDefault="0025176D" w:rsidP="0025176D">
      <w:pPr>
        <w:jc w:val="right"/>
        <w:rPr>
          <w:rFonts w:ascii="Trebuchet MS" w:hAnsi="Trebuchet MS"/>
          <w:sz w:val="24"/>
          <w:szCs w:val="24"/>
        </w:rPr>
      </w:pPr>
    </w:p>
    <w:p w:rsidR="009A272A" w:rsidRDefault="009A272A" w:rsidP="00BA5217">
      <w:pPr>
        <w:jc w:val="center"/>
        <w:rPr>
          <w:rFonts w:ascii="Trebuchet MS" w:hAnsi="Trebuchet MS"/>
          <w:b/>
          <w:sz w:val="28"/>
          <w:szCs w:val="28"/>
        </w:rPr>
      </w:pPr>
      <w:r w:rsidRPr="009A272A">
        <w:rPr>
          <w:rFonts w:ascii="Trebuchet MS" w:hAnsi="Trebuchet MS"/>
          <w:b/>
          <w:sz w:val="28"/>
          <w:szCs w:val="28"/>
        </w:rPr>
        <w:t>LANSAREA PROIECTULUI</w:t>
      </w:r>
    </w:p>
    <w:p w:rsidR="009A272A" w:rsidRDefault="009A272A" w:rsidP="00BA5217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„</w:t>
      </w:r>
      <w:r w:rsidR="004A019F" w:rsidRPr="004A019F">
        <w:rPr>
          <w:rFonts w:ascii="Trebuchet MS" w:hAnsi="Trebuchet MS"/>
          <w:b/>
          <w:sz w:val="28"/>
          <w:szCs w:val="28"/>
        </w:rPr>
        <w:t>Sp</w:t>
      </w:r>
      <w:r w:rsidR="004A019F">
        <w:rPr>
          <w:rFonts w:ascii="Trebuchet MS" w:hAnsi="Trebuchet MS"/>
          <w:b/>
          <w:sz w:val="28"/>
          <w:szCs w:val="28"/>
        </w:rPr>
        <w:t>r</w:t>
      </w:r>
      <w:r w:rsidR="004A019F" w:rsidRPr="004A019F">
        <w:rPr>
          <w:rFonts w:ascii="Trebuchet MS" w:hAnsi="Trebuchet MS"/>
          <w:b/>
          <w:sz w:val="28"/>
          <w:szCs w:val="28"/>
        </w:rPr>
        <w:t xml:space="preserve">ijin pregătitor pentru înființare GAL </w:t>
      </w:r>
      <w:r w:rsidR="00C668B1">
        <w:rPr>
          <w:rFonts w:ascii="Trebuchet MS" w:hAnsi="Trebuchet MS"/>
          <w:b/>
          <w:sz w:val="28"/>
          <w:szCs w:val="28"/>
        </w:rPr>
        <w:t>&lt;&lt;</w:t>
      </w:r>
      <w:r w:rsidR="004A019F" w:rsidRPr="004A019F">
        <w:rPr>
          <w:rFonts w:ascii="Trebuchet MS" w:hAnsi="Trebuchet MS"/>
          <w:b/>
          <w:sz w:val="28"/>
          <w:szCs w:val="28"/>
        </w:rPr>
        <w:t>Dej</w:t>
      </w:r>
      <w:r w:rsidR="00C668B1">
        <w:rPr>
          <w:rFonts w:ascii="Trebuchet MS" w:hAnsi="Trebuchet MS"/>
          <w:b/>
          <w:sz w:val="28"/>
          <w:szCs w:val="28"/>
        </w:rPr>
        <w:t>&gt;&gt;</w:t>
      </w:r>
      <w:r w:rsidR="004A019F" w:rsidRPr="004A019F">
        <w:rPr>
          <w:rFonts w:ascii="Trebuchet MS" w:hAnsi="Trebuchet MS"/>
          <w:b/>
          <w:sz w:val="28"/>
          <w:szCs w:val="28"/>
        </w:rPr>
        <w:t xml:space="preserve"> și realizare SDL</w:t>
      </w:r>
      <w:r>
        <w:rPr>
          <w:rFonts w:ascii="Trebuchet MS" w:hAnsi="Trebuchet MS"/>
          <w:b/>
          <w:sz w:val="28"/>
          <w:szCs w:val="28"/>
        </w:rPr>
        <w:t>”</w:t>
      </w:r>
    </w:p>
    <w:p w:rsidR="009A272A" w:rsidRPr="00045946" w:rsidRDefault="009A272A" w:rsidP="00BA5217">
      <w:pPr>
        <w:jc w:val="center"/>
        <w:rPr>
          <w:rFonts w:ascii="Trebuchet MS" w:hAnsi="Trebuchet MS"/>
          <w:b/>
          <w:sz w:val="24"/>
          <w:szCs w:val="24"/>
        </w:rPr>
      </w:pPr>
    </w:p>
    <w:p w:rsidR="0059458C" w:rsidRPr="00045946" w:rsidRDefault="009A272A" w:rsidP="00BA5217">
      <w:pPr>
        <w:spacing w:after="0"/>
        <w:jc w:val="both"/>
        <w:rPr>
          <w:rFonts w:ascii="Trebuchet MS" w:hAnsi="Trebuchet MS"/>
          <w:b/>
          <w:sz w:val="24"/>
          <w:szCs w:val="24"/>
        </w:rPr>
      </w:pPr>
      <w:r w:rsidRPr="00045946">
        <w:rPr>
          <w:rFonts w:ascii="Trebuchet MS" w:hAnsi="Trebuchet MS"/>
          <w:b/>
          <w:sz w:val="24"/>
          <w:szCs w:val="24"/>
        </w:rPr>
        <w:tab/>
      </w:r>
      <w:r w:rsidR="004A019F">
        <w:rPr>
          <w:rFonts w:ascii="Trebuchet MS" w:eastAsia="Times New Roman" w:hAnsi="Trebuchet MS" w:cs="Arial"/>
          <w:b/>
          <w:color w:val="000000" w:themeColor="text1"/>
          <w:sz w:val="24"/>
          <w:szCs w:val="24"/>
          <w:lang w:eastAsia="ro-RO"/>
        </w:rPr>
        <w:t>Municipiul Dej</w:t>
      </w:r>
      <w:r w:rsidRPr="00045946">
        <w:rPr>
          <w:rFonts w:ascii="Trebuchet MS" w:eastAsia="Times New Roman" w:hAnsi="Trebuchet MS" w:cs="Arial"/>
          <w:b/>
          <w:color w:val="000000" w:themeColor="text1"/>
          <w:sz w:val="24"/>
          <w:szCs w:val="24"/>
          <w:lang w:eastAsia="ro-RO"/>
        </w:rPr>
        <w:t xml:space="preserve"> </w:t>
      </w:r>
      <w:r w:rsidRPr="00045946">
        <w:rPr>
          <w:rFonts w:ascii="Trebuchet MS" w:hAnsi="Trebuchet MS" w:cs="Arial"/>
          <w:color w:val="000000" w:themeColor="text1"/>
          <w:sz w:val="24"/>
          <w:szCs w:val="24"/>
        </w:rPr>
        <w:t>în parteneriat cu</w:t>
      </w:r>
      <w:r w:rsidRPr="00045946">
        <w:rPr>
          <w:rFonts w:ascii="Trebuchet MS" w:hAnsi="Trebuchet MS"/>
          <w:b/>
          <w:color w:val="000000" w:themeColor="text1"/>
          <w:sz w:val="24"/>
          <w:szCs w:val="24"/>
        </w:rPr>
        <w:t xml:space="preserve"> </w:t>
      </w:r>
      <w:r w:rsidR="004A019F">
        <w:rPr>
          <w:rFonts w:ascii="Trebuchet MS" w:eastAsia="Times New Roman" w:hAnsi="Trebuchet MS" w:cs="Arial"/>
          <w:b/>
          <w:color w:val="000000" w:themeColor="text1"/>
          <w:sz w:val="24"/>
          <w:szCs w:val="24"/>
          <w:lang w:eastAsia="ro-RO"/>
        </w:rPr>
        <w:t>S.C. LVA TRAINING CAMP SRL</w:t>
      </w:r>
      <w:r w:rsidRPr="00045946">
        <w:rPr>
          <w:rFonts w:ascii="Trebuchet MS" w:eastAsia="Times New Roman" w:hAnsi="Trebuchet MS" w:cs="Arial"/>
          <w:color w:val="000000" w:themeColor="text1"/>
          <w:sz w:val="24"/>
          <w:szCs w:val="24"/>
          <w:lang w:eastAsia="ro-RO"/>
        </w:rPr>
        <w:t xml:space="preserve"> şi </w:t>
      </w:r>
      <w:r w:rsidR="004A019F" w:rsidRPr="004A019F">
        <w:rPr>
          <w:rFonts w:ascii="Trebuchet MS" w:eastAsia="Times New Roman" w:hAnsi="Trebuchet MS" w:cs="Arial"/>
          <w:b/>
          <w:color w:val="000000" w:themeColor="text1"/>
          <w:sz w:val="24"/>
          <w:szCs w:val="24"/>
          <w:lang w:eastAsia="ro-RO"/>
        </w:rPr>
        <w:t>Asociaţia Filantropia Ortodoxă Cluj-Napoca Filiala Dej</w:t>
      </w:r>
      <w:r w:rsidR="0059458C" w:rsidRPr="00045946">
        <w:rPr>
          <w:rFonts w:ascii="Trebuchet MS" w:eastAsia="Times New Roman" w:hAnsi="Trebuchet MS" w:cs="Arial"/>
          <w:b/>
          <w:color w:val="000000" w:themeColor="text1"/>
          <w:sz w:val="24"/>
          <w:szCs w:val="24"/>
          <w:lang w:eastAsia="ro-RO"/>
        </w:rPr>
        <w:t xml:space="preserve"> </w:t>
      </w:r>
      <w:r w:rsidR="0059458C" w:rsidRPr="00045946">
        <w:rPr>
          <w:rFonts w:ascii="Trebuchet MS" w:eastAsia="Times New Roman" w:hAnsi="Trebuchet MS" w:cs="Arial"/>
          <w:color w:val="000000" w:themeColor="text1"/>
          <w:sz w:val="24"/>
          <w:szCs w:val="24"/>
          <w:lang w:eastAsia="ro-RO"/>
        </w:rPr>
        <w:t>anunţă începerea proiectului</w:t>
      </w:r>
      <w:r w:rsidR="0059458C" w:rsidRPr="00045946">
        <w:rPr>
          <w:rFonts w:ascii="Trebuchet MS" w:eastAsia="Times New Roman" w:hAnsi="Trebuchet MS" w:cs="Arial"/>
          <w:b/>
          <w:color w:val="000000" w:themeColor="text1"/>
          <w:sz w:val="24"/>
          <w:szCs w:val="24"/>
          <w:lang w:eastAsia="ro-RO"/>
        </w:rPr>
        <w:t xml:space="preserve"> </w:t>
      </w:r>
      <w:r w:rsidR="0059458C" w:rsidRPr="00045946">
        <w:rPr>
          <w:rFonts w:ascii="Trebuchet MS" w:hAnsi="Trebuchet MS"/>
          <w:b/>
          <w:sz w:val="24"/>
          <w:szCs w:val="24"/>
        </w:rPr>
        <w:t>„</w:t>
      </w:r>
      <w:r w:rsidR="004A019F" w:rsidRPr="004A019F">
        <w:rPr>
          <w:rFonts w:ascii="Trebuchet MS" w:hAnsi="Trebuchet MS"/>
          <w:b/>
          <w:sz w:val="24"/>
          <w:szCs w:val="24"/>
        </w:rPr>
        <w:t xml:space="preserve">Sprijin pregătitor pentru înființare GAL </w:t>
      </w:r>
      <w:r w:rsidR="00A6654C">
        <w:rPr>
          <w:rFonts w:ascii="Trebuchet MS" w:hAnsi="Trebuchet MS"/>
          <w:b/>
          <w:sz w:val="24"/>
          <w:szCs w:val="24"/>
        </w:rPr>
        <w:t>&lt;&lt;</w:t>
      </w:r>
      <w:r w:rsidR="004A019F" w:rsidRPr="004A019F">
        <w:rPr>
          <w:rFonts w:ascii="Trebuchet MS" w:hAnsi="Trebuchet MS"/>
          <w:b/>
          <w:sz w:val="24"/>
          <w:szCs w:val="24"/>
        </w:rPr>
        <w:t>Dej</w:t>
      </w:r>
      <w:r w:rsidR="00A6654C">
        <w:rPr>
          <w:rFonts w:ascii="Trebuchet MS" w:hAnsi="Trebuchet MS"/>
          <w:b/>
          <w:sz w:val="24"/>
          <w:szCs w:val="24"/>
        </w:rPr>
        <w:t>&gt;&gt;</w:t>
      </w:r>
      <w:r w:rsidR="004A019F" w:rsidRPr="004A019F">
        <w:rPr>
          <w:rFonts w:ascii="Trebuchet MS" w:hAnsi="Trebuchet MS"/>
          <w:b/>
          <w:sz w:val="24"/>
          <w:szCs w:val="24"/>
        </w:rPr>
        <w:t xml:space="preserve"> și realizare SDL</w:t>
      </w:r>
      <w:r w:rsidR="0059458C" w:rsidRPr="00045946">
        <w:rPr>
          <w:rFonts w:ascii="Trebuchet MS" w:hAnsi="Trebuchet MS"/>
          <w:b/>
          <w:sz w:val="24"/>
          <w:szCs w:val="24"/>
        </w:rPr>
        <w:t>”.</w:t>
      </w:r>
    </w:p>
    <w:p w:rsidR="003C1191" w:rsidRDefault="0059458C" w:rsidP="003C1191">
      <w:pPr>
        <w:spacing w:after="120"/>
        <w:jc w:val="both"/>
        <w:rPr>
          <w:rFonts w:ascii="Trebuchet MS" w:hAnsi="Trebuchet MS"/>
          <w:b/>
          <w:color w:val="000000" w:themeColor="text1"/>
          <w:sz w:val="24"/>
          <w:szCs w:val="24"/>
        </w:rPr>
      </w:pPr>
      <w:r w:rsidRPr="00045946">
        <w:rPr>
          <w:rFonts w:ascii="Trebuchet MS" w:hAnsi="Trebuchet MS"/>
          <w:sz w:val="24"/>
          <w:szCs w:val="24"/>
        </w:rPr>
        <w:tab/>
      </w:r>
      <w:r w:rsidR="003C1191" w:rsidRPr="00045946">
        <w:rPr>
          <w:rFonts w:ascii="Trebuchet MS" w:hAnsi="Trebuchet MS"/>
          <w:sz w:val="24"/>
          <w:szCs w:val="24"/>
        </w:rPr>
        <w:t xml:space="preserve">Proiectul este cofinanţat </w:t>
      </w:r>
      <w:r w:rsidR="003C1191">
        <w:rPr>
          <w:rFonts w:ascii="Trebuchet MS" w:hAnsi="Trebuchet MS"/>
          <w:sz w:val="24"/>
          <w:szCs w:val="24"/>
        </w:rPr>
        <w:t>din</w:t>
      </w:r>
      <w:r w:rsidR="003C1191" w:rsidRPr="00045946">
        <w:rPr>
          <w:rFonts w:ascii="Trebuchet MS" w:hAnsi="Trebuchet MS"/>
          <w:sz w:val="24"/>
          <w:szCs w:val="24"/>
        </w:rPr>
        <w:t xml:space="preserve"> </w:t>
      </w:r>
      <w:r w:rsidR="003C1191" w:rsidRPr="00045946">
        <w:rPr>
          <w:rFonts w:ascii="Trebuchet MS" w:hAnsi="Trebuchet MS"/>
          <w:b/>
          <w:sz w:val="24"/>
          <w:szCs w:val="24"/>
        </w:rPr>
        <w:t>PROGRAMUL OPERAŢIONAL CAPITAL UMAN</w:t>
      </w:r>
      <w:r w:rsidR="003C1191">
        <w:rPr>
          <w:rFonts w:ascii="Trebuchet MS" w:hAnsi="Trebuchet MS"/>
          <w:b/>
          <w:sz w:val="24"/>
          <w:szCs w:val="24"/>
        </w:rPr>
        <w:t xml:space="preserve"> 2014-2020</w:t>
      </w:r>
      <w:r w:rsidR="003C1191" w:rsidRPr="00045946">
        <w:rPr>
          <w:rFonts w:ascii="Trebuchet MS" w:hAnsi="Trebuchet MS"/>
          <w:b/>
          <w:color w:val="000000" w:themeColor="text1"/>
          <w:sz w:val="24"/>
          <w:szCs w:val="24"/>
        </w:rPr>
        <w:t xml:space="preserve">; Axa prioritară 5 -  </w:t>
      </w:r>
      <w:r w:rsidR="003C1191" w:rsidRPr="00045946">
        <w:rPr>
          <w:rFonts w:ascii="Trebuchet MS" w:hAnsi="Trebuchet MS" w:cs="Calibri"/>
          <w:b/>
          <w:bCs/>
          <w:color w:val="000000" w:themeColor="text1"/>
          <w:sz w:val="24"/>
          <w:szCs w:val="24"/>
        </w:rPr>
        <w:t>Dezvoltare</w:t>
      </w:r>
      <w:r w:rsidR="003C1191" w:rsidRPr="00045946">
        <w:rPr>
          <w:rFonts w:ascii="Trebuchet MS" w:hAnsi="Trebuchet MS" w:cs="Calibri"/>
          <w:b/>
          <w:color w:val="000000" w:themeColor="text1"/>
          <w:sz w:val="24"/>
          <w:szCs w:val="24"/>
        </w:rPr>
        <w:t xml:space="preserve"> </w:t>
      </w:r>
      <w:r w:rsidR="003C1191" w:rsidRPr="00045946">
        <w:rPr>
          <w:rFonts w:ascii="Trebuchet MS" w:hAnsi="Trebuchet MS" w:cs="Calibri"/>
          <w:b/>
          <w:bCs/>
          <w:color w:val="000000" w:themeColor="text1"/>
          <w:sz w:val="24"/>
          <w:szCs w:val="24"/>
        </w:rPr>
        <w:t>locală</w:t>
      </w:r>
      <w:r w:rsidR="003C1191" w:rsidRPr="00045946">
        <w:rPr>
          <w:rFonts w:ascii="Trebuchet MS" w:hAnsi="Trebuchet MS" w:cs="Calibri"/>
          <w:b/>
          <w:color w:val="000000" w:themeColor="text1"/>
          <w:sz w:val="24"/>
          <w:szCs w:val="24"/>
        </w:rPr>
        <w:t xml:space="preserve"> </w:t>
      </w:r>
      <w:r w:rsidR="003C1191" w:rsidRPr="00045946">
        <w:rPr>
          <w:rFonts w:ascii="Trebuchet MS" w:hAnsi="Trebuchet MS" w:cs="Calibri"/>
          <w:b/>
          <w:bCs/>
          <w:color w:val="000000" w:themeColor="text1"/>
          <w:sz w:val="24"/>
          <w:szCs w:val="24"/>
        </w:rPr>
        <w:t>plasată</w:t>
      </w:r>
      <w:r w:rsidR="003C1191" w:rsidRPr="00045946">
        <w:rPr>
          <w:rFonts w:ascii="Trebuchet MS" w:hAnsi="Trebuchet MS" w:cs="Calibri"/>
          <w:b/>
          <w:color w:val="000000" w:themeColor="text1"/>
          <w:sz w:val="24"/>
          <w:szCs w:val="24"/>
        </w:rPr>
        <w:t xml:space="preserve"> </w:t>
      </w:r>
      <w:r w:rsidR="003C1191" w:rsidRPr="00045946">
        <w:rPr>
          <w:rFonts w:ascii="Trebuchet MS" w:hAnsi="Trebuchet MS" w:cs="Calibri"/>
          <w:b/>
          <w:bCs/>
          <w:color w:val="000000" w:themeColor="text1"/>
          <w:sz w:val="24"/>
          <w:szCs w:val="24"/>
        </w:rPr>
        <w:t>sub</w:t>
      </w:r>
      <w:r w:rsidR="003C1191" w:rsidRPr="00045946">
        <w:rPr>
          <w:rFonts w:ascii="Trebuchet MS" w:hAnsi="Trebuchet MS" w:cs="Calibri"/>
          <w:b/>
          <w:color w:val="000000" w:themeColor="text1"/>
          <w:sz w:val="24"/>
          <w:szCs w:val="24"/>
        </w:rPr>
        <w:t xml:space="preserve"> </w:t>
      </w:r>
      <w:r w:rsidR="003C1191" w:rsidRPr="00045946">
        <w:rPr>
          <w:rFonts w:ascii="Trebuchet MS" w:hAnsi="Trebuchet MS" w:cs="Calibri"/>
          <w:b/>
          <w:bCs/>
          <w:color w:val="000000" w:themeColor="text1"/>
          <w:sz w:val="24"/>
          <w:szCs w:val="24"/>
        </w:rPr>
        <w:t>responsabilitatea</w:t>
      </w:r>
      <w:r w:rsidR="003C1191" w:rsidRPr="00045946">
        <w:rPr>
          <w:rFonts w:ascii="Trebuchet MS" w:hAnsi="Trebuchet MS" w:cs="Calibri"/>
          <w:b/>
          <w:color w:val="000000" w:themeColor="text1"/>
          <w:sz w:val="24"/>
          <w:szCs w:val="24"/>
        </w:rPr>
        <w:t xml:space="preserve"> </w:t>
      </w:r>
      <w:r w:rsidR="003C1191" w:rsidRPr="00045946">
        <w:rPr>
          <w:rFonts w:ascii="Trebuchet MS" w:hAnsi="Trebuchet MS" w:cs="Calibri"/>
          <w:b/>
          <w:bCs/>
          <w:color w:val="000000" w:themeColor="text1"/>
          <w:sz w:val="24"/>
          <w:szCs w:val="24"/>
        </w:rPr>
        <w:t xml:space="preserve">comunității; </w:t>
      </w:r>
      <w:r w:rsidR="003C1191" w:rsidRPr="00045946">
        <w:rPr>
          <w:rFonts w:ascii="Trebuchet MS" w:hAnsi="Trebuchet MS"/>
          <w:b/>
          <w:color w:val="000000" w:themeColor="text1"/>
          <w:sz w:val="24"/>
          <w:szCs w:val="24"/>
        </w:rPr>
        <w:t>Obiectivul tematic 9: Promovarea incluziunii sociale, combaterea sărăciei și a oricărei forme de discriminare; Prioritatea de investiții 9.vi: Dezvoltare locală  plasată  sub responsabilitatea comunităţii; Obiectivul specific 5.1:  Reducerea numărului de persoane aflate în risc de sărăcie și excluziune socială din comunitățile marginalizate (roma și non-roma) din orașe cu peste 20.000 locuitori, cu accent pe cele cu populație aparținând minorității roma, prin implementarea de măsuri/ operațiuni integrate în contextul mecanismului de DLRC</w:t>
      </w:r>
      <w:r w:rsidR="003C1191">
        <w:rPr>
          <w:rFonts w:ascii="Trebuchet MS" w:hAnsi="Trebuchet MS"/>
          <w:b/>
          <w:color w:val="000000" w:themeColor="text1"/>
          <w:sz w:val="24"/>
          <w:szCs w:val="24"/>
        </w:rPr>
        <w:t xml:space="preserve">. </w:t>
      </w:r>
    </w:p>
    <w:p w:rsidR="003C1191" w:rsidRDefault="003C1191" w:rsidP="003C1191">
      <w:pPr>
        <w:spacing w:after="120"/>
        <w:jc w:val="both"/>
        <w:rPr>
          <w:rFonts w:ascii="Trebuchet MS" w:hAnsi="Trebuchet MS"/>
          <w:color w:val="000000" w:themeColor="text1"/>
          <w:sz w:val="24"/>
          <w:szCs w:val="24"/>
        </w:rPr>
      </w:pPr>
      <w:r>
        <w:rPr>
          <w:rFonts w:ascii="Trebuchet MS" w:hAnsi="Trebuchet MS"/>
          <w:b/>
          <w:color w:val="000000" w:themeColor="text1"/>
          <w:sz w:val="24"/>
          <w:szCs w:val="24"/>
        </w:rPr>
        <w:tab/>
      </w:r>
      <w:r w:rsidRPr="00115ACE">
        <w:rPr>
          <w:rFonts w:ascii="Trebuchet MS" w:hAnsi="Trebuchet MS"/>
          <w:b/>
          <w:color w:val="000000" w:themeColor="text1"/>
          <w:sz w:val="24"/>
          <w:szCs w:val="24"/>
        </w:rPr>
        <w:t>Durata de implementare a proiectului</w:t>
      </w:r>
      <w:r w:rsidR="00215C42">
        <w:rPr>
          <w:rFonts w:ascii="Trebuchet MS" w:hAnsi="Trebuchet MS"/>
          <w:color w:val="000000" w:themeColor="text1"/>
          <w:sz w:val="24"/>
          <w:szCs w:val="24"/>
        </w:rPr>
        <w:t xml:space="preserve"> este 4</w:t>
      </w:r>
      <w:r w:rsidRPr="00115ACE">
        <w:rPr>
          <w:rFonts w:ascii="Trebuchet MS" w:hAnsi="Trebuchet MS"/>
          <w:color w:val="000000" w:themeColor="text1"/>
          <w:sz w:val="24"/>
          <w:szCs w:val="24"/>
        </w:rPr>
        <w:t xml:space="preserve"> luni în perioada </w:t>
      </w:r>
      <w:r>
        <w:rPr>
          <w:rFonts w:ascii="Trebuchet MS" w:hAnsi="Trebuchet MS"/>
          <w:color w:val="000000" w:themeColor="text1"/>
          <w:sz w:val="24"/>
          <w:szCs w:val="24"/>
        </w:rPr>
        <w:t>16.</w:t>
      </w:r>
      <w:r w:rsidRPr="00115ACE">
        <w:rPr>
          <w:rFonts w:ascii="Trebuchet MS" w:hAnsi="Trebuchet MS"/>
          <w:color w:val="000000" w:themeColor="text1"/>
          <w:sz w:val="24"/>
          <w:szCs w:val="24"/>
        </w:rPr>
        <w:t xml:space="preserve">08.2017 </w:t>
      </w:r>
      <w:r>
        <w:rPr>
          <w:rFonts w:ascii="Trebuchet MS" w:hAnsi="Trebuchet MS"/>
          <w:color w:val="000000" w:themeColor="text1"/>
          <w:sz w:val="24"/>
          <w:szCs w:val="24"/>
        </w:rPr>
        <w:t>–</w:t>
      </w:r>
      <w:r w:rsidRPr="00115ACE">
        <w:rPr>
          <w:rFonts w:ascii="Trebuchet MS" w:hAnsi="Trebuchet MS"/>
          <w:color w:val="000000" w:themeColor="text1"/>
          <w:sz w:val="24"/>
          <w:szCs w:val="24"/>
        </w:rPr>
        <w:t xml:space="preserve"> </w:t>
      </w:r>
      <w:r w:rsidR="00C668B1">
        <w:rPr>
          <w:rFonts w:ascii="Trebuchet MS" w:hAnsi="Trebuchet MS"/>
          <w:color w:val="000000" w:themeColor="text1"/>
          <w:sz w:val="24"/>
          <w:szCs w:val="24"/>
        </w:rPr>
        <w:t>13.11.2017</w:t>
      </w:r>
      <w:r w:rsidRPr="00115ACE">
        <w:rPr>
          <w:rFonts w:ascii="Trebuchet MS" w:hAnsi="Trebuchet MS"/>
          <w:color w:val="000000" w:themeColor="text1"/>
          <w:sz w:val="24"/>
          <w:szCs w:val="24"/>
        </w:rPr>
        <w:t xml:space="preserve">. </w:t>
      </w:r>
    </w:p>
    <w:p w:rsidR="003C1191" w:rsidRDefault="003C1191" w:rsidP="003C1191">
      <w:pPr>
        <w:spacing w:after="120"/>
        <w:jc w:val="both"/>
        <w:rPr>
          <w:rFonts w:ascii="Trebuchet MS" w:hAnsi="Trebuchet MS"/>
          <w:color w:val="000000" w:themeColor="text1"/>
          <w:sz w:val="24"/>
          <w:szCs w:val="24"/>
        </w:rPr>
      </w:pPr>
      <w:r>
        <w:rPr>
          <w:rFonts w:ascii="Trebuchet MS" w:hAnsi="Trebuchet MS"/>
          <w:color w:val="000000" w:themeColor="text1"/>
          <w:sz w:val="24"/>
          <w:szCs w:val="24"/>
        </w:rPr>
        <w:tab/>
      </w:r>
      <w:r w:rsidRPr="00707D6A">
        <w:rPr>
          <w:rFonts w:ascii="Trebuchet MS" w:hAnsi="Trebuchet MS"/>
          <w:b/>
          <w:color w:val="000000" w:themeColor="text1"/>
          <w:sz w:val="24"/>
          <w:szCs w:val="24"/>
        </w:rPr>
        <w:t>Valoarea totala a proiectului</w:t>
      </w:r>
      <w:r>
        <w:rPr>
          <w:rFonts w:ascii="Trebuchet MS" w:hAnsi="Trebuchet MS"/>
          <w:color w:val="000000" w:themeColor="text1"/>
          <w:sz w:val="24"/>
          <w:szCs w:val="24"/>
        </w:rPr>
        <w:t xml:space="preserve"> este de 222.243,64 lei.  </w:t>
      </w:r>
    </w:p>
    <w:p w:rsidR="003C1191" w:rsidRPr="00707D6A" w:rsidRDefault="003C1191" w:rsidP="003C1191">
      <w:pPr>
        <w:spacing w:after="120"/>
        <w:jc w:val="both"/>
        <w:rPr>
          <w:rFonts w:ascii="Trebuchet MS" w:hAnsi="Trebuchet MS"/>
          <w:color w:val="000000" w:themeColor="text1"/>
          <w:sz w:val="24"/>
          <w:szCs w:val="24"/>
        </w:rPr>
      </w:pPr>
      <w:r>
        <w:rPr>
          <w:rFonts w:ascii="Trebuchet MS" w:hAnsi="Trebuchet MS"/>
          <w:color w:val="000000" w:themeColor="text1"/>
          <w:sz w:val="24"/>
          <w:szCs w:val="24"/>
        </w:rPr>
        <w:tab/>
      </w:r>
      <w:r w:rsidRPr="00707D6A">
        <w:rPr>
          <w:rFonts w:ascii="Trebuchet MS" w:hAnsi="Trebuchet MS"/>
          <w:b/>
          <w:color w:val="000000" w:themeColor="text1"/>
          <w:sz w:val="24"/>
          <w:szCs w:val="24"/>
        </w:rPr>
        <w:t>Obiectivul general al proiectului</w:t>
      </w:r>
      <w:r>
        <w:rPr>
          <w:rFonts w:ascii="Trebuchet MS" w:hAnsi="Trebuchet MS"/>
          <w:color w:val="000000" w:themeColor="text1"/>
          <w:sz w:val="24"/>
          <w:szCs w:val="24"/>
        </w:rPr>
        <w:t xml:space="preserve"> are în vedere realizarea unui </w:t>
      </w:r>
      <w:r w:rsidRPr="00707D6A">
        <w:rPr>
          <w:rFonts w:ascii="Trebuchet MS" w:hAnsi="Trebuchet MS" w:cs="Arial"/>
          <w:sz w:val="24"/>
          <w:szCs w:val="24"/>
        </w:rPr>
        <w:t>parteneriat public-privat prin care</w:t>
      </w:r>
      <w:r>
        <w:rPr>
          <w:rFonts w:ascii="Trebuchet MS" w:hAnsi="Trebuchet MS" w:cs="Arial"/>
          <w:sz w:val="24"/>
          <w:szCs w:val="24"/>
        </w:rPr>
        <w:t xml:space="preserve"> să se atingă obiectivele propuse </w:t>
      </w:r>
      <w:r w:rsidRPr="00707D6A">
        <w:rPr>
          <w:rFonts w:ascii="Trebuchet MS" w:hAnsi="Trebuchet MS" w:cs="Arial"/>
          <w:sz w:val="24"/>
          <w:szCs w:val="24"/>
        </w:rPr>
        <w:t>ulterior prin SDL. Obiectivele noului instrument de dezvol</w:t>
      </w:r>
      <w:r>
        <w:rPr>
          <w:rFonts w:ascii="Trebuchet MS" w:hAnsi="Trebuchet MS" w:cs="Arial"/>
          <w:sz w:val="24"/>
          <w:szCs w:val="24"/>
        </w:rPr>
        <w:t>tare teritorială propus de Comisia Europeană</w:t>
      </w:r>
      <w:r w:rsidRPr="00707D6A">
        <w:rPr>
          <w:rFonts w:ascii="Trebuchet MS" w:hAnsi="Trebuchet MS" w:cs="Arial"/>
          <w:sz w:val="24"/>
          <w:szCs w:val="24"/>
        </w:rPr>
        <w:t xml:space="preserve"> pentru</w:t>
      </w:r>
      <w:r>
        <w:rPr>
          <w:rFonts w:ascii="Trebuchet MS" w:hAnsi="Trebuchet MS"/>
          <w:color w:val="000000" w:themeColor="text1"/>
          <w:sz w:val="24"/>
          <w:szCs w:val="24"/>
        </w:rPr>
        <w:t xml:space="preserve"> </w:t>
      </w:r>
      <w:r w:rsidRPr="00707D6A">
        <w:rPr>
          <w:rFonts w:ascii="Trebuchet MS" w:hAnsi="Trebuchet MS" w:cs="Arial"/>
          <w:sz w:val="24"/>
          <w:szCs w:val="24"/>
        </w:rPr>
        <w:t>perioada de programa</w:t>
      </w:r>
      <w:r>
        <w:rPr>
          <w:rFonts w:ascii="Trebuchet MS" w:hAnsi="Trebuchet MS" w:cs="Arial"/>
          <w:sz w:val="24"/>
          <w:szCs w:val="24"/>
        </w:rPr>
        <w:t>re 2014-2020 -Dezvoltarea Locală plasată sub Responsabilitatea Comunităţ</w:t>
      </w:r>
      <w:r w:rsidRPr="00707D6A">
        <w:rPr>
          <w:rFonts w:ascii="Trebuchet MS" w:hAnsi="Trebuchet MS" w:cs="Arial"/>
          <w:sz w:val="24"/>
          <w:szCs w:val="24"/>
        </w:rPr>
        <w:t>ii (DL</w:t>
      </w:r>
      <w:r>
        <w:rPr>
          <w:rFonts w:ascii="Trebuchet MS" w:hAnsi="Trebuchet MS" w:cs="Arial"/>
          <w:sz w:val="24"/>
          <w:szCs w:val="24"/>
        </w:rPr>
        <w:t>RC) - sunt combaterea saraciei ş</w:t>
      </w:r>
      <w:r w:rsidRPr="00707D6A">
        <w:rPr>
          <w:rFonts w:ascii="Trebuchet MS" w:hAnsi="Trebuchet MS" w:cs="Arial"/>
          <w:sz w:val="24"/>
          <w:szCs w:val="24"/>
        </w:rPr>
        <w:t>i</w:t>
      </w:r>
      <w:r>
        <w:rPr>
          <w:rFonts w:ascii="Trebuchet MS" w:hAnsi="Trebuchet MS"/>
          <w:color w:val="000000" w:themeColor="text1"/>
          <w:sz w:val="24"/>
          <w:szCs w:val="24"/>
        </w:rPr>
        <w:t xml:space="preserve"> </w:t>
      </w:r>
      <w:r w:rsidRPr="00707D6A">
        <w:rPr>
          <w:rFonts w:ascii="Trebuchet MS" w:hAnsi="Trebuchet MS" w:cs="Arial"/>
          <w:sz w:val="24"/>
          <w:szCs w:val="24"/>
        </w:rPr>
        <w:t>a excluziun</w:t>
      </w:r>
      <w:r>
        <w:rPr>
          <w:rFonts w:ascii="Trebuchet MS" w:hAnsi="Trebuchet MS" w:cs="Arial"/>
          <w:sz w:val="24"/>
          <w:szCs w:val="24"/>
        </w:rPr>
        <w:t>ii sociale de la nivel urban. Aş</w:t>
      </w:r>
      <w:r w:rsidRPr="00707D6A">
        <w:rPr>
          <w:rFonts w:ascii="Trebuchet MS" w:hAnsi="Trebuchet MS" w:cs="Arial"/>
          <w:sz w:val="24"/>
          <w:szCs w:val="24"/>
        </w:rPr>
        <w:t xml:space="preserve">adar, obiectivul general vizeaza </w:t>
      </w:r>
      <w:r>
        <w:rPr>
          <w:rFonts w:ascii="Trebuchet MS" w:hAnsi="Trebuchet MS" w:cs="Arial"/>
          <w:sz w:val="24"/>
          <w:szCs w:val="24"/>
        </w:rPr>
        <w:t>şi abordarea DLRC mobilizarea şi implicarea comunităţ</w:t>
      </w:r>
      <w:r w:rsidRPr="00707D6A">
        <w:rPr>
          <w:rFonts w:ascii="Trebuchet MS" w:hAnsi="Trebuchet MS" w:cs="Arial"/>
          <w:sz w:val="24"/>
          <w:szCs w:val="24"/>
        </w:rPr>
        <w:t>ii</w:t>
      </w:r>
      <w:r>
        <w:rPr>
          <w:rFonts w:ascii="Trebuchet MS" w:hAnsi="Trebuchet MS"/>
          <w:color w:val="000000" w:themeColor="text1"/>
          <w:sz w:val="24"/>
          <w:szCs w:val="24"/>
        </w:rPr>
        <w:t xml:space="preserve"> </w:t>
      </w:r>
      <w:r>
        <w:rPr>
          <w:rFonts w:ascii="Trebuchet MS" w:hAnsi="Trebuchet MS" w:cs="Arial"/>
          <w:sz w:val="24"/>
          <w:szCs w:val="24"/>
        </w:rPr>
        <w:t>dezavantajate şi a organizaţ</w:t>
      </w:r>
      <w:r w:rsidRPr="00707D6A">
        <w:rPr>
          <w:rFonts w:ascii="Trebuchet MS" w:hAnsi="Trebuchet MS" w:cs="Arial"/>
          <w:sz w:val="24"/>
          <w:szCs w:val="24"/>
        </w:rPr>
        <w:t>iilor locale, de la</w:t>
      </w:r>
      <w:r>
        <w:rPr>
          <w:rFonts w:ascii="Trebuchet MS" w:hAnsi="Trebuchet MS" w:cs="Arial"/>
          <w:sz w:val="24"/>
          <w:szCs w:val="24"/>
        </w:rPr>
        <w:t xml:space="preserve"> nivel urban, pentru a face </w:t>
      </w:r>
      <w:r>
        <w:rPr>
          <w:rFonts w:ascii="Trebuchet MS" w:hAnsi="Trebuchet MS" w:cs="Arial"/>
          <w:sz w:val="24"/>
          <w:szCs w:val="24"/>
        </w:rPr>
        <w:lastRenderedPageBreak/>
        <w:t>paşii</w:t>
      </w:r>
      <w:r w:rsidRPr="00707D6A">
        <w:rPr>
          <w:rFonts w:ascii="Trebuchet MS" w:hAnsi="Trebuchet MS" w:cs="Arial"/>
          <w:sz w:val="24"/>
          <w:szCs w:val="24"/>
        </w:rPr>
        <w:t xml:space="preserve"> concre</w:t>
      </w:r>
      <w:r>
        <w:rPr>
          <w:rFonts w:ascii="Trebuchet MS" w:hAnsi="Trebuchet MS" w:cs="Arial"/>
          <w:sz w:val="24"/>
          <w:szCs w:val="24"/>
        </w:rPr>
        <w:t>ţ</w:t>
      </w:r>
      <w:r w:rsidRPr="00707D6A">
        <w:rPr>
          <w:rFonts w:ascii="Trebuchet MS" w:hAnsi="Trebuchet MS" w:cs="Arial"/>
          <w:sz w:val="24"/>
          <w:szCs w:val="24"/>
        </w:rPr>
        <w:t>i spre dezvoltarea lor într-un mod mai inteligent, mai</w:t>
      </w:r>
      <w:r>
        <w:rPr>
          <w:rFonts w:ascii="Trebuchet MS" w:hAnsi="Trebuchet MS"/>
          <w:color w:val="000000" w:themeColor="text1"/>
          <w:sz w:val="24"/>
          <w:szCs w:val="24"/>
        </w:rPr>
        <w:t xml:space="preserve"> </w:t>
      </w:r>
      <w:r>
        <w:rPr>
          <w:rFonts w:ascii="Trebuchet MS" w:hAnsi="Trebuchet MS" w:cs="Arial"/>
          <w:sz w:val="24"/>
          <w:szCs w:val="24"/>
        </w:rPr>
        <w:t>durabil ş</w:t>
      </w:r>
      <w:r w:rsidRPr="00707D6A">
        <w:rPr>
          <w:rFonts w:ascii="Trebuchet MS" w:hAnsi="Trebuchet MS" w:cs="Arial"/>
          <w:sz w:val="24"/>
          <w:szCs w:val="24"/>
        </w:rPr>
        <w:t>i mai favorabil incluziunii, în concor</w:t>
      </w:r>
      <w:r>
        <w:rPr>
          <w:rFonts w:ascii="Trebuchet MS" w:hAnsi="Trebuchet MS" w:cs="Arial"/>
          <w:sz w:val="24"/>
          <w:szCs w:val="24"/>
        </w:rPr>
        <w:t>danţă</w:t>
      </w:r>
      <w:r w:rsidRPr="00707D6A">
        <w:rPr>
          <w:rFonts w:ascii="Trebuchet MS" w:hAnsi="Trebuchet MS" w:cs="Arial"/>
          <w:sz w:val="24"/>
          <w:szCs w:val="24"/>
        </w:rPr>
        <w:t xml:space="preserve"> cu Strategia Europa 2020.</w:t>
      </w:r>
    </w:p>
    <w:p w:rsidR="003C1191" w:rsidRPr="0059458C" w:rsidRDefault="003C1191" w:rsidP="003C1191">
      <w:pPr>
        <w:spacing w:after="0"/>
        <w:jc w:val="both"/>
        <w:rPr>
          <w:rFonts w:ascii="Trebuchet MS" w:hAnsi="Trebuchet MS"/>
          <w:sz w:val="28"/>
          <w:szCs w:val="28"/>
        </w:rPr>
      </w:pPr>
    </w:p>
    <w:p w:rsidR="003C1191" w:rsidRPr="00707D6A" w:rsidRDefault="003C1191" w:rsidP="003C1191">
      <w:pPr>
        <w:autoSpaceDE w:val="0"/>
        <w:autoSpaceDN w:val="0"/>
        <w:adjustRightInd w:val="0"/>
        <w:spacing w:after="0"/>
        <w:ind w:firstLine="720"/>
        <w:rPr>
          <w:rFonts w:ascii="Trebuchet MS" w:hAnsi="Trebuchet MS" w:cs="Arial"/>
          <w:b/>
          <w:bCs/>
          <w:sz w:val="24"/>
          <w:szCs w:val="24"/>
        </w:rPr>
      </w:pPr>
      <w:r w:rsidRPr="00707D6A">
        <w:rPr>
          <w:rFonts w:ascii="Trebuchet MS" w:hAnsi="Trebuchet MS" w:cs="Arial"/>
          <w:b/>
          <w:bCs/>
          <w:sz w:val="24"/>
          <w:szCs w:val="24"/>
        </w:rPr>
        <w:t>Obiectivele specifice ale proiectului</w:t>
      </w:r>
    </w:p>
    <w:p w:rsidR="003C1191" w:rsidRPr="00707D6A" w:rsidRDefault="003C1191" w:rsidP="003C1191">
      <w:pPr>
        <w:autoSpaceDE w:val="0"/>
        <w:autoSpaceDN w:val="0"/>
        <w:adjustRightInd w:val="0"/>
        <w:spacing w:after="0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1. Înfiinţarea noului GAL conform cerinţ</w:t>
      </w:r>
      <w:r w:rsidRPr="00707D6A">
        <w:rPr>
          <w:rFonts w:ascii="Trebuchet MS" w:hAnsi="Trebuchet MS" w:cs="Arial"/>
          <w:sz w:val="24"/>
          <w:szCs w:val="24"/>
        </w:rPr>
        <w:t>elor DLRC pentru perioada de programare 2014-2020</w:t>
      </w:r>
      <w:r>
        <w:rPr>
          <w:rFonts w:ascii="Trebuchet MS" w:hAnsi="Trebuchet MS" w:cs="Arial"/>
          <w:sz w:val="24"/>
          <w:szCs w:val="24"/>
        </w:rPr>
        <w:t>.</w:t>
      </w:r>
    </w:p>
    <w:p w:rsidR="003C1191" w:rsidRPr="00707D6A" w:rsidRDefault="003C1191" w:rsidP="003C1191">
      <w:pPr>
        <w:autoSpaceDE w:val="0"/>
        <w:autoSpaceDN w:val="0"/>
        <w:adjustRightInd w:val="0"/>
        <w:spacing w:after="0"/>
        <w:rPr>
          <w:rFonts w:ascii="Trebuchet MS" w:hAnsi="Trebuchet MS" w:cs="Arial"/>
          <w:sz w:val="24"/>
          <w:szCs w:val="24"/>
        </w:rPr>
      </w:pPr>
      <w:r w:rsidRPr="00707D6A">
        <w:rPr>
          <w:rFonts w:ascii="Trebuchet MS" w:hAnsi="Trebuchet MS" w:cs="Arial"/>
          <w:sz w:val="24"/>
          <w:szCs w:val="24"/>
        </w:rPr>
        <w:t>2.</w:t>
      </w:r>
      <w:r>
        <w:rPr>
          <w:rFonts w:ascii="Trebuchet MS" w:hAnsi="Trebuchet MS" w:cs="Arial"/>
          <w:sz w:val="24"/>
          <w:szCs w:val="24"/>
        </w:rPr>
        <w:t xml:space="preserve"> Analiza diagnostic a nevoilor şi problemelor populaţ</w:t>
      </w:r>
      <w:r w:rsidRPr="00707D6A">
        <w:rPr>
          <w:rFonts w:ascii="Trebuchet MS" w:hAnsi="Trebuchet MS" w:cs="Arial"/>
          <w:sz w:val="24"/>
          <w:szCs w:val="24"/>
        </w:rPr>
        <w:t>iei din zonele din teritoriul SDL, în special</w:t>
      </w:r>
      <w:r>
        <w:rPr>
          <w:rFonts w:ascii="Trebuchet MS" w:hAnsi="Trebuchet MS" w:cs="Arial"/>
          <w:sz w:val="24"/>
          <w:szCs w:val="24"/>
        </w:rPr>
        <w:t xml:space="preserve"> a ZUM pe care GAL va încerca să le soluţ</w:t>
      </w:r>
      <w:r w:rsidRPr="00707D6A">
        <w:rPr>
          <w:rFonts w:ascii="Trebuchet MS" w:hAnsi="Trebuchet MS" w:cs="Arial"/>
          <w:sz w:val="24"/>
          <w:szCs w:val="24"/>
        </w:rPr>
        <w:t>ioneze prin SDL. Real</w:t>
      </w:r>
      <w:r>
        <w:rPr>
          <w:rFonts w:ascii="Trebuchet MS" w:hAnsi="Trebuchet MS" w:cs="Arial"/>
          <w:sz w:val="24"/>
          <w:szCs w:val="24"/>
        </w:rPr>
        <w:t>izarea unui Studiu de referinţă</w:t>
      </w:r>
      <w:r w:rsidRPr="00707D6A">
        <w:rPr>
          <w:rFonts w:ascii="Trebuchet MS" w:hAnsi="Trebuchet MS" w:cs="Arial"/>
          <w:sz w:val="24"/>
          <w:szCs w:val="24"/>
        </w:rPr>
        <w:t>.</w:t>
      </w:r>
    </w:p>
    <w:p w:rsidR="003C1191" w:rsidRPr="00707D6A" w:rsidRDefault="003C1191" w:rsidP="003C1191">
      <w:pPr>
        <w:autoSpaceDE w:val="0"/>
        <w:autoSpaceDN w:val="0"/>
        <w:adjustRightInd w:val="0"/>
        <w:spacing w:after="0"/>
        <w:rPr>
          <w:rFonts w:ascii="Trebuchet MS" w:hAnsi="Trebuchet MS" w:cs="Arial"/>
          <w:sz w:val="24"/>
          <w:szCs w:val="24"/>
        </w:rPr>
      </w:pPr>
      <w:r w:rsidRPr="00707D6A">
        <w:rPr>
          <w:rFonts w:ascii="Trebuchet MS" w:hAnsi="Trebuchet MS" w:cs="Arial"/>
          <w:sz w:val="24"/>
          <w:szCs w:val="24"/>
        </w:rPr>
        <w:t>3</w:t>
      </w:r>
      <w:r>
        <w:rPr>
          <w:rFonts w:ascii="Trebuchet MS" w:hAnsi="Trebuchet MS" w:cs="Arial"/>
          <w:sz w:val="24"/>
          <w:szCs w:val="24"/>
        </w:rPr>
        <w:t>. Animarea partenerilor locali şi mobilizarea comunităţ</w:t>
      </w:r>
      <w:r w:rsidRPr="00707D6A">
        <w:rPr>
          <w:rFonts w:ascii="Trebuchet MS" w:hAnsi="Trebuchet MS" w:cs="Arial"/>
          <w:sz w:val="24"/>
          <w:szCs w:val="24"/>
        </w:rPr>
        <w:t>ii marginalizate vizate de SDL</w:t>
      </w:r>
      <w:r>
        <w:rPr>
          <w:rFonts w:ascii="Trebuchet MS" w:hAnsi="Trebuchet MS" w:cs="Arial"/>
          <w:sz w:val="24"/>
          <w:szCs w:val="24"/>
        </w:rPr>
        <w:t>.</w:t>
      </w:r>
    </w:p>
    <w:p w:rsidR="003C1191" w:rsidRPr="00A801A1" w:rsidRDefault="003C1191" w:rsidP="003C1191">
      <w:pPr>
        <w:autoSpaceDE w:val="0"/>
        <w:autoSpaceDN w:val="0"/>
        <w:adjustRightInd w:val="0"/>
        <w:spacing w:after="0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4. Elaborarea SDL ş</w:t>
      </w:r>
      <w:r w:rsidRPr="00707D6A">
        <w:rPr>
          <w:rFonts w:ascii="Trebuchet MS" w:hAnsi="Trebuchet MS" w:cs="Arial"/>
          <w:sz w:val="24"/>
          <w:szCs w:val="24"/>
        </w:rPr>
        <w:t xml:space="preserve">i </w:t>
      </w:r>
      <w:r>
        <w:rPr>
          <w:rFonts w:ascii="Trebuchet MS" w:hAnsi="Trebuchet MS" w:cs="Arial"/>
          <w:sz w:val="24"/>
          <w:szCs w:val="24"/>
        </w:rPr>
        <w:t>a listei indicative de intervenţ</w:t>
      </w:r>
      <w:r w:rsidRPr="00707D6A">
        <w:rPr>
          <w:rFonts w:ascii="Trebuchet MS" w:hAnsi="Trebuchet MS" w:cs="Arial"/>
          <w:sz w:val="24"/>
          <w:szCs w:val="24"/>
        </w:rPr>
        <w:t xml:space="preserve">ii prin care GAL </w:t>
      </w:r>
      <w:r>
        <w:rPr>
          <w:rFonts w:ascii="Trebuchet MS" w:hAnsi="Trebuchet MS" w:cs="Arial"/>
          <w:sz w:val="24"/>
          <w:szCs w:val="24"/>
        </w:rPr>
        <w:t>consideră</w:t>
      </w:r>
      <w:r w:rsidRPr="00707D6A">
        <w:rPr>
          <w:rFonts w:ascii="Trebuchet MS" w:hAnsi="Trebuchet MS" w:cs="Arial"/>
          <w:sz w:val="24"/>
          <w:szCs w:val="24"/>
        </w:rPr>
        <w:t xml:space="preserve"> ca vor fi atinse obiec</w:t>
      </w:r>
      <w:r>
        <w:rPr>
          <w:rFonts w:ascii="Trebuchet MS" w:hAnsi="Trebuchet MS" w:cs="Arial"/>
          <w:sz w:val="24"/>
          <w:szCs w:val="24"/>
        </w:rPr>
        <w:t xml:space="preserve">tivele strategiei de dezvoltare </w:t>
      </w:r>
      <w:r w:rsidRPr="00707D6A">
        <w:rPr>
          <w:rFonts w:ascii="Trebuchet MS" w:hAnsi="Trebuchet MS" w:cs="Arial"/>
          <w:sz w:val="24"/>
          <w:szCs w:val="24"/>
        </w:rPr>
        <w:t>locala</w:t>
      </w:r>
      <w:r>
        <w:rPr>
          <w:rFonts w:ascii="Trebuchet MS" w:hAnsi="Trebuchet MS" w:cs="Arial"/>
          <w:sz w:val="24"/>
          <w:szCs w:val="24"/>
        </w:rPr>
        <w:t xml:space="preserve">. </w:t>
      </w:r>
    </w:p>
    <w:p w:rsidR="003C1191" w:rsidRDefault="003C1191" w:rsidP="003C1191">
      <w:pPr>
        <w:rPr>
          <w:rFonts w:ascii="Trebuchet MS" w:hAnsi="Trebuchet MS"/>
          <w:sz w:val="24"/>
          <w:szCs w:val="24"/>
        </w:rPr>
      </w:pPr>
    </w:p>
    <w:p w:rsidR="003C1191" w:rsidRDefault="003C1191" w:rsidP="003C1191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</w:p>
    <w:p w:rsidR="003C1191" w:rsidRDefault="003C1191" w:rsidP="003C1191">
      <w:pPr>
        <w:rPr>
          <w:rFonts w:ascii="Trebuchet MS" w:hAnsi="Trebuchet MS"/>
          <w:sz w:val="24"/>
          <w:szCs w:val="24"/>
        </w:rPr>
      </w:pPr>
    </w:p>
    <w:p w:rsidR="003C1191" w:rsidRPr="001A29C3" w:rsidRDefault="003C1191" w:rsidP="003C1191">
      <w:pPr>
        <w:jc w:val="center"/>
        <w:rPr>
          <w:rFonts w:ascii="Trebuchet MS" w:hAnsi="Trebuchet MS"/>
          <w:b/>
          <w:i/>
          <w:sz w:val="24"/>
          <w:szCs w:val="24"/>
        </w:rPr>
      </w:pPr>
      <w:r w:rsidRPr="001A29C3">
        <w:rPr>
          <w:rFonts w:ascii="Trebuchet MS" w:hAnsi="Trebuchet MS"/>
          <w:b/>
          <w:i/>
          <w:sz w:val="24"/>
          <w:szCs w:val="24"/>
        </w:rPr>
        <w:t>Proiect cofinantat din PROGRAMUL OPERAŢIONAL CAPITAL UMAN 2014-2020</w:t>
      </w:r>
    </w:p>
    <w:p w:rsidR="00BA5217" w:rsidRDefault="00BA5217" w:rsidP="003C1191">
      <w:pPr>
        <w:spacing w:after="120"/>
        <w:jc w:val="both"/>
        <w:rPr>
          <w:rFonts w:ascii="Trebuchet MS" w:hAnsi="Trebuchet MS"/>
          <w:sz w:val="24"/>
          <w:szCs w:val="24"/>
        </w:rPr>
      </w:pPr>
    </w:p>
    <w:p w:rsidR="003C1191" w:rsidRDefault="003C1191" w:rsidP="003C1191">
      <w:pPr>
        <w:spacing w:after="120"/>
        <w:jc w:val="both"/>
        <w:rPr>
          <w:rFonts w:ascii="Trebuchet MS" w:hAnsi="Trebuchet MS"/>
          <w:sz w:val="24"/>
          <w:szCs w:val="24"/>
        </w:rPr>
      </w:pPr>
    </w:p>
    <w:p w:rsidR="003C1191" w:rsidRDefault="003C1191" w:rsidP="003C1191">
      <w:pPr>
        <w:spacing w:after="120"/>
        <w:jc w:val="both"/>
        <w:rPr>
          <w:rFonts w:ascii="Trebuchet MS" w:hAnsi="Trebuchet MS"/>
          <w:sz w:val="24"/>
          <w:szCs w:val="24"/>
        </w:rPr>
      </w:pPr>
    </w:p>
    <w:p w:rsidR="003C1191" w:rsidRDefault="003C1191" w:rsidP="003C1191">
      <w:pPr>
        <w:spacing w:after="120"/>
        <w:jc w:val="both"/>
        <w:rPr>
          <w:rFonts w:ascii="Trebuchet MS" w:hAnsi="Trebuchet MS"/>
          <w:sz w:val="24"/>
          <w:szCs w:val="24"/>
        </w:rPr>
      </w:pPr>
    </w:p>
    <w:p w:rsidR="003C1191" w:rsidRDefault="003C1191" w:rsidP="003C1191">
      <w:pPr>
        <w:spacing w:after="120"/>
        <w:jc w:val="both"/>
        <w:rPr>
          <w:rFonts w:ascii="Trebuchet MS" w:hAnsi="Trebuchet MS"/>
          <w:sz w:val="24"/>
          <w:szCs w:val="24"/>
        </w:rPr>
      </w:pPr>
    </w:p>
    <w:p w:rsidR="003C1191" w:rsidRDefault="003C1191" w:rsidP="003C1191">
      <w:pPr>
        <w:spacing w:after="120"/>
        <w:jc w:val="both"/>
        <w:rPr>
          <w:rFonts w:ascii="Trebuchet MS" w:hAnsi="Trebuchet MS"/>
          <w:sz w:val="24"/>
          <w:szCs w:val="24"/>
        </w:rPr>
      </w:pPr>
    </w:p>
    <w:p w:rsidR="003C1191" w:rsidRDefault="003C1191" w:rsidP="003C1191">
      <w:pPr>
        <w:spacing w:after="120"/>
        <w:jc w:val="both"/>
        <w:rPr>
          <w:rFonts w:ascii="Trebuchet MS" w:hAnsi="Trebuchet MS"/>
          <w:sz w:val="24"/>
          <w:szCs w:val="24"/>
        </w:rPr>
      </w:pPr>
    </w:p>
    <w:p w:rsidR="003C1191" w:rsidRDefault="003C1191" w:rsidP="003C1191">
      <w:pPr>
        <w:spacing w:after="120"/>
        <w:jc w:val="both"/>
        <w:rPr>
          <w:rFonts w:ascii="Trebuchet MS" w:hAnsi="Trebuchet MS"/>
          <w:sz w:val="24"/>
          <w:szCs w:val="24"/>
        </w:rPr>
      </w:pPr>
    </w:p>
    <w:p w:rsidR="003C1191" w:rsidRDefault="003C1191" w:rsidP="003C1191">
      <w:pPr>
        <w:spacing w:after="120"/>
        <w:jc w:val="both"/>
        <w:rPr>
          <w:rFonts w:ascii="Trebuchet MS" w:hAnsi="Trebuchet MS"/>
          <w:sz w:val="24"/>
          <w:szCs w:val="24"/>
        </w:rPr>
      </w:pPr>
    </w:p>
    <w:p w:rsidR="0096285D" w:rsidRDefault="00BA5217" w:rsidP="003C1191">
      <w:pPr>
        <w:ind w:firstLine="720"/>
        <w:jc w:val="both"/>
      </w:pPr>
      <w:r>
        <w:rPr>
          <w:rFonts w:ascii="Trebuchet MS" w:hAnsi="Trebuchet MS"/>
          <w:sz w:val="24"/>
          <w:szCs w:val="24"/>
        </w:rPr>
        <w:t xml:space="preserve">Detalii suplimentare se pot obţine de la </w:t>
      </w:r>
      <w:r w:rsidR="004A019F">
        <w:rPr>
          <w:rFonts w:ascii="Trebuchet MS" w:hAnsi="Trebuchet MS"/>
          <w:sz w:val="24"/>
          <w:szCs w:val="24"/>
        </w:rPr>
        <w:t>Avramoni Emilia-Ioana</w:t>
      </w:r>
      <w:r>
        <w:rPr>
          <w:rFonts w:ascii="Trebuchet MS" w:hAnsi="Trebuchet MS"/>
          <w:sz w:val="24"/>
          <w:szCs w:val="24"/>
        </w:rPr>
        <w:t>, Manager de proiect – tel</w:t>
      </w:r>
      <w:r w:rsidR="004A019F">
        <w:rPr>
          <w:rFonts w:ascii="Trebuchet MS" w:hAnsi="Trebuchet MS"/>
          <w:sz w:val="24"/>
          <w:szCs w:val="24"/>
        </w:rPr>
        <w:t xml:space="preserve"> 0744533146</w:t>
      </w:r>
      <w:r w:rsidR="003C1191">
        <w:rPr>
          <w:rFonts w:ascii="Trebuchet MS" w:hAnsi="Trebuchet MS"/>
          <w:sz w:val="24"/>
          <w:szCs w:val="24"/>
        </w:rPr>
        <w:t xml:space="preserve"> si</w:t>
      </w:r>
      <w:r w:rsidR="004A019F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la sediul</w:t>
      </w:r>
      <w:r w:rsidR="00A6654C">
        <w:rPr>
          <w:rFonts w:ascii="Trebuchet MS" w:hAnsi="Trebuchet MS"/>
          <w:sz w:val="24"/>
          <w:szCs w:val="24"/>
        </w:rPr>
        <w:t xml:space="preserve"> Muncipiului Dej </w:t>
      </w:r>
      <w:r w:rsidR="003C1191">
        <w:rPr>
          <w:rFonts w:ascii="Trebuchet MS" w:hAnsi="Trebuchet MS"/>
          <w:sz w:val="24"/>
          <w:szCs w:val="24"/>
        </w:rPr>
        <w:t xml:space="preserve">din </w:t>
      </w:r>
      <w:r w:rsidR="00A6654C">
        <w:rPr>
          <w:rFonts w:ascii="Trebuchet MS" w:hAnsi="Trebuchet MS"/>
          <w:sz w:val="24"/>
          <w:szCs w:val="24"/>
        </w:rPr>
        <w:t xml:space="preserve">Str. 1 MAI, Nr. 2, </w:t>
      </w:r>
      <w:r w:rsidR="003C1191">
        <w:rPr>
          <w:rFonts w:ascii="Trebuchet MS" w:hAnsi="Trebuchet MS"/>
          <w:sz w:val="24"/>
          <w:szCs w:val="24"/>
        </w:rPr>
        <w:t xml:space="preserve">Municipiul Dej, </w:t>
      </w:r>
      <w:r w:rsidR="00985F6A">
        <w:rPr>
          <w:rFonts w:ascii="Trebuchet MS" w:hAnsi="Trebuchet MS"/>
          <w:sz w:val="24"/>
          <w:szCs w:val="24"/>
        </w:rPr>
        <w:t>județul</w:t>
      </w:r>
      <w:r w:rsidR="003C1191">
        <w:rPr>
          <w:rFonts w:ascii="Trebuchet MS" w:hAnsi="Trebuchet MS"/>
          <w:sz w:val="24"/>
          <w:szCs w:val="24"/>
        </w:rPr>
        <w:t xml:space="preserve"> Cluj.</w:t>
      </w:r>
      <w:r w:rsidR="0096285D" w:rsidRPr="0096285D">
        <w:t xml:space="preserve"> </w:t>
      </w:r>
    </w:p>
    <w:p w:rsidR="00313C4F" w:rsidRPr="003C1191" w:rsidRDefault="0096285D" w:rsidP="003C1191">
      <w:pPr>
        <w:ind w:firstLine="720"/>
        <w:jc w:val="both"/>
        <w:rPr>
          <w:rFonts w:ascii="Trebuchet MS" w:hAnsi="Trebuchet MS"/>
          <w:sz w:val="24"/>
          <w:szCs w:val="24"/>
        </w:rPr>
      </w:pPr>
      <w:r w:rsidRPr="0096285D">
        <w:rPr>
          <w:rFonts w:ascii="Trebuchet MS" w:hAnsi="Trebuchet MS"/>
          <w:sz w:val="24"/>
          <w:szCs w:val="24"/>
        </w:rPr>
        <w:t>Conținutul acestui material nu reprezintă în mod obligatoriu poziția oficială a Uniunii Europene sau a Guvernului României.</w:t>
      </w:r>
    </w:p>
    <w:sectPr w:rsidR="00313C4F" w:rsidRPr="003C1191" w:rsidSect="0096285D">
      <w:headerReference w:type="default" r:id="rId8"/>
      <w:footerReference w:type="default" r:id="rId9"/>
      <w:pgSz w:w="12240" w:h="15840"/>
      <w:pgMar w:top="1440" w:right="1440" w:bottom="1440" w:left="1440" w:header="284" w:footer="6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400" w:rsidRDefault="00CB3400" w:rsidP="0025176D">
      <w:pPr>
        <w:spacing w:after="0" w:line="240" w:lineRule="auto"/>
      </w:pPr>
      <w:r>
        <w:separator/>
      </w:r>
    </w:p>
  </w:endnote>
  <w:endnote w:type="continuationSeparator" w:id="0">
    <w:p w:rsidR="00CB3400" w:rsidRDefault="00CB3400" w:rsidP="00251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76D" w:rsidRDefault="00985F6A" w:rsidP="00985F6A">
    <w:pPr>
      <w:pStyle w:val="Subsol"/>
      <w:tabs>
        <w:tab w:val="left" w:pos="0"/>
      </w:tabs>
      <w:ind w:hanging="142"/>
    </w:pPr>
    <w:r>
      <w:rPr>
        <w:rFonts w:ascii="Times New Roman" w:eastAsia="Times New Roman" w:hAnsi="Times New Roman"/>
        <w:noProof/>
        <w:sz w:val="20"/>
        <w:szCs w:val="20"/>
        <w:lang w:eastAsia="ro-RO"/>
      </w:rPr>
      <w:t xml:space="preserve"> </w:t>
    </w:r>
    <w:r w:rsidR="0096285D" w:rsidRPr="0096285D">
      <w:rPr>
        <w:noProof/>
        <w:lang w:eastAsia="ro-RO"/>
      </w:rPr>
      <w:drawing>
        <wp:inline distT="0" distB="0" distL="0" distR="0">
          <wp:extent cx="1009015" cy="757213"/>
          <wp:effectExtent l="0" t="0" r="635" b="5080"/>
          <wp:docPr id="306" name="Imagine 306" descr="C:\Users\Cristi\Desktop\MUNICIPIUL DEJ sig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risti\Desktop\MUNICIPIUL DEJ sig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614" cy="7891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54C">
      <w:rPr>
        <w:noProof/>
        <w:lang w:eastAsia="ro-RO"/>
      </w:rPr>
      <w:t xml:space="preserve">           </w:t>
    </w:r>
    <w:r>
      <w:rPr>
        <w:noProof/>
        <w:lang w:eastAsia="ro-RO"/>
      </w:rPr>
      <w:t xml:space="preserve">                      </w:t>
    </w:r>
    <w:r w:rsidR="0096285D">
      <w:rPr>
        <w:noProof/>
        <w:lang w:eastAsia="ro-RO"/>
      </w:rPr>
      <w:t xml:space="preserve">     </w:t>
    </w:r>
    <w:r>
      <w:rPr>
        <w:noProof/>
        <w:lang w:eastAsia="ro-RO"/>
      </w:rPr>
      <w:t xml:space="preserve">   </w:t>
    </w:r>
    <w:r w:rsidR="00A6654C">
      <w:rPr>
        <w:noProof/>
        <w:lang w:eastAsia="ro-RO"/>
      </w:rPr>
      <w:t xml:space="preserve"> </w:t>
    </w:r>
    <w:r w:rsidR="00A6654C">
      <w:rPr>
        <w:noProof/>
        <w:lang w:eastAsia="ro-RO"/>
      </w:rPr>
      <w:drawing>
        <wp:inline distT="0" distB="0" distL="0" distR="0" wp14:anchorId="11FEAA86" wp14:editId="71E0A1D4">
          <wp:extent cx="1030605" cy="1030605"/>
          <wp:effectExtent l="0" t="0" r="0" b="0"/>
          <wp:docPr id="29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605" cy="103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6654C">
      <w:rPr>
        <w:noProof/>
        <w:lang w:eastAsia="ro-RO"/>
      </w:rPr>
      <w:t xml:space="preserve">                                           </w:t>
    </w:r>
    <w:r>
      <w:rPr>
        <w:noProof/>
        <w:lang w:eastAsia="ro-RO"/>
      </w:rPr>
      <w:t xml:space="preserve">       </w:t>
    </w:r>
    <w:r w:rsidR="00A6654C">
      <w:rPr>
        <w:noProof/>
        <w:lang w:eastAsia="ro-RO"/>
      </w:rPr>
      <w:t xml:space="preserve">  </w:t>
    </w:r>
    <w:r>
      <w:rPr>
        <w:noProof/>
        <w:lang w:eastAsia="ro-RO"/>
      </w:rPr>
      <w:t xml:space="preserve">  </w:t>
    </w:r>
    <w:r w:rsidR="00A6654C">
      <w:rPr>
        <w:noProof/>
        <w:lang w:eastAsia="ro-RO"/>
      </w:rPr>
      <w:t xml:space="preserve">   </w:t>
    </w:r>
    <w:r w:rsidR="00A6654C">
      <w:rPr>
        <w:noProof/>
        <w:lang w:eastAsia="ro-RO"/>
      </w:rPr>
      <w:drawing>
        <wp:inline distT="0" distB="0" distL="0" distR="0" wp14:anchorId="72313A76" wp14:editId="659CC424">
          <wp:extent cx="609600" cy="878205"/>
          <wp:effectExtent l="0" t="0" r="0" b="0"/>
          <wp:docPr id="299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6654C">
      <w:rPr>
        <w:noProof/>
        <w:lang w:eastAsia="ro-RO"/>
      </w:rPr>
      <w:drawing>
        <wp:inline distT="0" distB="0" distL="0" distR="0" wp14:anchorId="21DA7FAA">
          <wp:extent cx="3230880" cy="4669790"/>
          <wp:effectExtent l="0" t="0" r="7620" b="0"/>
          <wp:docPr id="30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0880" cy="466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6654C" w:rsidRPr="00A6654C">
      <w:rPr>
        <w:noProof/>
        <w:lang w:eastAsia="ro-RO"/>
      </w:rPr>
      <w:drawing>
        <wp:inline distT="0" distB="0" distL="0" distR="0">
          <wp:extent cx="5943600" cy="5943600"/>
          <wp:effectExtent l="0" t="0" r="0" b="0"/>
          <wp:docPr id="301" name="Picture 7" descr="D:\PROICTE\2017\LVA TRAINING CAMP\logo59a7d00e012b0\logo59a7d00e012b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ROICTE\2017\LVA TRAINING CAMP\logo59a7d00e012b0\logo59a7d00e012b0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54C" w:rsidRPr="00A6654C">
      <w:rPr>
        <w:noProof/>
        <w:lang w:eastAsia="ro-RO"/>
      </w:rPr>
      <w:drawing>
        <wp:inline distT="0" distB="0" distL="0" distR="0">
          <wp:extent cx="5943600" cy="5943600"/>
          <wp:effectExtent l="0" t="0" r="0" b="0"/>
          <wp:docPr id="302" name="Picture 6" descr="D:\PROICTE\2017\LVA TRAINING CAMP\logo59a7d00e012b0\logo59a7d00e012b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ICTE\2017\LVA TRAINING CAMP\logo59a7d00e012b0\logo59a7d00e012b0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54C">
      <w:rPr>
        <w:noProof/>
        <w:lang w:eastAsia="ro-RO"/>
      </w:rPr>
      <w:drawing>
        <wp:inline distT="0" distB="0" distL="0" distR="0">
          <wp:extent cx="5943600" cy="5943600"/>
          <wp:effectExtent l="152400" t="171450" r="171450" b="171450"/>
          <wp:docPr id="30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59a7d00e012b0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190500" cap="rnd">
                    <a:solidFill>
                      <a:srgbClr val="FFFFFF"/>
                    </a:solidFill>
                  </a:ln>
                  <a:effectLst>
                    <a:outerShdw blurRad="50000" algn="tl" rotWithShape="0">
                      <a:srgbClr val="000000">
                        <a:alpha val="41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800000"/>
                    </a:lightRig>
                  </a:scene3d>
                  <a:sp3d contourW="6350">
                    <a:bevelT w="50800" h="16510"/>
                    <a:contourClr>
                      <a:srgbClr val="C0C0C0"/>
                    </a:contourClr>
                  </a:sp3d>
                </pic:spPr>
              </pic:pic>
            </a:graphicData>
          </a:graphic>
        </wp:inline>
      </w:drawing>
    </w:r>
    <w:r w:rsidR="00A6654C">
      <w:rPr>
        <w:noProof/>
        <w:lang w:eastAsia="ro-RO"/>
      </w:rPr>
      <w:drawing>
        <wp:inline distT="0" distB="0" distL="0" distR="0">
          <wp:extent cx="5943600" cy="5943600"/>
          <wp:effectExtent l="0" t="0" r="0" b="0"/>
          <wp:docPr id="30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59a7d00e012b0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94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654C">
      <w:rPr>
        <w:noProof/>
        <w:lang w:eastAsia="ro-RO"/>
      </w:rPr>
      <w:drawing>
        <wp:inline distT="0" distB="0" distL="0" distR="0" wp14:anchorId="3CF14822" wp14:editId="0F691865">
          <wp:extent cx="5943600" cy="5943600"/>
          <wp:effectExtent l="0" t="0" r="0" b="0"/>
          <wp:docPr id="30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59a7d00e012b0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94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400" w:rsidRDefault="00CB3400" w:rsidP="0025176D">
      <w:pPr>
        <w:spacing w:after="0" w:line="240" w:lineRule="auto"/>
      </w:pPr>
      <w:r>
        <w:separator/>
      </w:r>
    </w:p>
  </w:footnote>
  <w:footnote w:type="continuationSeparator" w:id="0">
    <w:p w:rsidR="00CB3400" w:rsidRDefault="00CB3400" w:rsidP="00251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76D" w:rsidRPr="0012714F" w:rsidRDefault="0096285D" w:rsidP="00985F6A">
    <w:pPr>
      <w:widowControl w:val="0"/>
      <w:tabs>
        <w:tab w:val="left" w:pos="5940"/>
      </w:tabs>
      <w:autoSpaceDE w:val="0"/>
      <w:autoSpaceDN w:val="0"/>
      <w:adjustRightInd w:val="0"/>
      <w:spacing w:after="0" w:line="240" w:lineRule="auto"/>
      <w:ind w:left="-142"/>
      <w:rPr>
        <w:rFonts w:ascii="Times New Roman" w:hAnsi="Times New Roman"/>
        <w:sz w:val="24"/>
        <w:szCs w:val="24"/>
      </w:rPr>
    </w:pPr>
    <w:r>
      <w:rPr>
        <w:noProof/>
        <w:lang w:eastAsia="ro-RO"/>
      </w:rPr>
      <w:drawing>
        <wp:anchor distT="0" distB="0" distL="114300" distR="114300" simplePos="0" relativeHeight="251659264" behindDoc="0" locked="0" layoutInCell="1" allowOverlap="1" wp14:anchorId="22D10969" wp14:editId="4862C3E8">
          <wp:simplePos x="0" y="0"/>
          <wp:positionH relativeFrom="column">
            <wp:posOffset>2466975</wp:posOffset>
          </wp:positionH>
          <wp:positionV relativeFrom="paragraph">
            <wp:posOffset>-57785</wp:posOffset>
          </wp:positionV>
          <wp:extent cx="826770" cy="800100"/>
          <wp:effectExtent l="0" t="0" r="0" b="0"/>
          <wp:wrapNone/>
          <wp:docPr id="294" name="Picture 18" descr="Description: F:\proiecte IMPLEMENTARE\MIV\logo 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Description: F:\proiecte IMPLEMENTARE\MIV\logo G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5ACE">
      <w:rPr>
        <w:noProof/>
        <w:lang w:eastAsia="ro-RO"/>
      </w:rPr>
      <w:drawing>
        <wp:anchor distT="0" distB="0" distL="114300" distR="114300" simplePos="0" relativeHeight="251660288" behindDoc="0" locked="0" layoutInCell="1" allowOverlap="1" wp14:anchorId="54E16A92" wp14:editId="66C258D3">
          <wp:simplePos x="0" y="0"/>
          <wp:positionH relativeFrom="column">
            <wp:posOffset>5019675</wp:posOffset>
          </wp:positionH>
          <wp:positionV relativeFrom="paragraph">
            <wp:posOffset>-104140</wp:posOffset>
          </wp:positionV>
          <wp:extent cx="933450" cy="846455"/>
          <wp:effectExtent l="0" t="0" r="0" b="0"/>
          <wp:wrapNone/>
          <wp:docPr id="295" name="Picture 17" descr="Description: F:\proiecte IMPLEMENTARE\MIV\logo IS-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Description: F:\proiecte IMPLEMENTARE\MIV\logo IS-2014-202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76D">
      <w:rPr>
        <w:rFonts w:ascii="Times New Roman" w:hAnsi="Times New Roman"/>
        <w:noProof/>
        <w:sz w:val="24"/>
        <w:szCs w:val="24"/>
        <w:lang w:eastAsia="ro-RO"/>
      </w:rPr>
      <w:drawing>
        <wp:inline distT="0" distB="0" distL="0" distR="0" wp14:anchorId="17A806FA" wp14:editId="24206616">
          <wp:extent cx="865609" cy="695325"/>
          <wp:effectExtent l="0" t="0" r="0" b="0"/>
          <wp:docPr id="296" name="Picture 19" descr="Description: F:\proiecte IMPLEMENTARE\MIV\log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Description: F:\proiecte IMPLEMENTARE\MIV\logo 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609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5176D">
      <w:rPr>
        <w:rFonts w:ascii="Times New Roman" w:hAnsi="Times New Roman"/>
        <w:sz w:val="24"/>
        <w:szCs w:val="24"/>
      </w:rPr>
      <w:tab/>
    </w:r>
  </w:p>
  <w:p w:rsidR="0025176D" w:rsidRDefault="0025176D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76D"/>
    <w:rsid w:val="00045946"/>
    <w:rsid w:val="00115ACE"/>
    <w:rsid w:val="00215C42"/>
    <w:rsid w:val="0025176D"/>
    <w:rsid w:val="002B34CF"/>
    <w:rsid w:val="00313C4F"/>
    <w:rsid w:val="003B7985"/>
    <w:rsid w:val="003C1191"/>
    <w:rsid w:val="004A019F"/>
    <w:rsid w:val="005123B9"/>
    <w:rsid w:val="0059458C"/>
    <w:rsid w:val="00630B7B"/>
    <w:rsid w:val="006D071C"/>
    <w:rsid w:val="00707D6A"/>
    <w:rsid w:val="00721EE9"/>
    <w:rsid w:val="00877C52"/>
    <w:rsid w:val="009246A7"/>
    <w:rsid w:val="0096285D"/>
    <w:rsid w:val="00985F6A"/>
    <w:rsid w:val="009A272A"/>
    <w:rsid w:val="00A6654C"/>
    <w:rsid w:val="00A801A1"/>
    <w:rsid w:val="00B0279D"/>
    <w:rsid w:val="00BA3E67"/>
    <w:rsid w:val="00BA5217"/>
    <w:rsid w:val="00C668B1"/>
    <w:rsid w:val="00C71100"/>
    <w:rsid w:val="00CB3400"/>
    <w:rsid w:val="00F41C55"/>
    <w:rsid w:val="00FA4D6B"/>
    <w:rsid w:val="00FF1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629A71"/>
  <w15:docId w15:val="{29A25C15-E832-4D4B-88AE-A707538EC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2517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5176D"/>
    <w:rPr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2517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5176D"/>
    <w:rPr>
      <w:lang w:val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25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5176D"/>
    <w:rPr>
      <w:rFonts w:ascii="Tahoma" w:hAnsi="Tahoma" w:cs="Tahoma"/>
      <w:sz w:val="16"/>
      <w:szCs w:val="16"/>
      <w:lang w:val="ro-RO"/>
    </w:rPr>
  </w:style>
  <w:style w:type="character" w:styleId="Hyperlink">
    <w:name w:val="Hyperlink"/>
    <w:basedOn w:val="Fontdeparagrafimplicit"/>
    <w:uiPriority w:val="99"/>
    <w:unhideWhenUsed/>
    <w:rsid w:val="00A801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947A9-79B4-4B44-9688-6B7920979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419</Words>
  <Characters>2432</Characters>
  <Application>Microsoft Office Word</Application>
  <DocSecurity>0</DocSecurity>
  <Lines>20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Malina Nemeti</cp:lastModifiedBy>
  <cp:revision>6</cp:revision>
  <cp:lastPrinted>2017-08-25T06:06:00Z</cp:lastPrinted>
  <dcterms:created xsi:type="dcterms:W3CDTF">2017-09-01T06:33:00Z</dcterms:created>
  <dcterms:modified xsi:type="dcterms:W3CDTF">2017-09-04T12:26:00Z</dcterms:modified>
</cp:coreProperties>
</file>